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C2B" w:rsidP="00F24C2B">
      <w:pPr>
        <w:pStyle w:val="Title"/>
      </w:pPr>
      <w:r>
        <w:fldChar w:fldCharType="begin"/>
      </w:r>
      <w:r>
        <w:instrText xml:space="preserve"> TITLE   \* MERGEFORMAT </w:instrText>
      </w:r>
      <w:r>
        <w:fldChar w:fldCharType="separate"/>
      </w:r>
      <w:r>
        <w:t>DEFSEN006 Optimise and monitor sensor display</w:t>
      </w:r>
      <w:r>
        <w:fldChar w:fldCharType="end"/>
      </w:r>
    </w:p>
    <w:p w:rsidR="00F24C2B" w:rsidP="00F24C2B">
      <w:pPr>
        <w:pStyle w:val="Version"/>
        <w:sectPr w:rsidSect="007100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0095" w:rsidP="00710095">
      <w:pPr>
        <w:pStyle w:val="SuperHeading"/>
      </w:pPr>
      <w:r w:rsidRPr="00710095">
        <w:t>DEFSEN006 Optimise and monitor sensor display</w:t>
      </w:r>
    </w:p>
    <w:p w:rsidR="00000000" w:rsidRPr="00710095" w:rsidP="00710095">
      <w:pPr>
        <w:pStyle w:val="Heading1"/>
      </w:pPr>
      <w:bookmarkStart w:id="1" w:name="O_659020"/>
      <w:bookmarkEnd w:id="1"/>
      <w:r w:rsidRPr="00710095">
        <w:t>Modification History</w:t>
      </w:r>
    </w:p>
    <w:tbl>
      <w:tblPr>
        <w:tblW w:w="0" w:type="auto"/>
        <w:tblLayout w:type="fixed"/>
        <w:tblCellMar>
          <w:left w:w="62" w:type="dxa"/>
          <w:right w:w="62" w:type="dxa"/>
        </w:tblCellMar>
        <w:tblLook w:val="0000"/>
      </w:tblPr>
      <w:tblGrid>
        <w:gridCol w:w="1134"/>
        <w:gridCol w:w="7937"/>
      </w:tblGrid>
      <w:tr w:rsidTr="00F24C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95">
            <w:pPr>
              <w:pStyle w:val="TableHeading"/>
              <w:rPr>
                <w:lang w:val="en-NZ"/>
              </w:rPr>
            </w:pPr>
            <w:r w:rsidRPr="0071009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95">
            <w:pPr>
              <w:pStyle w:val="TableHeading"/>
              <w:rPr>
                <w:lang w:val="en-NZ"/>
              </w:rPr>
            </w:pPr>
            <w:r w:rsidRPr="00710095">
              <w:t>Comments</w:t>
            </w:r>
          </w:p>
        </w:tc>
      </w:tr>
      <w:tr w:rsidTr="00F24C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95">
            <w:pPr>
              <w:pStyle w:val="BodyText"/>
              <w:rPr>
                <w:lang w:val="en-NZ"/>
              </w:rPr>
            </w:pPr>
            <w:r w:rsidRPr="0071009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95" w:rsidP="00710095">
            <w:pPr>
              <w:pStyle w:val="BodyText"/>
            </w:pPr>
            <w:r w:rsidRPr="00710095">
              <w:t xml:space="preserve">This unit was released in DEF Defence Training Package release 1.0 and meets the Standards for Training Packages. </w:t>
            </w:r>
          </w:p>
          <w:p w:rsidR="00000000" w:rsidRPr="00710095" w:rsidP="00710095">
            <w:pPr>
              <w:pStyle w:val="BodyText"/>
            </w:pPr>
          </w:p>
          <w:p w:rsidR="00000000" w:rsidRPr="00710095" w:rsidP="00710095">
            <w:pPr>
              <w:pStyle w:val="BodyText"/>
            </w:pPr>
            <w:r w:rsidRPr="00710095">
              <w:t>This unit supersedes and is equivalent to DEFSO006A Optimise and monitor sensor display.</w:t>
            </w:r>
          </w:p>
          <w:p w:rsidR="00000000" w:rsidRPr="00710095" w:rsidP="00710095">
            <w:pPr>
              <w:pStyle w:val="BodyText"/>
            </w:pPr>
          </w:p>
          <w:p w:rsidR="00000000" w:rsidRPr="00710095" w:rsidP="00710095">
            <w:pPr>
              <w:pStyle w:val="ListBullet"/>
            </w:pPr>
            <w:r w:rsidRPr="00710095">
              <w:t>Unit code updated</w:t>
            </w:r>
          </w:p>
          <w:p w:rsidR="00000000" w:rsidRPr="00710095" w:rsidP="00710095">
            <w:pPr>
              <w:pStyle w:val="ListBullet"/>
            </w:pPr>
            <w:r w:rsidRPr="00710095">
              <w:t>Content and formatting updated to comply with new standards</w:t>
            </w:r>
          </w:p>
          <w:p w:rsidR="00000000" w:rsidRPr="00710095" w:rsidP="00710095">
            <w:pPr>
              <w:pStyle w:val="ListBullet"/>
            </w:pPr>
            <w:r w:rsidRPr="00710095">
              <w:t>All PC transitioned from passive to active voice</w:t>
            </w:r>
          </w:p>
          <w:p w:rsidR="00000000" w:rsidRPr="00710095" w:rsidP="00710095">
            <w:pPr>
              <w:pStyle w:val="ListBullet"/>
            </w:pPr>
            <w:r w:rsidRPr="00710095">
              <w:t>PC 1.1 removed</w:t>
            </w:r>
          </w:p>
        </w:tc>
      </w:tr>
    </w:tbl>
    <w:p w:rsidR="00F24C2B" w:rsidP="00710095">
      <w:pPr>
        <w:pStyle w:val="BodyText"/>
      </w:pPr>
    </w:p>
    <w:p w:rsidR="00F24C2B" w:rsidP="00710095">
      <w:pPr>
        <w:pStyle w:val="BodyText"/>
      </w:pPr>
    </w:p>
    <w:p w:rsidR="00000000" w:rsidRPr="00710095" w:rsidP="00710095">
      <w:pPr>
        <w:pStyle w:val="Heading1"/>
      </w:pPr>
      <w:bookmarkStart w:id="2" w:name="O_659021"/>
      <w:bookmarkEnd w:id="2"/>
      <w:r w:rsidRPr="00710095">
        <w:t>Application</w:t>
      </w:r>
    </w:p>
    <w:p w:rsidR="00000000" w:rsidRPr="00710095" w:rsidP="00F24C2B">
      <w:pPr>
        <w:pStyle w:val="BodyText"/>
      </w:pPr>
      <w:r w:rsidRPr="00710095">
        <w:t>This unit describes the skills required to optimise and monitor sensor displays. This includes setting up and applying settings to sensor display. It also includes monitoring the sensor display for irregularities and taking steps to return the sensor displ</w:t>
      </w:r>
      <w:r w:rsidRPr="00710095">
        <w:t>ay to optimal performance.</w:t>
      </w:r>
    </w:p>
    <w:p w:rsidR="00000000" w:rsidRPr="00710095" w:rsidP="00F24C2B">
      <w:pPr>
        <w:pStyle w:val="BodyText"/>
      </w:pPr>
      <w:r w:rsidRPr="00710095">
        <w:t>This unit was developed for Sensor Operators working within Defence but is applicable to any individual in this field of work.</w:t>
      </w:r>
    </w:p>
    <w:p w:rsidR="00000000" w:rsidRPr="00710095" w:rsidP="00F24C2B">
      <w:pPr>
        <w:pStyle w:val="BodyText"/>
      </w:pPr>
      <w:r w:rsidRPr="00710095">
        <w:t>The skills and knowledge described in this unit must be applied within the legislative, regulatory a</w:t>
      </w:r>
      <w:r w:rsidRPr="00710095">
        <w:t>nd policy environment in which they are carried out. Organisational policies and procedures must be consulted and adhered to.</w:t>
      </w:r>
    </w:p>
    <w:p w:rsidR="00000000" w:rsidRPr="00710095" w:rsidP="00F24C2B">
      <w:pPr>
        <w:pStyle w:val="BodyText"/>
      </w:pPr>
      <w:r w:rsidRPr="00710095">
        <w:t>Those undertaking this unit would work as part of a team, under supervision, while performing routine tasks in a broad range of contexts and environments. They use discretion and judgement and take responsibility for the quality of their output.</w:t>
      </w:r>
    </w:p>
    <w:p w:rsidR="00000000" w:rsidRPr="00710095" w:rsidP="00F24C2B">
      <w:pPr>
        <w:pStyle w:val="BodyText"/>
      </w:pPr>
      <w:r w:rsidRPr="00710095">
        <w:t>No licens</w:t>
      </w:r>
      <w:r w:rsidRPr="00710095">
        <w:t>ing, legislative or certification requirements apply to unit at the time of publication.</w:t>
      </w:r>
    </w:p>
    <w:p w:rsidR="00000000" w:rsidRPr="00710095" w:rsidP="00710095">
      <w:pPr>
        <w:pStyle w:val="Heading1"/>
      </w:pPr>
      <w:bookmarkStart w:id="3" w:name="O_659023"/>
      <w:bookmarkEnd w:id="3"/>
      <w:r w:rsidRPr="00710095">
        <w:t>Competency Field</w:t>
      </w:r>
    </w:p>
    <w:p w:rsidR="00F24C2B" w:rsidP="00F24C2B">
      <w:pPr>
        <w:pStyle w:val="BodyText"/>
      </w:pPr>
      <w:r w:rsidRPr="00710095">
        <w:t>Sensor Operations</w:t>
      </w:r>
    </w:p>
    <w:p w:rsidR="00000000" w:rsidRPr="00710095" w:rsidP="00710095">
      <w:pPr>
        <w:pStyle w:val="Heading1"/>
      </w:pPr>
      <w:bookmarkStart w:id="4" w:name="O_659025"/>
      <w:bookmarkEnd w:id="4"/>
      <w:r w:rsidRPr="00710095">
        <w:t>Elements and Performance Criteria</w:t>
      </w:r>
    </w:p>
    <w:tbl>
      <w:tblPr>
        <w:tblW w:w="0" w:type="auto"/>
        <w:tblLayout w:type="fixed"/>
        <w:tblCellMar>
          <w:left w:w="62" w:type="dxa"/>
          <w:right w:w="62" w:type="dxa"/>
        </w:tblCellMar>
        <w:tblLook w:val="0000"/>
      </w:tblPr>
      <w:tblGrid>
        <w:gridCol w:w="2262"/>
        <w:gridCol w:w="6804"/>
      </w:tblGrid>
      <w:tr w:rsidTr="00710095">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95">
            <w:pPr>
              <w:pStyle w:val="TableHeading"/>
              <w:rPr>
                <w:lang w:val="en-NZ"/>
              </w:rPr>
            </w:pPr>
            <w:r w:rsidRPr="0071009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95">
            <w:pPr>
              <w:pStyle w:val="TableHeading"/>
              <w:rPr>
                <w:lang w:val="en-NZ"/>
              </w:rPr>
            </w:pPr>
            <w:r w:rsidRPr="00710095">
              <w:t>PERFORMANCE CRITERIA</w:t>
            </w:r>
          </w:p>
        </w:tc>
      </w:tr>
      <w:tr w:rsidTr="00710095">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95">
            <w:pPr>
              <w:pStyle w:val="BodyText"/>
              <w:rPr>
                <w:lang w:val="en-NZ"/>
              </w:rPr>
            </w:pPr>
            <w:r w:rsidRPr="00710095">
              <w:t xml:space="preserve">Elements describe the essential </w:t>
            </w:r>
            <w:r w:rsidRPr="00710095">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95">
            <w:pPr>
              <w:pStyle w:val="BodyText"/>
              <w:rPr>
                <w:lang w:val="en-NZ"/>
              </w:rPr>
            </w:pPr>
            <w:r w:rsidRPr="00710095">
              <w:t>Performance criteria describe the performance needed to demonstrate achievement of the element. Where bold italicised text is used, further information is detailed in the range of conditions section.</w:t>
            </w:r>
          </w:p>
        </w:tc>
      </w:tr>
      <w:tr w:rsidTr="00710095">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95">
            <w:pPr>
              <w:pStyle w:val="List"/>
              <w:rPr>
                <w:lang w:val="en-NZ"/>
              </w:rPr>
            </w:pPr>
            <w:r w:rsidRPr="00710095">
              <w:rPr>
                <w:rStyle w:val="SpecialBold"/>
              </w:rPr>
              <w:t>1.</w:t>
            </w:r>
            <w:r w:rsidRPr="00710095">
              <w:rPr>
                <w:rStyle w:val="SpecialBold"/>
              </w:rPr>
              <w:tab/>
              <w:t>Set up sensor display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95" w:rsidP="00710095">
            <w:pPr>
              <w:pStyle w:val="List"/>
            </w:pPr>
            <w:r w:rsidRPr="00710095">
              <w:t>1.1</w:t>
            </w:r>
            <w:r w:rsidRPr="00710095">
              <w:tab/>
              <w:t>Set up tactical d</w:t>
            </w:r>
            <w:r w:rsidRPr="00710095">
              <w:t>isplay in accordance with required function and shift supervisor tasking.</w:t>
            </w:r>
          </w:p>
          <w:p w:rsidR="00000000" w:rsidRPr="00710095" w:rsidP="00710095">
            <w:pPr>
              <w:pStyle w:val="List"/>
            </w:pPr>
            <w:r w:rsidRPr="00710095">
              <w:t>1.2</w:t>
            </w:r>
            <w:r w:rsidRPr="00710095">
              <w:tab/>
              <w:t>Access and display tactical information.</w:t>
            </w:r>
          </w:p>
          <w:p w:rsidR="00000000" w:rsidP="00710095">
            <w:pPr>
              <w:pStyle w:val="List"/>
              <w:rPr>
                <w:lang w:val="en-NZ"/>
              </w:rPr>
            </w:pPr>
            <w:r w:rsidRPr="00710095">
              <w:t>1.3</w:t>
            </w:r>
            <w:r w:rsidRPr="00710095">
              <w:tab/>
              <w:t>Set up sensor display and build tactical picture using operational data from other sources.</w:t>
            </w:r>
          </w:p>
        </w:tc>
      </w:tr>
      <w:tr w:rsidTr="00710095">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95">
            <w:pPr>
              <w:pStyle w:val="List"/>
              <w:rPr>
                <w:lang w:val="en-NZ"/>
              </w:rPr>
            </w:pPr>
            <w:r w:rsidRPr="00710095">
              <w:rPr>
                <w:rStyle w:val="SpecialBold"/>
              </w:rPr>
              <w:t>2.</w:t>
            </w:r>
            <w:r w:rsidRPr="00710095">
              <w:rPr>
                <w:rStyle w:val="SpecialBold"/>
              </w:rPr>
              <w:tab/>
              <w:t>Apply settings to sensor display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95" w:rsidP="00710095">
            <w:pPr>
              <w:pStyle w:val="List"/>
            </w:pPr>
            <w:r w:rsidRPr="00710095">
              <w:t>2.1</w:t>
            </w:r>
            <w:r w:rsidRPr="00710095">
              <w:tab/>
            </w:r>
            <w:r w:rsidRPr="00710095">
              <w:t>Select and set appropriate range scale.</w:t>
            </w:r>
          </w:p>
          <w:p w:rsidR="00000000" w:rsidRPr="00710095" w:rsidP="00710095">
            <w:pPr>
              <w:pStyle w:val="List"/>
            </w:pPr>
            <w:r w:rsidRPr="00710095">
              <w:t>2.2</w:t>
            </w:r>
            <w:r w:rsidRPr="00710095">
              <w:tab/>
              <w:t>Select and display sensor video to support the compilation of the tactical picture.</w:t>
            </w:r>
          </w:p>
          <w:p w:rsidR="00000000" w:rsidRPr="00710095" w:rsidP="00710095">
            <w:pPr>
              <w:pStyle w:val="List"/>
            </w:pPr>
            <w:r w:rsidRPr="00710095">
              <w:t>2.3</w:t>
            </w:r>
            <w:r w:rsidRPr="00710095">
              <w:tab/>
              <w:t>Prepare IFF system equipment to support the compilation of the tactical picture.</w:t>
            </w:r>
          </w:p>
          <w:p w:rsidR="00000000" w:rsidP="00710095">
            <w:pPr>
              <w:pStyle w:val="List"/>
              <w:rPr>
                <w:lang w:val="en-NZ"/>
              </w:rPr>
            </w:pPr>
            <w:r w:rsidRPr="00710095">
              <w:t>2.4</w:t>
            </w:r>
            <w:r w:rsidRPr="00710095">
              <w:tab/>
              <w:t>Perform sensor index error checks.</w:t>
            </w:r>
          </w:p>
        </w:tc>
      </w:tr>
      <w:tr w:rsidTr="00710095">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95">
            <w:pPr>
              <w:pStyle w:val="List"/>
              <w:rPr>
                <w:lang w:val="en-NZ"/>
              </w:rPr>
            </w:pPr>
            <w:r w:rsidRPr="00710095">
              <w:rPr>
                <w:rStyle w:val="SpecialBold"/>
              </w:rPr>
              <w:t>3.</w:t>
            </w:r>
            <w:r w:rsidRPr="00710095">
              <w:rPr>
                <w:rStyle w:val="SpecialBold"/>
              </w:rPr>
              <w:tab/>
            </w:r>
            <w:r w:rsidRPr="00710095">
              <w:rPr>
                <w:rStyle w:val="SpecialBold"/>
              </w:rPr>
              <w:t>Monitor sensor performance and respond to sensor degradation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95" w:rsidP="00710095">
            <w:pPr>
              <w:pStyle w:val="List"/>
            </w:pPr>
            <w:r w:rsidRPr="00710095">
              <w:t>3.1</w:t>
            </w:r>
            <w:r w:rsidRPr="00710095">
              <w:tab/>
              <w:t>Monitor sensors for degradation and recommend rectification action to shift supervisor.</w:t>
            </w:r>
          </w:p>
          <w:p w:rsidR="00000000" w:rsidRPr="00710095" w:rsidP="00710095">
            <w:pPr>
              <w:pStyle w:val="List"/>
            </w:pPr>
            <w:r w:rsidRPr="00710095">
              <w:t>3.2</w:t>
            </w:r>
            <w:r w:rsidRPr="00710095">
              <w:tab/>
              <w:t>Liaise with other sensor operators to achieve optimum sensor performance.</w:t>
            </w:r>
          </w:p>
          <w:p w:rsidR="00000000" w:rsidRPr="00710095" w:rsidP="00710095">
            <w:pPr>
              <w:pStyle w:val="List"/>
            </w:pPr>
            <w:r w:rsidRPr="00710095">
              <w:t>3.3</w:t>
            </w:r>
            <w:r w:rsidRPr="00710095">
              <w:tab/>
              <w:t>Recognise and respond</w:t>
            </w:r>
            <w:r w:rsidRPr="00710095">
              <w:t xml:space="preserve"> to sensor alarms.</w:t>
            </w:r>
          </w:p>
        </w:tc>
      </w:tr>
    </w:tbl>
    <w:p w:rsidR="00F24C2B" w:rsidP="00710095">
      <w:pPr>
        <w:pStyle w:val="BodyText"/>
      </w:pPr>
    </w:p>
    <w:p w:rsidR="00F24C2B" w:rsidP="00710095">
      <w:pPr>
        <w:pStyle w:val="BodyText"/>
      </w:pPr>
    </w:p>
    <w:p w:rsidR="00000000" w:rsidRPr="00710095" w:rsidP="00710095">
      <w:pPr>
        <w:pStyle w:val="Heading1"/>
      </w:pPr>
      <w:bookmarkStart w:id="5" w:name="O_659026"/>
      <w:bookmarkEnd w:id="5"/>
      <w:r w:rsidRPr="00710095">
        <w:t>Foundation Skills</w:t>
      </w:r>
    </w:p>
    <w:p w:rsidR="00000000" w:rsidRPr="00710095" w:rsidP="00F24C2B">
      <w:pPr>
        <w:pStyle w:val="BodyText"/>
      </w:pPr>
      <w:r w:rsidRPr="00710095">
        <w:t>The foundation skills demands of this unit have been mapped for alignment with the Australian Core Skills Framework (ACSF). The following tables outline the performance levels indicated for successfu</w:t>
      </w:r>
      <w:r w:rsidRPr="00710095">
        <w:t>l attainment of the unit.</w:t>
      </w:r>
    </w:p>
    <w:p w:rsidR="00000000" w:rsidRPr="00710095" w:rsidP="00F24C2B">
      <w:pPr>
        <w:pStyle w:val="BodyText"/>
      </w:pPr>
      <w:r w:rsidRPr="00710095">
        <w:t>ACSF levels indicative of performance:</w:t>
      </w:r>
    </w:p>
    <w:p w:rsidR="00000000" w:rsidRPr="00710095" w:rsidP="00710095">
      <w:pPr>
        <w:pStyle w:val="BodyText"/>
      </w:pPr>
      <w:bookmarkStart w:id="6" w:name="O_66077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0.5pt">
            <v:imagedata r:id="rId10" o:title=""/>
          </v:shape>
        </w:pict>
      </w:r>
      <w:bookmarkEnd w:id="6"/>
    </w:p>
    <w:p w:rsidR="00000000" w:rsidRPr="00710095" w:rsidP="00710095">
      <w:pPr>
        <w:pStyle w:val="BodyText"/>
      </w:pPr>
    </w:p>
    <w:p w:rsidR="00F24C2B" w:rsidP="00F24C2B">
      <w:pPr>
        <w:pStyle w:val="BodyText"/>
      </w:pPr>
      <w:r w:rsidRPr="00710095">
        <w:t>Further information on ACSF and the foundation skills underpinning this unit can be found in the Foundation Skills Guide on the GSA website.</w:t>
      </w:r>
    </w:p>
    <w:p w:rsidR="00000000" w:rsidRPr="00710095" w:rsidP="00710095">
      <w:pPr>
        <w:pStyle w:val="Heading1"/>
      </w:pPr>
      <w:bookmarkStart w:id="7" w:name="O_659028"/>
      <w:bookmarkEnd w:id="7"/>
      <w:r w:rsidRPr="00710095">
        <w:t>Unit Mapping Information</w:t>
      </w:r>
    </w:p>
    <w:p w:rsidR="00000000" w:rsidRPr="00710095" w:rsidP="00F24C2B">
      <w:pPr>
        <w:pStyle w:val="BodyText"/>
      </w:pPr>
      <w:r w:rsidRPr="00710095">
        <w:t>This unit supersedes and is equivalent to DEFSO006A Optimise and monitor</w:t>
      </w:r>
      <w:r w:rsidRPr="00710095">
        <w:t xml:space="preserve"> sensor display.</w:t>
      </w:r>
    </w:p>
    <w:p w:rsidR="00000000" w:rsidRPr="00710095" w:rsidP="00710095">
      <w:pPr>
        <w:pStyle w:val="Heading1"/>
      </w:pPr>
      <w:bookmarkStart w:id="8" w:name="O_659035"/>
      <w:bookmarkEnd w:id="8"/>
      <w:r w:rsidRPr="00710095">
        <w:t>Links</w:t>
      </w:r>
    </w:p>
    <w:p w:rsidR="00000000" w:rsidRPr="00710095" w:rsidP="00F24C2B">
      <w:pPr>
        <w:pStyle w:val="BodyText"/>
      </w:pPr>
      <w:r w:rsidRPr="0071009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62B75">
        <w:rPr>
          <w:rStyle w:val="Hyperlink"/>
        </w:rPr>
        <w:t>https://vetnet.gov.au/Pages/TrainingDocs.aspx?q=6bdbab1e-11ed-4bc9-9cba-9e1a55d4e4a9</w:t>
      </w:r>
      <w:r>
        <w:fldChar w:fldCharType="end"/>
      </w:r>
    </w:p>
    <w:p w:rsidR="00000000" w:rsidRPr="00710095" w:rsidP="00F24C2B">
      <w:pPr>
        <w:pStyle w:val="BodyText"/>
      </w:pPr>
      <w:r w:rsidRPr="0071009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62B75">
        <w:rPr>
          <w:rStyle w:val="Hyperlink"/>
        </w:rPr>
        <w:t>https://vetnet.gov.au/Pages/TrainingDocs.aspx?q=6bdbab1e-11ed-4bc9-9cba-9e1a55d4e4a9</w:t>
      </w:r>
      <w:r>
        <w:fldChar w:fldCharType="end"/>
      </w:r>
    </w:p>
    <w:p w:rsidR="00000000" w:rsidRPr="00710095" w:rsidP="00F24C2B">
      <w:pPr>
        <w:pStyle w:val="BodyText"/>
      </w:pPr>
      <w:r w:rsidRPr="0071009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62B75">
        <w:rPr>
          <w:rStyle w:val="Hyperlink"/>
        </w:rPr>
        <w:t>https://vetnet.gov.au/Pages/TrainingDocs.aspx?q=6bdbab1e-11ed-4bc9-9cba-9e1a55d4e4a9</w:t>
      </w:r>
      <w:r>
        <w:fldChar w:fldCharType="end"/>
      </w:r>
    </w:p>
    <w:p w:rsidR="00000000" w:rsidRPr="00710095" w:rsidP="00F24C2B">
      <w:pPr>
        <w:pStyle w:val="BodyText"/>
        <w:sectPr w:rsidSect="00710095">
          <w:headerReference w:type="default" r:id="rId11"/>
          <w:footerReference w:type="default" r:id="rId12"/>
          <w:pgSz w:w="11908" w:h="16833"/>
          <w:pgMar w:top="1702" w:right="1418" w:bottom="1702" w:left="1418" w:header="992" w:footer="992" w:gutter="0"/>
          <w:cols w:space="720"/>
          <w:noEndnote/>
          <w:docGrid w:linePitch="299"/>
        </w:sectPr>
      </w:pPr>
    </w:p>
    <w:p w:rsidR="00000000" w:rsidRPr="00710095" w:rsidP="00710095">
      <w:pPr>
        <w:pStyle w:val="SuperHeading"/>
      </w:pPr>
      <w:r w:rsidRPr="00710095">
        <w:t>Assessment Requirements for DEFSEN006 Optimise and monitor sensor display</w:t>
      </w:r>
    </w:p>
    <w:p w:rsidR="00000000" w:rsidRPr="00710095" w:rsidP="00710095">
      <w:pPr>
        <w:pStyle w:val="Heading1"/>
      </w:pPr>
      <w:bookmarkStart w:id="9" w:name="O_659030"/>
      <w:bookmarkEnd w:id="9"/>
      <w:r w:rsidRPr="00710095">
        <w:t>Modification History</w:t>
      </w:r>
    </w:p>
    <w:tbl>
      <w:tblPr>
        <w:tblW w:w="0" w:type="auto"/>
        <w:tblLayout w:type="fixed"/>
        <w:tblCellMar>
          <w:left w:w="62" w:type="dxa"/>
          <w:right w:w="62" w:type="dxa"/>
        </w:tblCellMar>
        <w:tblLook w:val="0000"/>
      </w:tblPr>
      <w:tblGrid>
        <w:gridCol w:w="1134"/>
        <w:gridCol w:w="7937"/>
      </w:tblGrid>
      <w:tr w:rsidTr="00F24C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95">
            <w:pPr>
              <w:pStyle w:val="TableHeading"/>
              <w:rPr>
                <w:lang w:val="en-NZ"/>
              </w:rPr>
            </w:pPr>
            <w:r w:rsidRPr="0071009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95">
            <w:pPr>
              <w:pStyle w:val="TableHeading"/>
              <w:rPr>
                <w:lang w:val="en-NZ"/>
              </w:rPr>
            </w:pPr>
            <w:r w:rsidRPr="00710095">
              <w:t>Comments</w:t>
            </w:r>
          </w:p>
        </w:tc>
      </w:tr>
      <w:tr w:rsidTr="00F24C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95">
            <w:pPr>
              <w:pStyle w:val="BodyText"/>
              <w:rPr>
                <w:lang w:val="en-NZ"/>
              </w:rPr>
            </w:pPr>
            <w:r w:rsidRPr="0071009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95" w:rsidP="00710095">
            <w:pPr>
              <w:pStyle w:val="BodyText"/>
            </w:pPr>
            <w:r w:rsidRPr="00710095">
              <w:t xml:space="preserve">These Assessment Requirements were released in DEF Defence Training Package release 1.0 and meet the Standards for Training Packages. </w:t>
            </w:r>
          </w:p>
          <w:p w:rsidR="00000000" w:rsidRPr="00710095" w:rsidP="00710095">
            <w:pPr>
              <w:pStyle w:val="BodyText"/>
            </w:pPr>
          </w:p>
          <w:p w:rsidR="00000000" w:rsidRPr="00710095" w:rsidP="00710095">
            <w:pPr>
              <w:pStyle w:val="ListBullet"/>
            </w:pPr>
            <w:r w:rsidRPr="00710095">
              <w:t>Assessment Requirements created drawing upon specified assessment information from superseded unit</w:t>
            </w:r>
          </w:p>
        </w:tc>
      </w:tr>
    </w:tbl>
    <w:p w:rsidR="00F24C2B" w:rsidP="00710095">
      <w:pPr>
        <w:pStyle w:val="BodyText"/>
      </w:pPr>
    </w:p>
    <w:p w:rsidR="00F24C2B" w:rsidP="00710095">
      <w:pPr>
        <w:pStyle w:val="BodyText"/>
      </w:pPr>
    </w:p>
    <w:p w:rsidR="00000000" w:rsidRPr="00710095" w:rsidP="00710095">
      <w:pPr>
        <w:pStyle w:val="Heading1"/>
      </w:pPr>
      <w:bookmarkStart w:id="10" w:name="O_659031"/>
      <w:bookmarkEnd w:id="10"/>
      <w:r w:rsidRPr="00710095">
        <w:t>Performance Evidence</w:t>
      </w:r>
    </w:p>
    <w:p w:rsidR="00000000" w:rsidRPr="00710095" w:rsidP="00F24C2B">
      <w:pPr>
        <w:pStyle w:val="BodyText"/>
      </w:pPr>
      <w:r w:rsidRPr="00710095">
        <w:t>Evidence required to demonstrate competence must satisfy all of the requirements of the elements and performance criteria. If not otherwise specified the candidate must demonstrate evidence of performance of the following on at least o</w:t>
      </w:r>
      <w:r w:rsidRPr="00710095">
        <w:t>ne occasion.</w:t>
      </w:r>
    </w:p>
    <w:p w:rsidR="00000000" w:rsidRPr="00710095" w:rsidP="00710095">
      <w:pPr>
        <w:pStyle w:val="ListBullet"/>
      </w:pPr>
      <w:r w:rsidRPr="00710095">
        <w:t>identifying and responding to degradation in sensor display</w:t>
      </w:r>
    </w:p>
    <w:p w:rsidR="00000000" w:rsidRPr="00710095" w:rsidP="00710095">
      <w:pPr>
        <w:pStyle w:val="ListBullet"/>
      </w:pPr>
      <w:r w:rsidRPr="00710095">
        <w:t>communicating with operations room personnel</w:t>
      </w:r>
    </w:p>
    <w:p w:rsidR="00000000" w:rsidRPr="00710095" w:rsidP="00710095">
      <w:pPr>
        <w:pStyle w:val="ListBullet"/>
      </w:pPr>
      <w:r w:rsidRPr="00710095">
        <w:t>receiving and interpreting instructions</w:t>
      </w:r>
    </w:p>
    <w:p w:rsidR="00000000" w:rsidRPr="00710095" w:rsidP="00710095">
      <w:pPr>
        <w:pStyle w:val="ListBullet"/>
      </w:pPr>
      <w:r w:rsidRPr="00710095">
        <w:t>operating sensor display settings based on tasking and required function</w:t>
      </w:r>
    </w:p>
    <w:p w:rsidR="00000000" w:rsidRPr="00710095" w:rsidP="00710095">
      <w:pPr>
        <w:pStyle w:val="ListBullet"/>
      </w:pPr>
      <w:r w:rsidRPr="00710095">
        <w:t>applying settings to sensor display in accordance with the requirements of the intended function</w:t>
      </w:r>
    </w:p>
    <w:p w:rsidR="00000000" w:rsidRPr="00710095" w:rsidP="00710095">
      <w:pPr>
        <w:pStyle w:val="ListBullet"/>
      </w:pPr>
      <w:r w:rsidRPr="00710095">
        <w:t>optimising and monitoring a sensor display</w:t>
      </w:r>
    </w:p>
    <w:p w:rsidR="00000000" w:rsidRPr="00710095" w:rsidP="00710095">
      <w:pPr>
        <w:pStyle w:val="AllowPageBreak"/>
      </w:pPr>
    </w:p>
    <w:p w:rsidR="00000000" w:rsidRPr="00710095" w:rsidP="00710095">
      <w:pPr>
        <w:pStyle w:val="Heading1"/>
      </w:pPr>
      <w:bookmarkStart w:id="11" w:name="O_659032"/>
      <w:bookmarkEnd w:id="11"/>
      <w:r w:rsidRPr="00710095">
        <w:t>Knowledge Evidence</w:t>
      </w:r>
    </w:p>
    <w:p w:rsidR="00000000" w:rsidRPr="00710095" w:rsidP="00F24C2B">
      <w:pPr>
        <w:pStyle w:val="BodyText"/>
      </w:pPr>
      <w:r w:rsidRPr="00710095">
        <w:t>Evidence required to demonstrate competence must satisfy all of the requirements</w:t>
      </w:r>
      <w:r w:rsidRPr="00710095">
        <w:t xml:space="preserve"> of the elements and performance criteria. If not otherwise specified the depth of knowledge demonstrated must be appropriate to the job context of the candidate.</w:t>
      </w:r>
    </w:p>
    <w:p w:rsidR="00000000" w:rsidRPr="00710095" w:rsidP="00710095">
      <w:pPr>
        <w:pStyle w:val="ListBullet"/>
      </w:pPr>
      <w:r w:rsidRPr="00710095">
        <w:t>IFF system operation and settings</w:t>
      </w:r>
    </w:p>
    <w:p w:rsidR="00000000" w:rsidRPr="00710095" w:rsidP="00710095">
      <w:pPr>
        <w:pStyle w:val="ListBullet"/>
      </w:pPr>
      <w:r w:rsidRPr="00710095">
        <w:t>operational data relevant to required function</w:t>
      </w:r>
    </w:p>
    <w:p w:rsidR="00000000" w:rsidRPr="00710095" w:rsidP="00710095">
      <w:pPr>
        <w:pStyle w:val="ListBullet"/>
      </w:pPr>
      <w:r w:rsidRPr="00710095">
        <w:t>procedure f</w:t>
      </w:r>
      <w:r w:rsidRPr="00710095">
        <w:t>or sensor index error checks</w:t>
      </w:r>
    </w:p>
    <w:p w:rsidR="00000000" w:rsidRPr="00710095" w:rsidP="00710095">
      <w:pPr>
        <w:pStyle w:val="ListBullet"/>
      </w:pPr>
      <w:r w:rsidRPr="00710095">
        <w:t>requirements of a tactical display over the range of functions</w:t>
      </w:r>
    </w:p>
    <w:p w:rsidR="00000000" w:rsidRPr="00710095" w:rsidP="00710095">
      <w:pPr>
        <w:pStyle w:val="ListBullet"/>
      </w:pPr>
      <w:r w:rsidRPr="00710095">
        <w:t>roles and responsibilities of other sensor operators</w:t>
      </w:r>
    </w:p>
    <w:p w:rsidR="00000000" w:rsidRPr="00710095" w:rsidP="00710095">
      <w:pPr>
        <w:pStyle w:val="ListBullet"/>
      </w:pPr>
      <w:r w:rsidRPr="00710095">
        <w:t>selection criteria for sensor range scale</w:t>
      </w:r>
    </w:p>
    <w:p w:rsidR="00000000" w:rsidRPr="00710095" w:rsidP="00710095">
      <w:pPr>
        <w:pStyle w:val="ListBullet"/>
      </w:pPr>
      <w:r w:rsidRPr="00710095">
        <w:t xml:space="preserve">sensor alarms and meaning </w:t>
      </w:r>
    </w:p>
    <w:p w:rsidR="00000000" w:rsidRPr="00710095" w:rsidP="00710095">
      <w:pPr>
        <w:pStyle w:val="ListBullet"/>
      </w:pPr>
      <w:r w:rsidRPr="00710095">
        <w:t xml:space="preserve">tactical information relevant to required </w:t>
      </w:r>
      <w:r w:rsidRPr="00710095">
        <w:t>function</w:t>
      </w:r>
    </w:p>
    <w:p w:rsidR="00000000" w:rsidRPr="00710095" w:rsidP="00710095">
      <w:pPr>
        <w:pStyle w:val="ListBullet"/>
      </w:pPr>
      <w:r w:rsidRPr="00710095">
        <w:t xml:space="preserve">theory of radar </w:t>
      </w:r>
    </w:p>
    <w:p w:rsidR="00000000" w:rsidRPr="00710095" w:rsidP="00710095">
      <w:pPr>
        <w:pStyle w:val="ListBullet"/>
      </w:pPr>
      <w:r w:rsidRPr="00710095">
        <w:t>theory of sonar</w:t>
      </w:r>
    </w:p>
    <w:p w:rsidR="00000000" w:rsidRPr="00710095" w:rsidP="00710095">
      <w:pPr>
        <w:pStyle w:val="ListBullet"/>
      </w:pPr>
      <w:r w:rsidRPr="00710095">
        <w:t>types of sensor degradation and effect on sensor</w:t>
      </w:r>
    </w:p>
    <w:p w:rsidR="00000000" w:rsidRPr="00710095" w:rsidP="00710095">
      <w:pPr>
        <w:pStyle w:val="AllowPageBreak"/>
      </w:pPr>
    </w:p>
    <w:p w:rsidR="00000000" w:rsidRPr="00710095" w:rsidP="00710095">
      <w:pPr>
        <w:pStyle w:val="Heading1"/>
      </w:pPr>
      <w:bookmarkStart w:id="12" w:name="O_659033"/>
      <w:bookmarkEnd w:id="12"/>
      <w:r w:rsidRPr="00710095">
        <w:t>Assessment Conditions</w:t>
      </w:r>
    </w:p>
    <w:p w:rsidR="00000000" w:rsidRPr="00710095" w:rsidP="00F24C2B">
      <w:pPr>
        <w:pStyle w:val="BodyText"/>
      </w:pPr>
      <w:r w:rsidRPr="00710095">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710095">
        <w:t>situations.</w:t>
      </w:r>
    </w:p>
    <w:p w:rsidR="00F24C2B" w:rsidP="00F24C2B">
      <w:pPr>
        <w:pStyle w:val="BodyText"/>
      </w:pPr>
      <w:r w:rsidRPr="00710095">
        <w:t>Assessors must satisfy the NVR/AQTF mandatory competency requirements for assessors.</w:t>
      </w:r>
    </w:p>
    <w:p w:rsidR="00000000" w:rsidRPr="00710095" w:rsidP="00710095">
      <w:pPr>
        <w:pStyle w:val="Heading1"/>
      </w:pPr>
      <w:bookmarkStart w:id="13" w:name="O_659036"/>
      <w:bookmarkEnd w:id="13"/>
      <w:r w:rsidRPr="00710095">
        <w:t>Links</w:t>
      </w:r>
    </w:p>
    <w:p w:rsidR="00000000" w:rsidRPr="00710095" w:rsidP="00F24C2B">
      <w:pPr>
        <w:pStyle w:val="BodyText"/>
      </w:pPr>
      <w:r w:rsidRPr="0071009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62B75">
        <w:rPr>
          <w:rStyle w:val="Hyperlink"/>
        </w:rPr>
        <w:t>https://vetnet.gov.au/Pages/TrainingDocs.aspx?q=6bdbab1e-11ed-4bc9-9cba-9e1a55d4e4a9</w:t>
      </w:r>
      <w:r>
        <w:fldChar w:fldCharType="end"/>
      </w:r>
    </w:p>
    <w:p w:rsidR="00000000" w:rsidRPr="00710095" w:rsidP="00F24C2B">
      <w:pPr>
        <w:pStyle w:val="BodyText"/>
      </w:pPr>
      <w:r w:rsidRPr="0071009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62B75">
        <w:rPr>
          <w:rStyle w:val="Hyperlink"/>
        </w:rPr>
        <w:t>https://vetnet.gov.au/Pages/TrainingDocs.aspx?q=6bdbab1e-11ed-4bc9-9cba-9e1a55d4e4a9</w:t>
      </w:r>
      <w:r>
        <w:fldChar w:fldCharType="end"/>
      </w:r>
    </w:p>
    <w:p w:rsidR="00000000" w:rsidRPr="00710095" w:rsidP="00710095"/>
    <w:sectPr w:rsidSect="0071009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0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095" w:rsidRPr="00F24C2B" w:rsidP="00F24C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0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2B" w:rsidP="007100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4C2B" w:rsidP="007100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24C2B" w:rsidP="007100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095" w:rsidP="00710095">
    <w:pPr>
      <w:pStyle w:val="Footer"/>
      <w:framePr w:wrap="around"/>
    </w:pPr>
    <w:r>
      <w:fldChar w:fldCharType="begin"/>
    </w:r>
    <w:r>
      <w:instrText xml:space="preserve"> DOCPROPERTY  Subject  \* MERGEFORMAT </w:instrText>
    </w:r>
    <w:r>
      <w:fldChar w:fldCharType="separate"/>
    </w:r>
    <w:r w:rsidR="00F24C2B">
      <w:t>Approved</w:t>
    </w:r>
    <w:r w:rsidR="00F24C2B">
      <w:fldChar w:fldCharType="end"/>
    </w:r>
    <w:r>
      <w:tab/>
      <w:t xml:space="preserve">Page </w:t>
    </w:r>
    <w:r>
      <w:fldChar w:fldCharType="begin"/>
    </w:r>
    <w:r>
      <w:instrText xml:space="preserve"> PAGE  \* Arabic  \* MERGEFORMAT </w:instrText>
    </w:r>
    <w:r>
      <w:fldChar w:fldCharType="separate"/>
    </w:r>
    <w:r w:rsidR="00F24C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4C2B">
      <w:rPr>
        <w:noProof/>
      </w:rPr>
      <w:t>4</w:t>
    </w:r>
    <w:r>
      <w:rPr>
        <w:noProof/>
      </w:rPr>
      <w:fldChar w:fldCharType="end"/>
    </w:r>
  </w:p>
  <w:p w:rsidR="00710095" w:rsidP="00710095">
    <w:pPr>
      <w:pStyle w:val="Footer"/>
      <w:framePr w:wrap="around"/>
    </w:pPr>
    <w:r>
      <w:t xml:space="preserve">© Commonwealth of Australia, </w:t>
    </w:r>
    <w:r>
      <w:fldChar w:fldCharType="begin"/>
    </w:r>
    <w:r>
      <w:instrText xml:space="preserve"> DATE  \@ "yyyy"  \* MERGEFORMAT </w:instrText>
    </w:r>
    <w:r>
      <w:fldChar w:fldCharType="separate"/>
    </w:r>
    <w:r w:rsidR="00F24C2B">
      <w:rPr>
        <w:noProof/>
      </w:rPr>
      <w:t>2025</w:t>
    </w:r>
    <w:r>
      <w:fldChar w:fldCharType="end"/>
    </w:r>
    <w:r>
      <w:tab/>
    </w:r>
    <w:r>
      <w:fldChar w:fldCharType="begin"/>
    </w:r>
    <w:r>
      <w:instrText xml:space="preserve"> DOCPROPERTY  Author  \* MERGEFORMAT </w:instrText>
    </w:r>
    <w:r>
      <w:fldChar w:fldCharType="separate"/>
    </w:r>
    <w:r w:rsidR="00F24C2B">
      <w:t>Public Skills Australia</w:t>
    </w:r>
    <w:r w:rsidR="00F24C2B">
      <w:fldChar w:fldCharType="end"/>
    </w:r>
  </w:p>
  <w:p w:rsidR="00710095" w:rsidP="007100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0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0095" w:rsidRPr="00F24C2B" w:rsidP="00F24C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0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2B" w:rsidRPr="002D2AF8" w:rsidP="00710095">
    <w:pPr>
      <w:pStyle w:val="Header"/>
      <w:framePr w:wrap="around"/>
    </w:pPr>
    <w:r>
      <w:fldChar w:fldCharType="begin"/>
    </w:r>
    <w:r>
      <w:instrText xml:space="preserve"> TITLE   \* MERGEFORMAT </w:instrText>
    </w:r>
    <w:r>
      <w:fldChar w:fldCharType="separate"/>
    </w:r>
    <w:r>
      <w:t>DEFSEN006 Optimise and monitor sensor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4C2B" w:rsidP="007100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095" w:rsidRPr="002D2AF8" w:rsidP="00710095">
    <w:pPr>
      <w:pStyle w:val="Header"/>
      <w:framePr w:wrap="around"/>
    </w:pPr>
    <w:r>
      <w:fldChar w:fldCharType="begin"/>
    </w:r>
    <w:r>
      <w:instrText xml:space="preserve"> TITLE   \* MERGEFORMAT </w:instrText>
    </w:r>
    <w:r>
      <w:fldChar w:fldCharType="separate"/>
    </w:r>
    <w:r w:rsidR="00F24C2B">
      <w:t>DEFSEN006 Optimise and monitor sensor display</w:t>
    </w:r>
    <w:r w:rsidR="00F24C2B">
      <w:fldChar w:fldCharType="end"/>
    </w:r>
    <w:r>
      <w:tab/>
      <w:t xml:space="preserve">Date this document was generated: </w:t>
    </w:r>
    <w:r>
      <w:fldChar w:fldCharType="begin"/>
    </w:r>
    <w:r>
      <w:instrText xml:space="preserve"> CREATEDATE  \@ "d MMMM yyyy"  \* MERGEFORMAT </w:instrText>
    </w:r>
    <w:r>
      <w:fldChar w:fldCharType="separate"/>
    </w:r>
    <w:r w:rsidR="00F24C2B">
      <w:rPr>
        <w:noProof/>
      </w:rPr>
      <w:t>2 March 2025</w:t>
    </w:r>
    <w:r>
      <w:fldChar w:fldCharType="end"/>
    </w:r>
  </w:p>
  <w:p w:rsidR="00710095" w:rsidP="007100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9817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5AB0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0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0095"/>
    <w:pPr>
      <w:spacing w:before="360" w:after="60"/>
      <w:outlineLvl w:val="0"/>
    </w:pPr>
    <w:rPr>
      <w:sz w:val="32"/>
    </w:rPr>
  </w:style>
  <w:style w:type="paragraph" w:styleId="Heading2">
    <w:name w:val="heading 2"/>
    <w:basedOn w:val="HeadingBase"/>
    <w:next w:val="BodyText"/>
    <w:link w:val="Heading2Char"/>
    <w:qFormat/>
    <w:rsid w:val="00710095"/>
    <w:pPr>
      <w:keepLines/>
      <w:spacing w:before="240" w:after="120"/>
      <w:outlineLvl w:val="1"/>
    </w:pPr>
    <w:rPr>
      <w:sz w:val="28"/>
      <w:szCs w:val="40"/>
    </w:rPr>
  </w:style>
  <w:style w:type="paragraph" w:styleId="Heading3">
    <w:name w:val="heading 3"/>
    <w:basedOn w:val="HeadingBase"/>
    <w:next w:val="BodyText"/>
    <w:link w:val="Heading3Char"/>
    <w:qFormat/>
    <w:rsid w:val="00710095"/>
    <w:pPr>
      <w:spacing w:before="180" w:after="120"/>
      <w:outlineLvl w:val="2"/>
    </w:pPr>
    <w:rPr>
      <w:spacing w:val="-10"/>
      <w:kern w:val="32"/>
    </w:rPr>
  </w:style>
  <w:style w:type="paragraph" w:styleId="Heading4">
    <w:name w:val="heading 4"/>
    <w:basedOn w:val="HeadingBase"/>
    <w:next w:val="BodyText"/>
    <w:link w:val="Heading4Char"/>
    <w:qFormat/>
    <w:rsid w:val="00710095"/>
    <w:pPr>
      <w:spacing w:before="160" w:after="120"/>
      <w:outlineLvl w:val="3"/>
    </w:pPr>
    <w:rPr>
      <w:sz w:val="22"/>
    </w:rPr>
  </w:style>
  <w:style w:type="paragraph" w:styleId="Heading5">
    <w:name w:val="heading 5"/>
    <w:basedOn w:val="HeadingBase"/>
    <w:next w:val="Normal"/>
    <w:link w:val="Heading5Char"/>
    <w:qFormat/>
    <w:rsid w:val="00710095"/>
    <w:pPr>
      <w:spacing w:before="80"/>
      <w:outlineLvl w:val="4"/>
    </w:pPr>
    <w:rPr>
      <w:color w:val="918585"/>
      <w:sz w:val="20"/>
    </w:rPr>
  </w:style>
  <w:style w:type="paragraph" w:styleId="Heading6">
    <w:name w:val="heading 6"/>
    <w:basedOn w:val="HeadingBase"/>
    <w:next w:val="Normal"/>
    <w:link w:val="Heading6Char"/>
    <w:qFormat/>
    <w:rsid w:val="00710095"/>
    <w:pPr>
      <w:spacing w:before="60"/>
      <w:outlineLvl w:val="5"/>
    </w:pPr>
    <w:rPr>
      <w:color w:val="918585"/>
      <w:sz w:val="20"/>
    </w:rPr>
  </w:style>
  <w:style w:type="paragraph" w:styleId="Heading7">
    <w:name w:val="heading 7"/>
    <w:basedOn w:val="Normal"/>
    <w:next w:val="Normal"/>
    <w:link w:val="Heading7Char"/>
    <w:qFormat/>
    <w:rsid w:val="00710095"/>
    <w:pPr>
      <w:ind w:left="720"/>
      <w:outlineLvl w:val="6"/>
    </w:pPr>
    <w:rPr>
      <w:i/>
    </w:rPr>
  </w:style>
  <w:style w:type="paragraph" w:styleId="Heading8">
    <w:name w:val="heading 8"/>
    <w:basedOn w:val="Normal"/>
    <w:next w:val="Normal"/>
    <w:link w:val="Heading8Char"/>
    <w:qFormat/>
    <w:rsid w:val="00710095"/>
    <w:pPr>
      <w:ind w:left="720"/>
      <w:outlineLvl w:val="7"/>
    </w:pPr>
    <w:rPr>
      <w:i/>
    </w:rPr>
  </w:style>
  <w:style w:type="paragraph" w:styleId="Heading9">
    <w:name w:val="heading 9"/>
    <w:basedOn w:val="Normal"/>
    <w:next w:val="Normal"/>
    <w:link w:val="Heading9Char"/>
    <w:qFormat/>
    <w:rsid w:val="00710095"/>
    <w:pPr>
      <w:ind w:left="720"/>
      <w:outlineLvl w:val="8"/>
    </w:pPr>
    <w:rPr>
      <w:i/>
    </w:rPr>
  </w:style>
  <w:style w:type="character" w:default="1" w:styleId="DefaultParagraphFont">
    <w:name w:val="Default Paragraph Font"/>
    <w:uiPriority w:val="1"/>
    <w:unhideWhenUsed/>
    <w:rsid w:val="007100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0095"/>
  </w:style>
  <w:style w:type="character" w:customStyle="1" w:styleId="Heading1Char">
    <w:name w:val="Heading 1 Char"/>
    <w:basedOn w:val="DefaultParagraphFont"/>
    <w:link w:val="Heading1"/>
    <w:rsid w:val="00710095"/>
    <w:rPr>
      <w:rFonts w:ascii="Times New Roman" w:eastAsia="Times New Roman" w:hAnsi="Times New Roman" w:cs="Times New Roman"/>
      <w:b/>
      <w:sz w:val="32"/>
      <w:szCs w:val="20"/>
      <w:lang w:eastAsia="en-US"/>
    </w:rPr>
  </w:style>
  <w:style w:type="paragraph" w:styleId="BodyText">
    <w:name w:val="Body Text"/>
    <w:basedOn w:val="Normal"/>
    <w:link w:val="BodyTextChar"/>
    <w:rsid w:val="007100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0095"/>
    <w:rPr>
      <w:rFonts w:ascii="Times New Roman" w:eastAsia="Times New Roman" w:hAnsi="Times New Roman" w:cs="Times New Roman"/>
      <w:sz w:val="24"/>
      <w:lang w:eastAsia="en-US"/>
    </w:rPr>
  </w:style>
  <w:style w:type="paragraph" w:styleId="List">
    <w:name w:val="List"/>
    <w:basedOn w:val="BodyText"/>
    <w:next w:val="BodyText"/>
    <w:rsid w:val="00710095"/>
    <w:pPr>
      <w:tabs>
        <w:tab w:val="left" w:pos="340"/>
      </w:tabs>
      <w:spacing w:before="60" w:after="60"/>
      <w:ind w:left="340" w:hanging="340"/>
    </w:pPr>
  </w:style>
  <w:style w:type="paragraph" w:styleId="ListBullet">
    <w:name w:val="List Bullet"/>
    <w:basedOn w:val="List"/>
    <w:rsid w:val="00710095"/>
    <w:pPr>
      <w:numPr>
        <w:numId w:val="11"/>
      </w:numPr>
      <w:tabs>
        <w:tab w:val="clear" w:pos="340"/>
      </w:tabs>
      <w:spacing w:before="40" w:after="40"/>
    </w:pPr>
  </w:style>
  <w:style w:type="character" w:customStyle="1" w:styleId="SpecialBold">
    <w:name w:val="Special Bold"/>
    <w:basedOn w:val="DefaultParagraphFont"/>
    <w:rsid w:val="00710095"/>
    <w:rPr>
      <w:b/>
      <w:spacing w:val="0"/>
    </w:rPr>
  </w:style>
  <w:style w:type="paragraph" w:customStyle="1" w:styleId="SuperHeading">
    <w:name w:val="SuperHeading"/>
    <w:basedOn w:val="Normal"/>
    <w:rsid w:val="00710095"/>
    <w:pPr>
      <w:spacing w:before="240" w:after="120"/>
      <w:outlineLvl w:val="0"/>
    </w:pPr>
    <w:rPr>
      <w:rFonts w:ascii="Times New Roman" w:hAnsi="Times New Roman"/>
      <w:b/>
      <w:sz w:val="32"/>
    </w:rPr>
  </w:style>
  <w:style w:type="paragraph" w:customStyle="1" w:styleId="TableHeading">
    <w:name w:val="Table Heading"/>
    <w:basedOn w:val="HeadingBase"/>
    <w:rsid w:val="00710095"/>
    <w:pPr>
      <w:keepLines/>
      <w:pBdr>
        <w:bottom w:val="single" w:sz="6" w:space="1" w:color="918585"/>
      </w:pBdr>
      <w:spacing w:before="240"/>
    </w:pPr>
  </w:style>
  <w:style w:type="paragraph" w:customStyle="1" w:styleId="AllowPageBreak">
    <w:name w:val="AllowPageBreak"/>
    <w:rsid w:val="007100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00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00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00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00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00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00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00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0095"/>
    <w:rPr>
      <w:rFonts w:ascii="Courier New" w:eastAsia="Times New Roman" w:hAnsi="Courier New" w:cs="Times New Roman"/>
      <w:i/>
      <w:szCs w:val="20"/>
      <w:lang w:eastAsia="en-US"/>
    </w:rPr>
  </w:style>
  <w:style w:type="paragraph" w:customStyle="1" w:styleId="HeadingBase">
    <w:name w:val="Heading Base"/>
    <w:rsid w:val="007100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0095"/>
    <w:pPr>
      <w:tabs>
        <w:tab w:val="right" w:leader="dot" w:pos="9072"/>
      </w:tabs>
      <w:ind w:left="567"/>
    </w:pPr>
    <w:rPr>
      <w:szCs w:val="22"/>
    </w:rPr>
  </w:style>
  <w:style w:type="paragraph" w:customStyle="1" w:styleId="TOCBase">
    <w:name w:val="TOC Base"/>
    <w:rsid w:val="007100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0095"/>
    <w:pPr>
      <w:tabs>
        <w:tab w:val="right" w:leader="dot" w:pos="9072"/>
      </w:tabs>
      <w:spacing w:before="40" w:after="40"/>
      <w:ind w:left="284"/>
    </w:pPr>
    <w:rPr>
      <w:rFonts w:ascii="Times New Roman" w:hAnsi="Times New Roman"/>
    </w:rPr>
  </w:style>
  <w:style w:type="paragraph" w:styleId="TOC1">
    <w:name w:val="toc 1"/>
    <w:basedOn w:val="TOCBase"/>
    <w:next w:val="Normal"/>
    <w:rsid w:val="007100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00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0095"/>
    <w:rPr>
      <w:rFonts w:ascii="Times New Roman" w:eastAsia="Times New Roman" w:hAnsi="Times New Roman" w:cs="Times New Roman"/>
      <w:sz w:val="16"/>
      <w:lang w:eastAsia="en-US"/>
    </w:rPr>
  </w:style>
  <w:style w:type="paragraph" w:styleId="Title">
    <w:name w:val="Title"/>
    <w:basedOn w:val="HeadingBase"/>
    <w:link w:val="TitleChar"/>
    <w:qFormat/>
    <w:rsid w:val="00710095"/>
    <w:pPr>
      <w:spacing w:before="5040"/>
      <w:jc w:val="center"/>
    </w:pPr>
    <w:rPr>
      <w:sz w:val="48"/>
      <w:szCs w:val="72"/>
      <w:lang w:val="en-US"/>
    </w:rPr>
  </w:style>
  <w:style w:type="character" w:customStyle="1" w:styleId="TitleChar">
    <w:name w:val="Title Char"/>
    <w:basedOn w:val="DefaultParagraphFont"/>
    <w:link w:val="Title"/>
    <w:rsid w:val="007100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0095"/>
    <w:pPr>
      <w:tabs>
        <w:tab w:val="left" w:pos="3600"/>
        <w:tab w:val="left" w:pos="3958"/>
      </w:tabs>
    </w:pPr>
  </w:style>
  <w:style w:type="paragraph" w:customStyle="1" w:styleId="Note">
    <w:name w:val="Note"/>
    <w:basedOn w:val="BodyText"/>
    <w:rsid w:val="007100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0095"/>
    <w:pPr>
      <w:framePr w:wrap="auto" w:hAnchor="text" w:y="6049"/>
    </w:pPr>
    <w:rPr>
      <w:color w:val="000000"/>
      <w:sz w:val="40"/>
    </w:rPr>
  </w:style>
  <w:style w:type="paragraph" w:customStyle="1" w:styleId="TOCTitle">
    <w:name w:val="TOCTitle"/>
    <w:basedOn w:val="Heading1"/>
    <w:rsid w:val="00710095"/>
    <w:pPr>
      <w:spacing w:after="240"/>
      <w:jc w:val="center"/>
      <w:outlineLvl w:val="9"/>
    </w:pPr>
    <w:rPr>
      <w:caps/>
    </w:rPr>
  </w:style>
  <w:style w:type="paragraph" w:customStyle="1" w:styleId="Version">
    <w:name w:val="Version"/>
    <w:rsid w:val="007100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0095"/>
    <w:pPr>
      <w:numPr>
        <w:numId w:val="12"/>
      </w:numPr>
      <w:tabs>
        <w:tab w:val="clear" w:pos="680"/>
      </w:tabs>
    </w:pPr>
  </w:style>
  <w:style w:type="paragraph" w:styleId="Index1">
    <w:name w:val="index 1"/>
    <w:basedOn w:val="Normal"/>
    <w:next w:val="Normal"/>
    <w:semiHidden/>
    <w:rsid w:val="00710095"/>
    <w:pPr>
      <w:keepNext w:val="0"/>
      <w:tabs>
        <w:tab w:val="right" w:pos="4176"/>
      </w:tabs>
      <w:ind w:left="198" w:hanging="198"/>
    </w:pPr>
    <w:rPr>
      <w:rFonts w:ascii="Garamond" w:hAnsi="Garamond"/>
    </w:rPr>
  </w:style>
  <w:style w:type="paragraph" w:styleId="IndexHeading">
    <w:name w:val="index heading"/>
    <w:basedOn w:val="Normal"/>
    <w:next w:val="Index1"/>
    <w:semiHidden/>
    <w:rsid w:val="00710095"/>
    <w:pPr>
      <w:spacing w:before="120" w:after="120"/>
    </w:pPr>
    <w:rPr>
      <w:rFonts w:ascii="Arial" w:hAnsi="Arial"/>
      <w:b/>
      <w:color w:val="918585"/>
      <w:sz w:val="24"/>
    </w:rPr>
  </w:style>
  <w:style w:type="paragraph" w:styleId="Header">
    <w:name w:val="header"/>
    <w:basedOn w:val="Normal"/>
    <w:link w:val="HeaderChar"/>
    <w:rsid w:val="007100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0095"/>
    <w:rPr>
      <w:rFonts w:ascii="Times New Roman" w:eastAsia="Times New Roman" w:hAnsi="Times New Roman" w:cs="Times New Roman"/>
      <w:sz w:val="16"/>
      <w:szCs w:val="20"/>
      <w:lang w:val="en-GB" w:eastAsia="en-US"/>
    </w:rPr>
  </w:style>
  <w:style w:type="paragraph" w:customStyle="1" w:styleId="Chapter">
    <w:name w:val="Chapter"/>
    <w:basedOn w:val="Normal"/>
    <w:rsid w:val="00710095"/>
    <w:pPr>
      <w:spacing w:before="240"/>
    </w:pPr>
    <w:rPr>
      <w:rFonts w:ascii="Times New Roman" w:hAnsi="Times New Roman"/>
      <w:smallCaps/>
      <w:spacing w:val="80"/>
      <w:sz w:val="28"/>
    </w:rPr>
  </w:style>
  <w:style w:type="paragraph" w:customStyle="1" w:styleId="InChapter">
    <w:name w:val="InChapter"/>
    <w:basedOn w:val="Heading3"/>
    <w:rsid w:val="00710095"/>
    <w:pPr>
      <w:spacing w:after="240"/>
      <w:outlineLvl w:val="9"/>
    </w:pPr>
    <w:rPr>
      <w:noProof/>
    </w:rPr>
  </w:style>
  <w:style w:type="paragraph" w:styleId="Index2">
    <w:name w:val="index 2"/>
    <w:basedOn w:val="Normal"/>
    <w:next w:val="Normal"/>
    <w:semiHidden/>
    <w:rsid w:val="00710095"/>
    <w:pPr>
      <w:tabs>
        <w:tab w:val="right" w:pos="4176"/>
      </w:tabs>
      <w:ind w:left="568" w:hanging="284"/>
    </w:pPr>
    <w:rPr>
      <w:rFonts w:ascii="Garamond" w:hAnsi="Garamond"/>
    </w:rPr>
  </w:style>
  <w:style w:type="paragraph" w:customStyle="1" w:styleId="Byline">
    <w:name w:val="Byline"/>
    <w:rsid w:val="007100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0095"/>
    <w:pPr>
      <w:tabs>
        <w:tab w:val="clear" w:pos="3600"/>
        <w:tab w:val="clear" w:pos="3958"/>
      </w:tabs>
      <w:jc w:val="right"/>
    </w:pPr>
  </w:style>
  <w:style w:type="character" w:styleId="Emphasis">
    <w:name w:val="Emphasis"/>
    <w:basedOn w:val="DefaultParagraphFont"/>
    <w:qFormat/>
    <w:rsid w:val="00710095"/>
    <w:rPr>
      <w:i/>
    </w:rPr>
  </w:style>
  <w:style w:type="paragraph" w:styleId="Caption">
    <w:name w:val="caption"/>
    <w:basedOn w:val="BodyText"/>
    <w:next w:val="Normal"/>
    <w:qFormat/>
    <w:rsid w:val="00710095"/>
    <w:pPr>
      <w:framePr w:w="2268" w:hSpace="181" w:vSpace="181" w:wrap="around" w:vAnchor="text" w:hAnchor="page" w:x="1135" w:y="285" w:anchorLock="1"/>
    </w:pPr>
    <w:rPr>
      <w:i/>
    </w:rPr>
  </w:style>
  <w:style w:type="paragraph" w:customStyle="1" w:styleId="MiniTOCTitle">
    <w:name w:val="MiniTOCTitle"/>
    <w:basedOn w:val="Heading4"/>
    <w:rsid w:val="00710095"/>
    <w:pPr>
      <w:spacing w:before="240"/>
      <w:outlineLvl w:val="9"/>
    </w:pPr>
    <w:rPr>
      <w:noProof/>
      <w:sz w:val="24"/>
    </w:rPr>
  </w:style>
  <w:style w:type="paragraph" w:customStyle="1" w:styleId="MiniTOCItem">
    <w:name w:val="MiniTOCItem"/>
    <w:basedOn w:val="ListBullet"/>
    <w:rsid w:val="00710095"/>
    <w:pPr>
      <w:numPr>
        <w:numId w:val="0"/>
      </w:numPr>
      <w:tabs>
        <w:tab w:val="right" w:leader="dot" w:pos="6521"/>
      </w:tabs>
      <w:spacing w:before="0" w:after="0"/>
    </w:pPr>
  </w:style>
  <w:style w:type="paragraph" w:customStyle="1" w:styleId="TOFTitle">
    <w:name w:val="TOFTitle"/>
    <w:basedOn w:val="TOCTitle"/>
    <w:rsid w:val="00710095"/>
  </w:style>
  <w:style w:type="paragraph" w:styleId="TableofFigures">
    <w:name w:val="table of figures"/>
    <w:basedOn w:val="Normal"/>
    <w:next w:val="Normal"/>
    <w:semiHidden/>
    <w:rsid w:val="00710095"/>
    <w:pPr>
      <w:tabs>
        <w:tab w:val="right" w:leader="dot" w:pos="9072"/>
      </w:tabs>
      <w:ind w:left="970" w:hanging="403"/>
    </w:pPr>
    <w:rPr>
      <w:rFonts w:ascii="Times New Roman" w:hAnsi="Times New Roman"/>
      <w:b/>
    </w:rPr>
  </w:style>
  <w:style w:type="paragraph" w:styleId="ListNumber">
    <w:name w:val="List Number"/>
    <w:basedOn w:val="List"/>
    <w:rsid w:val="00710095"/>
    <w:pPr>
      <w:numPr>
        <w:numId w:val="14"/>
      </w:numPr>
      <w:tabs>
        <w:tab w:val="clear" w:pos="340"/>
      </w:tabs>
    </w:pPr>
  </w:style>
  <w:style w:type="character" w:customStyle="1" w:styleId="WingdingSymbols">
    <w:name w:val="Wingding Symbols"/>
    <w:rsid w:val="00710095"/>
    <w:rPr>
      <w:rFonts w:ascii="Wingdings" w:hAnsi="Wingdings"/>
    </w:rPr>
  </w:style>
  <w:style w:type="character" w:customStyle="1" w:styleId="HotSpot">
    <w:name w:val="HotSpot"/>
    <w:rsid w:val="00710095"/>
    <w:rPr>
      <w:color w:val="0033CC"/>
      <w:u w:val="none"/>
    </w:rPr>
  </w:style>
  <w:style w:type="paragraph" w:customStyle="1" w:styleId="BodyTextRight">
    <w:name w:val="Body Text Right"/>
    <w:basedOn w:val="BodyText"/>
    <w:rsid w:val="00710095"/>
    <w:pPr>
      <w:spacing w:before="0" w:after="0"/>
      <w:jc w:val="right"/>
    </w:pPr>
  </w:style>
  <w:style w:type="paragraph" w:styleId="Index3">
    <w:name w:val="index 3"/>
    <w:basedOn w:val="ListNumber2"/>
    <w:next w:val="Normal"/>
    <w:semiHidden/>
    <w:rsid w:val="00710095"/>
    <w:pPr>
      <w:numPr>
        <w:numId w:val="0"/>
      </w:numPr>
      <w:tabs>
        <w:tab w:val="right" w:leader="dot" w:pos="4176"/>
      </w:tabs>
    </w:pPr>
  </w:style>
  <w:style w:type="paragraph" w:styleId="ListNumber2">
    <w:name w:val="List Number 2"/>
    <w:basedOn w:val="List2"/>
    <w:rsid w:val="00710095"/>
    <w:pPr>
      <w:numPr>
        <w:numId w:val="9"/>
      </w:numPr>
      <w:tabs>
        <w:tab w:val="clear" w:pos="1060"/>
      </w:tabs>
    </w:pPr>
  </w:style>
  <w:style w:type="paragraph" w:customStyle="1" w:styleId="MarginNote">
    <w:name w:val="Margin Note"/>
    <w:basedOn w:val="BodyText"/>
    <w:rsid w:val="007100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00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00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0095"/>
    <w:rPr>
      <w:sz w:val="32"/>
    </w:rPr>
  </w:style>
  <w:style w:type="paragraph" w:customStyle="1" w:styleId="HeadingProcedure">
    <w:name w:val="Heading Procedure"/>
    <w:basedOn w:val="HeadingBase"/>
    <w:next w:val="Normal"/>
    <w:rsid w:val="00710095"/>
    <w:pPr>
      <w:tabs>
        <w:tab w:val="left" w:pos="0"/>
      </w:tabs>
      <w:spacing w:before="120" w:after="60"/>
    </w:pPr>
    <w:rPr>
      <w:i/>
      <w:color w:val="918585"/>
      <w:sz w:val="22"/>
    </w:rPr>
  </w:style>
  <w:style w:type="paragraph" w:customStyle="1" w:styleId="TableBodyText">
    <w:name w:val="Table Body Text"/>
    <w:basedOn w:val="BodyText"/>
    <w:rsid w:val="00710095"/>
    <w:pPr>
      <w:spacing w:before="60" w:after="60"/>
    </w:pPr>
  </w:style>
  <w:style w:type="paragraph" w:styleId="ListContinue">
    <w:name w:val="List Continue"/>
    <w:basedOn w:val="List"/>
    <w:rsid w:val="00710095"/>
    <w:pPr>
      <w:ind w:firstLine="0"/>
    </w:pPr>
  </w:style>
  <w:style w:type="paragraph" w:customStyle="1" w:styleId="ListNote">
    <w:name w:val="List Note"/>
    <w:basedOn w:val="List"/>
    <w:rsid w:val="00710095"/>
    <w:pPr>
      <w:pBdr>
        <w:top w:val="single" w:sz="6" w:space="2" w:color="918585"/>
        <w:bottom w:val="single" w:sz="6" w:space="2" w:color="918585"/>
      </w:pBdr>
      <w:tabs>
        <w:tab w:val="left" w:pos="1021"/>
      </w:tabs>
      <w:ind w:firstLine="0"/>
    </w:pPr>
  </w:style>
  <w:style w:type="paragraph" w:customStyle="1" w:styleId="Warning">
    <w:name w:val="Warning"/>
    <w:basedOn w:val="BodyText"/>
    <w:rsid w:val="00710095"/>
    <w:pPr>
      <w:shd w:val="clear" w:color="auto" w:fill="D9D9D9"/>
      <w:tabs>
        <w:tab w:val="left" w:pos="992"/>
      </w:tabs>
      <w:ind w:left="119" w:right="119"/>
    </w:pPr>
    <w:rPr>
      <w:sz w:val="20"/>
    </w:rPr>
  </w:style>
  <w:style w:type="paragraph" w:customStyle="1" w:styleId="MarginIcons">
    <w:name w:val="Margin Icons"/>
    <w:basedOn w:val="BodyText"/>
    <w:rsid w:val="007100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0095"/>
    <w:rPr>
      <w:rFonts w:ascii="Courier New" w:hAnsi="Courier New"/>
    </w:rPr>
  </w:style>
  <w:style w:type="paragraph" w:customStyle="1" w:styleId="NoteBullet">
    <w:name w:val="Note Bullet"/>
    <w:basedOn w:val="Note"/>
    <w:rsid w:val="00710095"/>
    <w:pPr>
      <w:tabs>
        <w:tab w:val="clear" w:pos="680"/>
      </w:tabs>
      <w:spacing w:before="60" w:after="60"/>
    </w:pPr>
  </w:style>
  <w:style w:type="paragraph" w:customStyle="1" w:styleId="SubHeading2">
    <w:name w:val="SubHeading2"/>
    <w:basedOn w:val="HeadingBase"/>
    <w:rsid w:val="00710095"/>
    <w:pPr>
      <w:spacing w:before="240" w:after="60"/>
    </w:pPr>
    <w:rPr>
      <w:sz w:val="20"/>
    </w:rPr>
  </w:style>
  <w:style w:type="paragraph" w:customStyle="1" w:styleId="SubHeading1">
    <w:name w:val="SubHeading1"/>
    <w:basedOn w:val="HeadingBase"/>
    <w:rsid w:val="00710095"/>
    <w:pPr>
      <w:spacing w:before="240" w:after="60"/>
    </w:pPr>
    <w:rPr>
      <w:color w:val="918585"/>
      <w:sz w:val="22"/>
    </w:rPr>
  </w:style>
  <w:style w:type="paragraph" w:customStyle="1" w:styleId="SideHeading">
    <w:name w:val="Side Heading"/>
    <w:basedOn w:val="HeadingBase"/>
    <w:rsid w:val="007100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0095"/>
    <w:pPr>
      <w:numPr>
        <w:numId w:val="10"/>
      </w:numPr>
    </w:pPr>
  </w:style>
  <w:style w:type="paragraph" w:styleId="PlainText">
    <w:name w:val="Plain Text"/>
    <w:basedOn w:val="Normal"/>
    <w:link w:val="PlainTextChar"/>
    <w:rsid w:val="00710095"/>
    <w:rPr>
      <w:sz w:val="20"/>
    </w:rPr>
  </w:style>
  <w:style w:type="character" w:customStyle="1" w:styleId="PlainTextChar">
    <w:name w:val="Plain Text Char"/>
    <w:basedOn w:val="DefaultParagraphFont"/>
    <w:link w:val="PlainText"/>
    <w:rsid w:val="00710095"/>
    <w:rPr>
      <w:rFonts w:ascii="Courier New" w:eastAsia="Times New Roman" w:hAnsi="Courier New" w:cs="Times New Roman"/>
      <w:sz w:val="20"/>
      <w:szCs w:val="20"/>
      <w:lang w:eastAsia="en-US"/>
    </w:rPr>
  </w:style>
  <w:style w:type="character" w:customStyle="1" w:styleId="MenuOption">
    <w:name w:val="Menu Option"/>
    <w:basedOn w:val="DefaultParagraphFont"/>
    <w:rsid w:val="00710095"/>
    <w:rPr>
      <w:b/>
      <w:smallCaps/>
    </w:rPr>
  </w:style>
  <w:style w:type="paragraph" w:customStyle="1" w:styleId="TableListNumber">
    <w:name w:val="Table List Number"/>
    <w:basedOn w:val="ListNumber"/>
    <w:rsid w:val="00710095"/>
    <w:pPr>
      <w:numPr>
        <w:numId w:val="0"/>
      </w:numPr>
    </w:pPr>
  </w:style>
  <w:style w:type="paragraph" w:styleId="TOC4">
    <w:name w:val="toc 4"/>
    <w:basedOn w:val="TOCBase"/>
    <w:next w:val="Normal"/>
    <w:semiHidden/>
    <w:rsid w:val="00710095"/>
    <w:pPr>
      <w:tabs>
        <w:tab w:val="right" w:leader="dot" w:pos="9071"/>
      </w:tabs>
      <w:ind w:left="1701"/>
    </w:pPr>
  </w:style>
  <w:style w:type="paragraph" w:customStyle="1" w:styleId="ListAlpha">
    <w:name w:val="List Alpha"/>
    <w:basedOn w:val="List"/>
    <w:rsid w:val="00710095"/>
    <w:pPr>
      <w:numPr>
        <w:numId w:val="8"/>
      </w:numPr>
    </w:pPr>
  </w:style>
  <w:style w:type="paragraph" w:customStyle="1" w:styleId="ListAlpha2">
    <w:name w:val="List Alpha 2"/>
    <w:basedOn w:val="List2"/>
    <w:rsid w:val="00710095"/>
    <w:pPr>
      <w:numPr>
        <w:numId w:val="7"/>
      </w:numPr>
    </w:pPr>
  </w:style>
  <w:style w:type="paragraph" w:styleId="List2">
    <w:name w:val="List 2"/>
    <w:basedOn w:val="BodyText"/>
    <w:rsid w:val="00710095"/>
    <w:pPr>
      <w:tabs>
        <w:tab w:val="left" w:pos="680"/>
      </w:tabs>
      <w:spacing w:before="60" w:after="60"/>
      <w:ind w:left="680" w:hanging="340"/>
    </w:pPr>
  </w:style>
  <w:style w:type="paragraph" w:styleId="List3">
    <w:name w:val="List 3"/>
    <w:basedOn w:val="BodyText"/>
    <w:rsid w:val="00710095"/>
    <w:pPr>
      <w:tabs>
        <w:tab w:val="left" w:pos="1021"/>
      </w:tabs>
      <w:spacing w:before="60" w:after="60"/>
      <w:ind w:left="1020" w:hanging="340"/>
    </w:pPr>
  </w:style>
  <w:style w:type="paragraph" w:styleId="List4">
    <w:name w:val="List 4"/>
    <w:basedOn w:val="BodyText"/>
    <w:rsid w:val="00710095"/>
    <w:pPr>
      <w:tabs>
        <w:tab w:val="left" w:pos="1361"/>
      </w:tabs>
      <w:spacing w:before="60" w:after="60"/>
      <w:ind w:left="1361" w:hanging="340"/>
    </w:pPr>
  </w:style>
  <w:style w:type="paragraph" w:styleId="List5">
    <w:name w:val="List 5"/>
    <w:basedOn w:val="BodyText"/>
    <w:rsid w:val="00710095"/>
    <w:pPr>
      <w:tabs>
        <w:tab w:val="left" w:pos="1701"/>
      </w:tabs>
      <w:spacing w:before="60" w:after="60"/>
      <w:ind w:left="1701" w:hanging="340"/>
    </w:pPr>
  </w:style>
  <w:style w:type="paragraph" w:styleId="ListBullet3">
    <w:name w:val="List Bullet 3"/>
    <w:basedOn w:val="List3"/>
    <w:rsid w:val="00710095"/>
    <w:pPr>
      <w:numPr>
        <w:numId w:val="13"/>
      </w:numPr>
      <w:tabs>
        <w:tab w:val="clear" w:pos="1021"/>
      </w:tabs>
      <w:ind w:left="1037" w:hanging="357"/>
    </w:pPr>
  </w:style>
  <w:style w:type="paragraph" w:styleId="ListBullet4">
    <w:name w:val="List Bullet 4"/>
    <w:basedOn w:val="List4"/>
    <w:rsid w:val="00710095"/>
    <w:pPr>
      <w:numPr>
        <w:numId w:val="2"/>
      </w:numPr>
      <w:tabs>
        <w:tab w:val="clear" w:pos="1361"/>
      </w:tabs>
    </w:pPr>
  </w:style>
  <w:style w:type="paragraph" w:styleId="ListBullet5">
    <w:name w:val="List Bullet 5"/>
    <w:basedOn w:val="List5"/>
    <w:rsid w:val="00710095"/>
    <w:pPr>
      <w:numPr>
        <w:numId w:val="3"/>
      </w:numPr>
    </w:pPr>
  </w:style>
  <w:style w:type="paragraph" w:styleId="ListContinue2">
    <w:name w:val="List Continue 2"/>
    <w:basedOn w:val="List2"/>
    <w:rsid w:val="00710095"/>
    <w:pPr>
      <w:ind w:firstLine="0"/>
    </w:pPr>
  </w:style>
  <w:style w:type="paragraph" w:styleId="ListContinue3">
    <w:name w:val="List Continue 3"/>
    <w:basedOn w:val="List3"/>
    <w:rsid w:val="00710095"/>
    <w:pPr>
      <w:ind w:left="1021" w:firstLine="0"/>
    </w:pPr>
  </w:style>
  <w:style w:type="paragraph" w:styleId="ListContinue4">
    <w:name w:val="List Continue 4"/>
    <w:basedOn w:val="List4"/>
    <w:rsid w:val="00710095"/>
    <w:pPr>
      <w:ind w:firstLine="0"/>
    </w:pPr>
  </w:style>
  <w:style w:type="paragraph" w:styleId="ListContinue5">
    <w:name w:val="List Continue 5"/>
    <w:basedOn w:val="List5"/>
    <w:rsid w:val="00710095"/>
    <w:pPr>
      <w:ind w:firstLine="0"/>
    </w:pPr>
  </w:style>
  <w:style w:type="paragraph" w:styleId="ListNumber3">
    <w:name w:val="List Number 3"/>
    <w:basedOn w:val="List3"/>
    <w:rsid w:val="00710095"/>
    <w:pPr>
      <w:numPr>
        <w:numId w:val="4"/>
      </w:numPr>
    </w:pPr>
  </w:style>
  <w:style w:type="paragraph" w:styleId="ListNumber4">
    <w:name w:val="List Number 4"/>
    <w:basedOn w:val="List4"/>
    <w:rsid w:val="00710095"/>
    <w:pPr>
      <w:numPr>
        <w:numId w:val="5"/>
      </w:numPr>
    </w:pPr>
  </w:style>
  <w:style w:type="paragraph" w:styleId="ListNumber5">
    <w:name w:val="List Number 5"/>
    <w:basedOn w:val="List5"/>
    <w:rsid w:val="00710095"/>
    <w:pPr>
      <w:numPr>
        <w:numId w:val="6"/>
      </w:numPr>
    </w:pPr>
  </w:style>
  <w:style w:type="paragraph" w:styleId="BlockText">
    <w:name w:val="Block Text"/>
    <w:basedOn w:val="Normal"/>
    <w:rsid w:val="00710095"/>
    <w:pPr>
      <w:spacing w:after="120"/>
      <w:ind w:left="1440" w:right="1440"/>
    </w:pPr>
  </w:style>
  <w:style w:type="character" w:customStyle="1" w:styleId="Subscript">
    <w:name w:val="Subscript"/>
    <w:basedOn w:val="DefaultParagraphFont"/>
    <w:rsid w:val="00710095"/>
    <w:rPr>
      <w:sz w:val="16"/>
      <w:vertAlign w:val="subscript"/>
    </w:rPr>
  </w:style>
  <w:style w:type="character" w:customStyle="1" w:styleId="Superscript">
    <w:name w:val="Superscript"/>
    <w:basedOn w:val="DefaultParagraphFont"/>
    <w:rsid w:val="00710095"/>
    <w:rPr>
      <w:sz w:val="16"/>
      <w:vertAlign w:val="superscript"/>
    </w:rPr>
  </w:style>
  <w:style w:type="character" w:customStyle="1" w:styleId="Symbols">
    <w:name w:val="Symbols"/>
    <w:basedOn w:val="DefaultParagraphFont"/>
    <w:rsid w:val="00710095"/>
    <w:rPr>
      <w:rFonts w:ascii="Symbol" w:hAnsi="Symbol"/>
    </w:rPr>
  </w:style>
  <w:style w:type="character" w:customStyle="1" w:styleId="MenuOptions">
    <w:name w:val="Menu Options"/>
    <w:basedOn w:val="DefaultParagraphFont"/>
    <w:rsid w:val="00710095"/>
    <w:rPr>
      <w:rFonts w:ascii="Arial Narrow" w:hAnsi="Arial Narrow"/>
      <w:smallCaps/>
    </w:rPr>
  </w:style>
  <w:style w:type="character" w:customStyle="1" w:styleId="Buttons">
    <w:name w:val="Buttons"/>
    <w:basedOn w:val="DefaultParagraphFont"/>
    <w:rsid w:val="00710095"/>
    <w:rPr>
      <w:b/>
    </w:rPr>
  </w:style>
  <w:style w:type="character" w:customStyle="1" w:styleId="Underlined">
    <w:name w:val="Underlined"/>
    <w:basedOn w:val="DefaultParagraphFont"/>
    <w:rsid w:val="00710095"/>
    <w:rPr>
      <w:u w:val="single"/>
    </w:rPr>
  </w:style>
  <w:style w:type="paragraph" w:customStyle="1" w:styleId="TableBodyTextRight">
    <w:name w:val="Table Body Text Right"/>
    <w:basedOn w:val="TableBodyText"/>
    <w:rsid w:val="00710095"/>
    <w:pPr>
      <w:widowControl w:val="0"/>
      <w:autoSpaceDE w:val="0"/>
      <w:autoSpaceDN w:val="0"/>
      <w:adjustRightInd w:val="0"/>
      <w:jc w:val="right"/>
    </w:pPr>
    <w:rPr>
      <w:rFonts w:cs="Arial"/>
      <w:szCs w:val="18"/>
    </w:rPr>
  </w:style>
  <w:style w:type="paragraph" w:customStyle="1" w:styleId="CopyrightText">
    <w:name w:val="Copyright Text"/>
    <w:basedOn w:val="BodyText"/>
    <w:rsid w:val="00710095"/>
    <w:rPr>
      <w:sz w:val="18"/>
    </w:rPr>
  </w:style>
  <w:style w:type="paragraph" w:customStyle="1" w:styleId="BodySmallRight">
    <w:name w:val="Body Small Right"/>
    <w:basedOn w:val="BodyTextRight"/>
    <w:rsid w:val="00710095"/>
    <w:rPr>
      <w:sz w:val="18"/>
      <w:szCs w:val="18"/>
    </w:rPr>
  </w:style>
  <w:style w:type="paragraph" w:customStyle="1" w:styleId="MarginEdition">
    <w:name w:val="Margin Edition"/>
    <w:basedOn w:val="MarginNote"/>
    <w:rsid w:val="00710095"/>
    <w:pPr>
      <w:spacing w:before="0" w:after="0"/>
    </w:pPr>
    <w:rPr>
      <w:rFonts w:ascii="Times New Roman" w:hAnsi="Times New Roman"/>
      <w:color w:val="999999"/>
    </w:rPr>
  </w:style>
  <w:style w:type="paragraph" w:customStyle="1" w:styleId="Spacer">
    <w:name w:val="Spacer"/>
    <w:basedOn w:val="Normal"/>
    <w:rsid w:val="00710095"/>
    <w:rPr>
      <w:sz w:val="2"/>
      <w:szCs w:val="2"/>
    </w:rPr>
  </w:style>
  <w:style w:type="character" w:customStyle="1" w:styleId="Small">
    <w:name w:val="Small"/>
    <w:basedOn w:val="DefaultParagraphFont"/>
    <w:rsid w:val="00710095"/>
    <w:rPr>
      <w:sz w:val="16"/>
    </w:rPr>
  </w:style>
  <w:style w:type="paragraph" w:customStyle="1" w:styleId="WideTable">
    <w:name w:val="Wide Table"/>
    <w:basedOn w:val="Normal"/>
    <w:rsid w:val="00710095"/>
    <w:pPr>
      <w:ind w:left="-1418"/>
    </w:pPr>
    <w:rPr>
      <w:sz w:val="2"/>
      <w:szCs w:val="2"/>
    </w:rPr>
  </w:style>
  <w:style w:type="character" w:styleId="PageNumber">
    <w:name w:val="page number"/>
    <w:basedOn w:val="DefaultParagraphFont"/>
    <w:rsid w:val="00710095"/>
  </w:style>
  <w:style w:type="paragraph" w:styleId="Quote">
    <w:name w:val="Quote"/>
    <w:basedOn w:val="Heading1"/>
    <w:link w:val="QuoteChar"/>
    <w:qFormat/>
    <w:rsid w:val="00710095"/>
    <w:rPr>
      <w:b w:val="0"/>
      <w:sz w:val="72"/>
      <w:szCs w:val="72"/>
      <w:lang w:val="en-NZ"/>
    </w:rPr>
  </w:style>
  <w:style w:type="character" w:customStyle="1" w:styleId="QuoteChar">
    <w:name w:val="Quote Char"/>
    <w:basedOn w:val="DefaultParagraphFont"/>
    <w:link w:val="Quote"/>
    <w:rsid w:val="007100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0095"/>
    <w:pPr>
      <w:pageBreakBefore/>
    </w:pPr>
  </w:style>
  <w:style w:type="paragraph" w:customStyle="1" w:styleId="Border">
    <w:name w:val="Border"/>
    <w:basedOn w:val="Normal"/>
    <w:qFormat/>
    <w:rsid w:val="007100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0095"/>
    <w:rPr>
      <w:b/>
      <w:bCs/>
      <w:i/>
      <w:iCs/>
      <w:color w:val="auto"/>
    </w:rPr>
  </w:style>
  <w:style w:type="paragraph" w:styleId="IntenseQuote">
    <w:name w:val="Intense Quote"/>
    <w:basedOn w:val="Normal"/>
    <w:next w:val="Normal"/>
    <w:link w:val="IntenseQuoteChar"/>
    <w:uiPriority w:val="30"/>
    <w:qFormat/>
    <w:rsid w:val="007100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00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0095"/>
    <w:rPr>
      <w:smallCaps/>
      <w:color w:val="auto"/>
      <w:u w:val="single"/>
    </w:rPr>
  </w:style>
  <w:style w:type="character" w:styleId="IntenseReference">
    <w:name w:val="Intense Reference"/>
    <w:basedOn w:val="DefaultParagraphFont"/>
    <w:uiPriority w:val="32"/>
    <w:qFormat/>
    <w:rsid w:val="00710095"/>
    <w:rPr>
      <w:b/>
      <w:bCs/>
      <w:smallCaps/>
      <w:color w:val="auto"/>
      <w:spacing w:val="5"/>
      <w:u w:val="single"/>
    </w:rPr>
  </w:style>
  <w:style w:type="paragraph" w:customStyle="1" w:styleId="2ColumnHeading">
    <w:name w:val="2Column Heading"/>
    <w:basedOn w:val="BodyText"/>
    <w:qFormat/>
    <w:rsid w:val="00710095"/>
    <w:pPr>
      <w:spacing w:after="60"/>
      <w:ind w:left="-2268"/>
    </w:pPr>
    <w:rPr>
      <w:b/>
    </w:rPr>
  </w:style>
  <w:style w:type="paragraph" w:customStyle="1" w:styleId="Heading1TOC">
    <w:name w:val="Heading1 TOC"/>
    <w:basedOn w:val="Normal"/>
    <w:qFormat/>
    <w:rsid w:val="00710095"/>
    <w:pPr>
      <w:spacing w:before="240" w:after="120"/>
    </w:pPr>
    <w:rPr>
      <w:rFonts w:ascii="Times New Roman" w:hAnsi="Times New Roman"/>
      <w:b/>
      <w:sz w:val="32"/>
    </w:rPr>
  </w:style>
  <w:style w:type="paragraph" w:customStyle="1" w:styleId="Heading2TOC">
    <w:name w:val="Heading2 TOC"/>
    <w:basedOn w:val="Normal"/>
    <w:qFormat/>
    <w:rsid w:val="00710095"/>
    <w:pPr>
      <w:spacing w:before="240" w:after="60"/>
    </w:pPr>
    <w:rPr>
      <w:rFonts w:ascii="Times New Roman" w:hAnsi="Times New Roman"/>
      <w:b/>
      <w:sz w:val="28"/>
    </w:rPr>
  </w:style>
  <w:style w:type="character" w:customStyle="1" w:styleId="Underline">
    <w:name w:val="Underline"/>
    <w:basedOn w:val="DefaultParagraphFont"/>
    <w:qFormat/>
    <w:rsid w:val="00710095"/>
    <w:rPr>
      <w:u w:val="single"/>
    </w:rPr>
  </w:style>
  <w:style w:type="character" w:customStyle="1" w:styleId="BoldandItalics">
    <w:name w:val="Bold and Italics"/>
    <w:qFormat/>
    <w:rsid w:val="00710095"/>
    <w:rPr>
      <w:b/>
      <w:i/>
      <w:u w:val="none"/>
    </w:rPr>
  </w:style>
  <w:style w:type="paragraph" w:styleId="BalloonText">
    <w:name w:val="Balloon Text"/>
    <w:basedOn w:val="Normal"/>
    <w:link w:val="BalloonTextChar"/>
    <w:rsid w:val="00710095"/>
    <w:rPr>
      <w:rFonts w:ascii="Tahoma" w:hAnsi="Tahoma" w:cs="Tahoma"/>
      <w:sz w:val="16"/>
      <w:szCs w:val="16"/>
    </w:rPr>
  </w:style>
  <w:style w:type="character" w:customStyle="1" w:styleId="BalloonTextChar">
    <w:name w:val="Balloon Text Char"/>
    <w:basedOn w:val="DefaultParagraphFont"/>
    <w:link w:val="BalloonText"/>
    <w:rsid w:val="007100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00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00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0095"/>
    <w:rPr>
      <w:b/>
      <w:color w:val="660033"/>
      <w:spacing w:val="0"/>
    </w:rPr>
  </w:style>
  <w:style w:type="paragraph" w:customStyle="1" w:styleId="Nameditemlist">
    <w:name w:val="Named item list"/>
    <w:basedOn w:val="BodyText"/>
    <w:qFormat/>
    <w:rsid w:val="00710095"/>
    <w:pPr>
      <w:tabs>
        <w:tab w:val="left" w:pos="2835"/>
      </w:tabs>
      <w:ind w:left="2835" w:hanging="2835"/>
    </w:pPr>
  </w:style>
  <w:style w:type="paragraph" w:customStyle="1" w:styleId="BodyTextnopadding">
    <w:name w:val="Body Text no padding"/>
    <w:basedOn w:val="BodyText"/>
    <w:qFormat/>
    <w:rsid w:val="00710095"/>
    <w:pPr>
      <w:spacing w:before="0" w:after="0"/>
    </w:pPr>
  </w:style>
  <w:style w:type="paragraph" w:customStyle="1" w:styleId="BodyTextBold">
    <w:name w:val="Body Text Bold"/>
    <w:basedOn w:val="BodyText"/>
    <w:qFormat/>
    <w:rsid w:val="00710095"/>
    <w:rPr>
      <w:b/>
    </w:rPr>
  </w:style>
  <w:style w:type="character" w:styleId="Hyperlink">
    <w:name w:val="Hyperlink"/>
    <w:basedOn w:val="DefaultParagraphFont"/>
    <w:uiPriority w:val="99"/>
    <w:unhideWhenUsed/>
    <w:rsid w:val="00F24C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5696</Characters>
  <Application>Microsoft Office Word</Application>
  <DocSecurity>0</DocSecurity>
  <Lines>172</Lines>
  <Paragraphs>104</Paragraphs>
  <ScaleCrop>false</ScaleCrop>
  <Company>Author-it Software Corporation Ltd.</Company>
  <LinksUpToDate>false</LinksUpToDate>
  <CharactersWithSpaces>6477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DEFSEN006 Optimise and monitor sensor display</dc:title>
  <dc:subject>Approved</dc:subject>
  <dc:creator>Public Skills Australia</dc:creator>
  <cp:keywords>Release: 1</cp:keywords>
  <dc:description>Review Date: 12 April 2008</dc:description>
  <cp:lastModifiedBy>HSD_TPCMSd.prod</cp:lastModifiedBy>
  <cp:revision>3</cp:revision>
  <dcterms:created xsi:type="dcterms:W3CDTF">2025-03-01T17:27:00Z</dcterms:created>
  <dcterms:modified xsi:type="dcterms:W3CDTF">2025-03-01T17:27:00Z</dcterms:modified>
</cp:coreProperties>
</file>