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1ABD" w:rsidP="004D1ABD">
      <w:pPr>
        <w:pStyle w:val="Title"/>
      </w:pPr>
      <w:r>
        <w:fldChar w:fldCharType="begin"/>
      </w:r>
      <w:r>
        <w:instrText xml:space="preserve"> TITLE   \* MERGEFORMAT </w:instrText>
      </w:r>
      <w:r>
        <w:fldChar w:fldCharType="separate"/>
      </w:r>
      <w:r>
        <w:t>DEFSEN001 Operate a radar system</w:t>
      </w:r>
      <w:r>
        <w:fldChar w:fldCharType="end"/>
      </w:r>
    </w:p>
    <w:p w:rsidR="004D1ABD" w:rsidP="004D1ABD">
      <w:pPr>
        <w:pStyle w:val="Version"/>
        <w:sectPr w:rsidSect="00B75AA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75AAA" w:rsidP="00B75AAA">
      <w:pPr>
        <w:pStyle w:val="SuperHeading"/>
      </w:pPr>
      <w:r w:rsidRPr="00B75AAA">
        <w:t>DEFSEN001 Operate a radar system</w:t>
      </w:r>
    </w:p>
    <w:p w:rsidR="00000000" w:rsidRPr="00B75AAA" w:rsidP="00B75AAA">
      <w:pPr>
        <w:pStyle w:val="Heading1"/>
      </w:pPr>
      <w:bookmarkStart w:id="1" w:name="O_1099068"/>
      <w:bookmarkEnd w:id="1"/>
      <w:r w:rsidRPr="00B75AAA">
        <w:t>Modification History</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Release 2. Modifications made to Assessment Conditions.</w:t>
            </w:r>
          </w:p>
        </w:tc>
      </w:tr>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Release 1.  This unit was released in DEF Defence Training Package release 1.0 and meets the Standards for Training Packages.</w:t>
            </w:r>
          </w:p>
          <w:p w:rsidR="00000000" w:rsidRPr="00B75AAA" w:rsidP="00B75AAA">
            <w:pPr>
              <w:pStyle w:val="BodyText"/>
            </w:pPr>
            <w:r w:rsidRPr="00B75AAA">
              <w:t xml:space="preserve">This unit supersedes and is equivalent to DEFSO001C </w:t>
            </w:r>
            <w:r w:rsidRPr="00B75AAA">
              <w:t>Operate a radar system.</w:t>
            </w:r>
          </w:p>
          <w:p w:rsidR="00000000" w:rsidRPr="00B75AAA" w:rsidP="00B75AAA">
            <w:pPr>
              <w:pStyle w:val="ListBullet"/>
            </w:pPr>
            <w:r w:rsidRPr="00B75AAA">
              <w:t>Unit code updated</w:t>
            </w:r>
          </w:p>
          <w:p w:rsidR="00000000" w:rsidRPr="00B75AAA" w:rsidP="00B75AAA">
            <w:pPr>
              <w:pStyle w:val="ListBullet"/>
            </w:pPr>
            <w:r w:rsidRPr="00B75AAA">
              <w:t>Content and formatting updated to comply with new standards</w:t>
            </w:r>
          </w:p>
          <w:p w:rsidR="00000000" w:rsidRPr="00B75AAA" w:rsidP="00B75AAA">
            <w:pPr>
              <w:pStyle w:val="ListBullet"/>
            </w:pPr>
            <w:r w:rsidRPr="00B75AAA">
              <w:t>All PC transitioned from passive to active voice</w:t>
            </w:r>
          </w:p>
          <w:p w:rsidR="00000000" w:rsidRPr="00B75AAA" w:rsidP="00B75AAA">
            <w:pPr>
              <w:pStyle w:val="ListBullet"/>
            </w:pPr>
            <w:r w:rsidRPr="00B75AAA">
              <w:t>PC 1.1 removed</w:t>
            </w:r>
          </w:p>
          <w:p w:rsidR="00000000" w:rsidRPr="00B75AAA" w:rsidP="00B75AAA">
            <w:pPr>
              <w:pStyle w:val="ListBullet"/>
            </w:pPr>
            <w:r w:rsidRPr="00B75AAA">
              <w:t>PC 1.4 revised</w:t>
            </w:r>
          </w:p>
          <w:p w:rsidR="00000000" w:rsidRPr="00B75AAA" w:rsidP="00B75AAA">
            <w:pPr>
              <w:pStyle w:val="ListBullet"/>
            </w:pPr>
            <w:r w:rsidRPr="00B75AAA">
              <w:t>PC 2.1 and 2.2 merged</w:t>
            </w:r>
          </w:p>
        </w:tc>
      </w:tr>
    </w:tbl>
    <w:p w:rsidR="004D1ABD" w:rsidP="00B75AAA">
      <w:pPr>
        <w:pStyle w:val="NoPaddingFontSize1"/>
      </w:pPr>
    </w:p>
    <w:p w:rsidR="004D1ABD" w:rsidP="00B75AAA">
      <w:pPr>
        <w:pStyle w:val="NoPaddingFontSize1"/>
      </w:pPr>
    </w:p>
    <w:p w:rsidR="00000000" w:rsidRPr="00B75AAA" w:rsidP="00B75AAA">
      <w:pPr>
        <w:pStyle w:val="Heading1"/>
      </w:pPr>
      <w:bookmarkStart w:id="2" w:name="O_1099067"/>
      <w:bookmarkEnd w:id="2"/>
      <w:r w:rsidRPr="00B75AAA">
        <w:t>Application</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This unit describes the skills required to operate a radar system. It includes the requirement to configure the system, build and maintain the collection, and collate and analyse information to track existing contacts or identify new contacts. This activit</w:t>
            </w:r>
            <w:r w:rsidRPr="00B75AAA">
              <w:t>y could continue for a prolonged period, requiring the operator to hand over effectively to another operator.</w:t>
            </w:r>
          </w:p>
          <w:p w:rsidR="00000000" w:rsidRPr="00B75AAA" w:rsidP="00B75AAA">
            <w:pPr>
              <w:pStyle w:val="BodyText"/>
            </w:pPr>
            <w:r w:rsidRPr="00B75AAA">
              <w:t>This unit was developed for Sensor Operators working within Defence but is applicable to any individual in this field of work.</w:t>
            </w:r>
          </w:p>
          <w:p w:rsidR="00000000" w:rsidRPr="00B75AAA" w:rsidP="00B75AAA">
            <w:pPr>
              <w:pStyle w:val="BodyText"/>
            </w:pPr>
            <w:r w:rsidRPr="00B75AAA">
              <w:t>The skills and know</w:t>
            </w:r>
            <w:r w:rsidRPr="00B75AAA">
              <w:t>ledge described in this unit must be applied within the legislative, regulatory and policy environment in which they are carried out. Organisational policies and procedures must be consulted and adhered to.</w:t>
            </w:r>
          </w:p>
          <w:p w:rsidR="00000000" w:rsidRPr="00B75AAA" w:rsidP="00B75AAA">
            <w:pPr>
              <w:pStyle w:val="BodyText"/>
            </w:pPr>
            <w:r w:rsidRPr="00B75AAA">
              <w:t>Those undertaking this unit would work as part of</w:t>
            </w:r>
            <w:r w:rsidRPr="00B75AAA">
              <w:t xml:space="preserve"> a team, under supervision, while performing routine tasks in a broad range of contexts and environments. They use discretion and judgement and take responsibility for the quality of their output.</w:t>
            </w:r>
          </w:p>
          <w:p w:rsidR="00000000" w:rsidRPr="00B75AAA" w:rsidP="00B75AAA">
            <w:pPr>
              <w:pStyle w:val="BodyText"/>
            </w:pPr>
            <w:r w:rsidRPr="00B75AAA">
              <w:t>No licensing, legislative or certification requirements app</w:t>
            </w:r>
            <w:r w:rsidRPr="00B75AAA">
              <w:t>ly to unit at the time of publication.</w:t>
            </w:r>
          </w:p>
        </w:tc>
      </w:tr>
    </w:tbl>
    <w:p w:rsidR="004D1ABD" w:rsidP="00B75AAA">
      <w:pPr>
        <w:pStyle w:val="NoPaddingFontSize1"/>
      </w:pPr>
    </w:p>
    <w:p w:rsidR="004D1ABD" w:rsidP="00B75AAA">
      <w:pPr>
        <w:pStyle w:val="NoPaddingFontSize1"/>
      </w:pPr>
    </w:p>
    <w:p w:rsidR="00000000" w:rsidRPr="00B75AAA" w:rsidP="00B75AAA">
      <w:pPr>
        <w:pStyle w:val="Heading1"/>
      </w:pPr>
      <w:bookmarkStart w:id="3" w:name="O_1108795"/>
      <w:bookmarkEnd w:id="3"/>
      <w:r w:rsidRPr="00B75AAA">
        <w:t>Pre-requisite Unit</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Not applicable.</w:t>
            </w:r>
          </w:p>
        </w:tc>
      </w:tr>
    </w:tbl>
    <w:p w:rsidR="004D1ABD" w:rsidP="00B75AAA">
      <w:pPr>
        <w:pStyle w:val="NoPaddingFontSize1"/>
      </w:pPr>
    </w:p>
    <w:p w:rsidR="004D1ABD" w:rsidP="00B75AAA">
      <w:pPr>
        <w:pStyle w:val="NoPaddingFontSize1"/>
      </w:pPr>
    </w:p>
    <w:p w:rsidR="00000000" w:rsidRPr="00B75AAA" w:rsidP="00B75AAA">
      <w:pPr>
        <w:pStyle w:val="Heading1"/>
      </w:pPr>
      <w:bookmarkStart w:id="4" w:name="O_1099066"/>
      <w:bookmarkEnd w:id="4"/>
      <w:r w:rsidRPr="00B75AAA">
        <w:t>Competency Field</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Sensor Operations</w:t>
            </w:r>
          </w:p>
        </w:tc>
      </w:tr>
    </w:tbl>
    <w:p w:rsidR="004D1ABD" w:rsidP="00B75AAA">
      <w:pPr>
        <w:pStyle w:val="NoPaddingFontSize1"/>
      </w:pPr>
    </w:p>
    <w:p w:rsidR="004D1ABD" w:rsidP="00B75AAA">
      <w:pPr>
        <w:pStyle w:val="NoPaddingFontSize1"/>
      </w:pPr>
    </w:p>
    <w:p w:rsidR="00000000" w:rsidRPr="00B75AAA" w:rsidP="00B75AAA">
      <w:pPr>
        <w:pStyle w:val="Heading1"/>
      </w:pPr>
      <w:bookmarkStart w:id="5" w:name="O_1108796"/>
      <w:bookmarkEnd w:id="5"/>
      <w:r w:rsidRPr="00B75AAA">
        <w:t>Unit Sector</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Not applicable.</w:t>
            </w:r>
          </w:p>
        </w:tc>
      </w:tr>
    </w:tbl>
    <w:p w:rsidR="004D1ABD" w:rsidP="00B75AAA">
      <w:pPr>
        <w:pStyle w:val="NoPaddingFontSize1"/>
      </w:pPr>
    </w:p>
    <w:p w:rsidR="004D1ABD" w:rsidP="00B75AAA">
      <w:pPr>
        <w:pStyle w:val="NoPaddingFontSize1"/>
      </w:pPr>
    </w:p>
    <w:p w:rsidR="00000000" w:rsidRPr="00B75AAA" w:rsidP="00B75AAA">
      <w:pPr>
        <w:pStyle w:val="Heading1"/>
      </w:pPr>
      <w:bookmarkStart w:id="6" w:name="O_1099065"/>
      <w:bookmarkEnd w:id="6"/>
      <w:r w:rsidRPr="00B75AAA">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75A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PERFORMANCE CRITERIA</w:t>
            </w:r>
          </w:p>
        </w:tc>
      </w:tr>
      <w:tr w:rsidTr="00B75AA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Performance criteria describe the performance needed to demonstrate achievement of the element.</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Configure radar system</w:t>
            </w: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Confirm serviceability of radar system, recognise and report any fault</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Optimise radar display for operator use</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Optimise system in line with the environmental conditions</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Establish internal and external communications</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Compile and maintain an electronic picture</w:t>
            </w: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Identify and discriminate radar contacts by collecting, collating and analysing information</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Use radar identification friend or foe (IFF) and other available sensors/sources to collect information</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Report, display and disseminate contact details to stakeholders</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Respond to threats</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Report problems or issues beyond own capability to supervisor</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rPr>
                <w:rStyle w:val="SpecialBold"/>
              </w:rPr>
              <w:t>Finalise operations</w:t>
            </w: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Cease radar system operation or transfer to new operator as directed by supervisor</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Secure and stow system</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t>Secure and stow documentation</w:t>
            </w:r>
          </w:p>
        </w:tc>
      </w:tr>
      <w:tr w:rsidTr="00B75AA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75AAA">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B75AAA">
            <w:pPr>
              <w:pStyle w:val="BodyText"/>
              <w:rPr>
                <w:lang w:val="en-NZ"/>
              </w:rPr>
            </w:pPr>
            <w:r w:rsidRPr="00B75AAA">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Report to supervisor on completion</w:t>
            </w:r>
          </w:p>
        </w:tc>
      </w:tr>
    </w:tbl>
    <w:p w:rsidR="004D1ABD" w:rsidP="00B75AAA">
      <w:pPr>
        <w:pStyle w:val="NoPaddingFontSize1"/>
      </w:pPr>
    </w:p>
    <w:p w:rsidR="004D1ABD" w:rsidP="00B75AAA">
      <w:pPr>
        <w:pStyle w:val="NoPaddingFontSize1"/>
      </w:pPr>
    </w:p>
    <w:p w:rsidR="00000000" w:rsidRPr="00B75AAA" w:rsidP="00B75AAA">
      <w:pPr>
        <w:pStyle w:val="Heading1"/>
      </w:pPr>
      <w:bookmarkStart w:id="7" w:name="O_1108805"/>
      <w:bookmarkEnd w:id="7"/>
      <w:r w:rsidRPr="00B75AAA">
        <w:t>Foundation Skills</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Foundation skills essential to performance are explicit in the performance criteria of this unit of competency.</w:t>
            </w:r>
          </w:p>
        </w:tc>
      </w:tr>
    </w:tbl>
    <w:p w:rsidR="004D1ABD" w:rsidP="00B75AAA">
      <w:pPr>
        <w:pStyle w:val="NoPaddingFontSize1"/>
      </w:pPr>
    </w:p>
    <w:p w:rsidR="004D1ABD" w:rsidP="00B75AAA">
      <w:pPr>
        <w:pStyle w:val="NoPaddingFontSize1"/>
      </w:pPr>
    </w:p>
    <w:p w:rsidR="00000000" w:rsidRPr="00B75AAA" w:rsidP="00B75AAA">
      <w:pPr>
        <w:pStyle w:val="Heading1"/>
      </w:pPr>
      <w:bookmarkStart w:id="8" w:name="O_1108806"/>
      <w:bookmarkEnd w:id="8"/>
      <w:r w:rsidRPr="00B75AAA">
        <w:t>Range of Conditions</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Range is restricted to essential operating conditions and any other variables essential to the work environment.</w:t>
            </w:r>
          </w:p>
          <w:p w:rsidR="00000000" w:rsidRPr="00B75AAA" w:rsidP="00B75AAA">
            <w:pPr>
              <w:pStyle w:val="BodyText"/>
            </w:pPr>
            <w:r w:rsidRPr="00B75AAA">
              <w:t>Non-essential conditions may be found in the Companion Volume Implementation Guide.</w:t>
            </w:r>
          </w:p>
        </w:tc>
      </w:tr>
    </w:tbl>
    <w:p w:rsidR="004D1ABD" w:rsidP="00B75AAA">
      <w:pPr>
        <w:pStyle w:val="NoPaddingFontSize1"/>
      </w:pPr>
    </w:p>
    <w:p w:rsidR="004D1ABD" w:rsidP="00B75AAA">
      <w:pPr>
        <w:pStyle w:val="NoPaddingFontSize1"/>
      </w:pPr>
    </w:p>
    <w:p w:rsidR="00000000" w:rsidRPr="00B75AAA" w:rsidP="00B75AAA">
      <w:pPr>
        <w:pStyle w:val="Heading1"/>
      </w:pPr>
      <w:bookmarkStart w:id="9" w:name="O_1099063"/>
      <w:bookmarkEnd w:id="9"/>
      <w:r w:rsidRPr="00B75AAA">
        <w:t>Unit Mapping Information</w:t>
      </w:r>
    </w:p>
    <w:tbl>
      <w:tblPr>
        <w:tblW w:w="9497" w:type="dxa"/>
        <w:tblLayout w:type="fixed"/>
        <w:tblCellMar>
          <w:left w:w="62" w:type="dxa"/>
          <w:right w:w="62" w:type="dxa"/>
        </w:tblCellMar>
        <w:tblLook w:val="0000"/>
      </w:tblPr>
      <w:tblGrid>
        <w:gridCol w:w="9497"/>
      </w:tblGrid>
      <w:tr w:rsidTr="00B75AA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75AAA" w:rsidP="00B75AAA">
            <w:pPr>
              <w:pStyle w:val="BodyText"/>
            </w:pPr>
            <w:r w:rsidRPr="00B75AAA">
              <w:t>This unit su</w:t>
            </w:r>
            <w:r w:rsidRPr="00B75AAA">
              <w:t>persedes and is equivalent to DEFSO001C Operate a radar system.</w:t>
            </w:r>
          </w:p>
        </w:tc>
      </w:tr>
    </w:tbl>
    <w:p w:rsidR="004D1ABD" w:rsidP="00B75AAA">
      <w:pPr>
        <w:pStyle w:val="NoPaddingFontSize1"/>
      </w:pPr>
    </w:p>
    <w:p w:rsidR="004D1ABD" w:rsidP="00B75AAA">
      <w:pPr>
        <w:pStyle w:val="NoPaddingFontSize1"/>
      </w:pPr>
    </w:p>
    <w:p w:rsidR="00000000" w:rsidRPr="00B75AAA" w:rsidP="00B75AAA">
      <w:pPr>
        <w:pStyle w:val="Heading1"/>
      </w:pPr>
      <w:bookmarkStart w:id="10" w:name="O_1099069"/>
      <w:bookmarkEnd w:id="10"/>
      <w:r w:rsidRPr="00B75AAA">
        <w:t>Links</w:t>
      </w:r>
    </w:p>
    <w:p w:rsidR="00000000" w:rsidRPr="00B75AAA" w:rsidP="004D1ABD">
      <w:pPr>
        <w:pStyle w:val="BodyText"/>
      </w:pPr>
      <w:r w:rsidRPr="00B75AAA">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C59C9">
        <w:rPr>
          <w:rStyle w:val="Hyperlink"/>
        </w:rPr>
        <w:t>https://vetnet.gov.au/Pages/TrainingDocs.aspx?q=6bdbab1e-11ed-4bc9-9cba-9e1a55d4e4a9</w:t>
      </w:r>
      <w:r>
        <w:fldChar w:fldCharType="end"/>
      </w:r>
    </w:p>
    <w:p w:rsidR="00000000" w:rsidRPr="00B75AAA" w:rsidP="00B75AAA"/>
    <w:sectPr w:rsidSect="00B75AA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AA" w:rsidRPr="004D1ABD" w:rsidP="004D1A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BD" w:rsidP="00B75A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D1ABD" w:rsidP="00B75AA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4D1ABD" w:rsidP="00B75A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75AAA" w:rsidRPr="004D1ABD" w:rsidP="004D1A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5A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1ABD" w:rsidRPr="002D2AF8" w:rsidP="00B75AAA">
    <w:pPr>
      <w:pStyle w:val="Header"/>
      <w:framePr w:wrap="around"/>
    </w:pPr>
    <w:r>
      <w:fldChar w:fldCharType="begin"/>
    </w:r>
    <w:r>
      <w:instrText xml:space="preserve"> TITLE   \* MERGEFORMAT </w:instrText>
    </w:r>
    <w:r>
      <w:fldChar w:fldCharType="separate"/>
    </w:r>
    <w:r>
      <w:t>DEFSEN001 Operate a radar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4D1ABD" w:rsidP="00B75A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58FB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766D5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5A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75AAA"/>
    <w:pPr>
      <w:spacing w:before="360" w:after="60"/>
      <w:outlineLvl w:val="0"/>
    </w:pPr>
    <w:rPr>
      <w:sz w:val="32"/>
    </w:rPr>
  </w:style>
  <w:style w:type="paragraph" w:styleId="Heading2">
    <w:name w:val="heading 2"/>
    <w:basedOn w:val="HeadingBase"/>
    <w:next w:val="BodyText"/>
    <w:link w:val="Heading2Char"/>
    <w:qFormat/>
    <w:rsid w:val="00B75AAA"/>
    <w:pPr>
      <w:keepLines/>
      <w:spacing w:before="240" w:after="120"/>
      <w:outlineLvl w:val="1"/>
    </w:pPr>
    <w:rPr>
      <w:sz w:val="28"/>
      <w:szCs w:val="40"/>
    </w:rPr>
  </w:style>
  <w:style w:type="paragraph" w:styleId="Heading3">
    <w:name w:val="heading 3"/>
    <w:basedOn w:val="HeadingBase"/>
    <w:next w:val="BodyText"/>
    <w:link w:val="Heading3Char"/>
    <w:qFormat/>
    <w:rsid w:val="00B75AAA"/>
    <w:pPr>
      <w:spacing w:before="180" w:after="120"/>
      <w:outlineLvl w:val="2"/>
    </w:pPr>
    <w:rPr>
      <w:spacing w:val="-10"/>
      <w:kern w:val="32"/>
    </w:rPr>
  </w:style>
  <w:style w:type="paragraph" w:styleId="Heading4">
    <w:name w:val="heading 4"/>
    <w:basedOn w:val="HeadingBase"/>
    <w:next w:val="BodyText"/>
    <w:link w:val="Heading4Char"/>
    <w:qFormat/>
    <w:rsid w:val="00B75AAA"/>
    <w:pPr>
      <w:spacing w:before="160" w:after="120"/>
      <w:outlineLvl w:val="3"/>
    </w:pPr>
    <w:rPr>
      <w:sz w:val="22"/>
    </w:rPr>
  </w:style>
  <w:style w:type="paragraph" w:styleId="Heading5">
    <w:name w:val="heading 5"/>
    <w:basedOn w:val="HeadingBase"/>
    <w:next w:val="Normal"/>
    <w:link w:val="Heading5Char"/>
    <w:qFormat/>
    <w:rsid w:val="00B75AAA"/>
    <w:pPr>
      <w:spacing w:before="80"/>
      <w:outlineLvl w:val="4"/>
    </w:pPr>
    <w:rPr>
      <w:color w:val="918585"/>
      <w:sz w:val="20"/>
    </w:rPr>
  </w:style>
  <w:style w:type="paragraph" w:styleId="Heading6">
    <w:name w:val="heading 6"/>
    <w:basedOn w:val="HeadingBase"/>
    <w:next w:val="Normal"/>
    <w:link w:val="Heading6Char"/>
    <w:qFormat/>
    <w:rsid w:val="00B75AAA"/>
    <w:pPr>
      <w:spacing w:before="60"/>
      <w:outlineLvl w:val="5"/>
    </w:pPr>
    <w:rPr>
      <w:color w:val="918585"/>
      <w:sz w:val="20"/>
    </w:rPr>
  </w:style>
  <w:style w:type="paragraph" w:styleId="Heading7">
    <w:name w:val="heading 7"/>
    <w:basedOn w:val="Normal"/>
    <w:next w:val="Normal"/>
    <w:link w:val="Heading7Char"/>
    <w:qFormat/>
    <w:rsid w:val="00B75AAA"/>
    <w:pPr>
      <w:ind w:left="720"/>
      <w:outlineLvl w:val="6"/>
    </w:pPr>
    <w:rPr>
      <w:i/>
    </w:rPr>
  </w:style>
  <w:style w:type="paragraph" w:styleId="Heading8">
    <w:name w:val="heading 8"/>
    <w:basedOn w:val="Normal"/>
    <w:next w:val="Normal"/>
    <w:link w:val="Heading8Char"/>
    <w:qFormat/>
    <w:rsid w:val="00B75AAA"/>
    <w:pPr>
      <w:ind w:left="720"/>
      <w:outlineLvl w:val="7"/>
    </w:pPr>
    <w:rPr>
      <w:i/>
    </w:rPr>
  </w:style>
  <w:style w:type="paragraph" w:styleId="Heading9">
    <w:name w:val="heading 9"/>
    <w:basedOn w:val="Normal"/>
    <w:next w:val="Normal"/>
    <w:link w:val="Heading9Char"/>
    <w:qFormat/>
    <w:rsid w:val="00B75AAA"/>
    <w:pPr>
      <w:ind w:left="720"/>
      <w:outlineLvl w:val="8"/>
    </w:pPr>
    <w:rPr>
      <w:i/>
    </w:rPr>
  </w:style>
  <w:style w:type="character" w:default="1" w:styleId="DefaultParagraphFont">
    <w:name w:val="Default Paragraph Font"/>
    <w:uiPriority w:val="1"/>
    <w:unhideWhenUsed/>
    <w:rsid w:val="00B75A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75AAA"/>
  </w:style>
  <w:style w:type="character" w:customStyle="1" w:styleId="Heading1Char">
    <w:name w:val="Heading 1 Char"/>
    <w:basedOn w:val="DefaultParagraphFont"/>
    <w:link w:val="Heading1"/>
    <w:rsid w:val="00B75AAA"/>
    <w:rPr>
      <w:rFonts w:ascii="Times New Roman" w:eastAsia="Times New Roman" w:hAnsi="Times New Roman" w:cs="Times New Roman"/>
      <w:b/>
      <w:sz w:val="32"/>
      <w:szCs w:val="20"/>
      <w:lang w:eastAsia="en-US"/>
    </w:rPr>
  </w:style>
  <w:style w:type="paragraph" w:styleId="BodyText">
    <w:name w:val="Body Text"/>
    <w:basedOn w:val="Normal"/>
    <w:link w:val="BodyTextChar"/>
    <w:rsid w:val="00B75AA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75AAA"/>
    <w:rPr>
      <w:rFonts w:ascii="Times New Roman" w:eastAsia="Times New Roman" w:hAnsi="Times New Roman" w:cs="Times New Roman"/>
      <w:sz w:val="24"/>
      <w:lang w:eastAsia="en-US"/>
    </w:rPr>
  </w:style>
  <w:style w:type="paragraph" w:styleId="ListBullet">
    <w:name w:val="List Bullet"/>
    <w:basedOn w:val="List"/>
    <w:rsid w:val="00B75AAA"/>
    <w:pPr>
      <w:numPr>
        <w:numId w:val="11"/>
      </w:numPr>
      <w:tabs>
        <w:tab w:val="clear" w:pos="340"/>
      </w:tabs>
      <w:spacing w:before="40" w:after="40"/>
    </w:pPr>
  </w:style>
  <w:style w:type="character" w:customStyle="1" w:styleId="SpecialBold">
    <w:name w:val="Special Bold"/>
    <w:basedOn w:val="DefaultParagraphFont"/>
    <w:rsid w:val="00B75AAA"/>
    <w:rPr>
      <w:b/>
      <w:spacing w:val="0"/>
    </w:rPr>
  </w:style>
  <w:style w:type="paragraph" w:customStyle="1" w:styleId="SuperHeading">
    <w:name w:val="SuperHeading"/>
    <w:basedOn w:val="Normal"/>
    <w:rsid w:val="00B75AAA"/>
    <w:pPr>
      <w:spacing w:before="240" w:after="120"/>
      <w:outlineLvl w:val="0"/>
    </w:pPr>
    <w:rPr>
      <w:rFonts w:ascii="Times New Roman" w:hAnsi="Times New Roman"/>
      <w:b/>
      <w:sz w:val="32"/>
    </w:rPr>
  </w:style>
  <w:style w:type="paragraph" w:customStyle="1" w:styleId="AllowPageBreak">
    <w:name w:val="AllowPageBreak"/>
    <w:rsid w:val="00B75AA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75A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75A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75A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75A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75A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75A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75A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75AAA"/>
    <w:rPr>
      <w:rFonts w:ascii="Courier New" w:eastAsia="Times New Roman" w:hAnsi="Courier New" w:cs="Times New Roman"/>
      <w:i/>
      <w:szCs w:val="20"/>
      <w:lang w:eastAsia="en-US"/>
    </w:rPr>
  </w:style>
  <w:style w:type="paragraph" w:customStyle="1" w:styleId="HeadingBase">
    <w:name w:val="Heading Base"/>
    <w:rsid w:val="00B75A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75AAA"/>
    <w:pPr>
      <w:tabs>
        <w:tab w:val="right" w:leader="dot" w:pos="9072"/>
      </w:tabs>
      <w:ind w:left="567"/>
    </w:pPr>
    <w:rPr>
      <w:szCs w:val="22"/>
    </w:rPr>
  </w:style>
  <w:style w:type="paragraph" w:customStyle="1" w:styleId="TOCBase">
    <w:name w:val="TOC Base"/>
    <w:rsid w:val="00B75A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75AAA"/>
    <w:pPr>
      <w:tabs>
        <w:tab w:val="right" w:leader="dot" w:pos="9072"/>
      </w:tabs>
      <w:spacing w:before="40" w:after="40"/>
      <w:ind w:left="284"/>
    </w:pPr>
    <w:rPr>
      <w:rFonts w:ascii="Times New Roman" w:hAnsi="Times New Roman"/>
    </w:rPr>
  </w:style>
  <w:style w:type="paragraph" w:styleId="TOC1">
    <w:name w:val="toc 1"/>
    <w:basedOn w:val="TOCBase"/>
    <w:next w:val="Normal"/>
    <w:rsid w:val="00B75A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75A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75AAA"/>
    <w:rPr>
      <w:rFonts w:ascii="Times New Roman" w:eastAsia="Times New Roman" w:hAnsi="Times New Roman" w:cs="Times New Roman"/>
      <w:sz w:val="16"/>
      <w:lang w:eastAsia="en-US"/>
    </w:rPr>
  </w:style>
  <w:style w:type="paragraph" w:styleId="Title">
    <w:name w:val="Title"/>
    <w:basedOn w:val="HeadingBase"/>
    <w:link w:val="TitleChar"/>
    <w:qFormat/>
    <w:rsid w:val="00B75AAA"/>
    <w:pPr>
      <w:spacing w:before="5040"/>
      <w:jc w:val="center"/>
    </w:pPr>
    <w:rPr>
      <w:sz w:val="48"/>
      <w:szCs w:val="72"/>
      <w:lang w:val="en-US"/>
    </w:rPr>
  </w:style>
  <w:style w:type="character" w:customStyle="1" w:styleId="TitleChar">
    <w:name w:val="Title Char"/>
    <w:basedOn w:val="DefaultParagraphFont"/>
    <w:link w:val="Title"/>
    <w:rsid w:val="00B75A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75AAA"/>
    <w:pPr>
      <w:tabs>
        <w:tab w:val="left" w:pos="3600"/>
        <w:tab w:val="left" w:pos="3958"/>
      </w:tabs>
    </w:pPr>
  </w:style>
  <w:style w:type="paragraph" w:styleId="List">
    <w:name w:val="List"/>
    <w:basedOn w:val="BodyText"/>
    <w:next w:val="BodyText"/>
    <w:rsid w:val="00B75AAA"/>
    <w:pPr>
      <w:tabs>
        <w:tab w:val="left" w:pos="340"/>
      </w:tabs>
      <w:spacing w:before="60" w:after="60"/>
      <w:ind w:left="340" w:hanging="340"/>
    </w:pPr>
  </w:style>
  <w:style w:type="paragraph" w:customStyle="1" w:styleId="Note">
    <w:name w:val="Note"/>
    <w:basedOn w:val="BodyText"/>
    <w:rsid w:val="00B75A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75AAA"/>
    <w:pPr>
      <w:framePr w:wrap="auto" w:hAnchor="text" w:y="6049"/>
    </w:pPr>
    <w:rPr>
      <w:color w:val="000000"/>
      <w:sz w:val="40"/>
    </w:rPr>
  </w:style>
  <w:style w:type="paragraph" w:customStyle="1" w:styleId="TOCTitle">
    <w:name w:val="TOCTitle"/>
    <w:basedOn w:val="Heading1"/>
    <w:rsid w:val="00B75AAA"/>
    <w:pPr>
      <w:spacing w:after="240"/>
      <w:jc w:val="center"/>
      <w:outlineLvl w:val="9"/>
    </w:pPr>
    <w:rPr>
      <w:caps/>
    </w:rPr>
  </w:style>
  <w:style w:type="paragraph" w:customStyle="1" w:styleId="Version">
    <w:name w:val="Version"/>
    <w:rsid w:val="00B75AA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75AAA"/>
    <w:pPr>
      <w:numPr>
        <w:numId w:val="12"/>
      </w:numPr>
      <w:tabs>
        <w:tab w:val="clear" w:pos="680"/>
      </w:tabs>
    </w:pPr>
  </w:style>
  <w:style w:type="paragraph" w:styleId="Index1">
    <w:name w:val="index 1"/>
    <w:basedOn w:val="Normal"/>
    <w:next w:val="Normal"/>
    <w:semiHidden/>
    <w:rsid w:val="00B75AAA"/>
    <w:pPr>
      <w:keepNext w:val="0"/>
      <w:tabs>
        <w:tab w:val="right" w:pos="4176"/>
      </w:tabs>
      <w:ind w:left="198" w:hanging="198"/>
    </w:pPr>
    <w:rPr>
      <w:rFonts w:ascii="Garamond" w:hAnsi="Garamond"/>
    </w:rPr>
  </w:style>
  <w:style w:type="paragraph" w:styleId="IndexHeading">
    <w:name w:val="index heading"/>
    <w:basedOn w:val="Normal"/>
    <w:next w:val="Index1"/>
    <w:semiHidden/>
    <w:rsid w:val="00B75AAA"/>
    <w:pPr>
      <w:spacing w:before="120" w:after="120"/>
    </w:pPr>
    <w:rPr>
      <w:rFonts w:ascii="Arial" w:hAnsi="Arial"/>
      <w:b/>
      <w:color w:val="918585"/>
      <w:sz w:val="24"/>
    </w:rPr>
  </w:style>
  <w:style w:type="paragraph" w:styleId="Header">
    <w:name w:val="header"/>
    <w:basedOn w:val="Normal"/>
    <w:link w:val="HeaderChar"/>
    <w:rsid w:val="00B75A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75AAA"/>
    <w:rPr>
      <w:rFonts w:ascii="Times New Roman" w:eastAsia="Times New Roman" w:hAnsi="Times New Roman" w:cs="Times New Roman"/>
      <w:sz w:val="16"/>
      <w:szCs w:val="20"/>
      <w:lang w:val="en-GB" w:eastAsia="en-US"/>
    </w:rPr>
  </w:style>
  <w:style w:type="paragraph" w:customStyle="1" w:styleId="Chapter">
    <w:name w:val="Chapter"/>
    <w:basedOn w:val="Normal"/>
    <w:rsid w:val="00B75AAA"/>
    <w:pPr>
      <w:spacing w:before="240"/>
    </w:pPr>
    <w:rPr>
      <w:rFonts w:ascii="Times New Roman" w:hAnsi="Times New Roman"/>
      <w:smallCaps/>
      <w:spacing w:val="80"/>
      <w:sz w:val="28"/>
    </w:rPr>
  </w:style>
  <w:style w:type="paragraph" w:customStyle="1" w:styleId="InChapter">
    <w:name w:val="InChapter"/>
    <w:basedOn w:val="Heading3"/>
    <w:rsid w:val="00B75AAA"/>
    <w:pPr>
      <w:spacing w:after="240"/>
      <w:outlineLvl w:val="9"/>
    </w:pPr>
    <w:rPr>
      <w:noProof/>
    </w:rPr>
  </w:style>
  <w:style w:type="paragraph" w:styleId="Index2">
    <w:name w:val="index 2"/>
    <w:basedOn w:val="Normal"/>
    <w:next w:val="Normal"/>
    <w:semiHidden/>
    <w:rsid w:val="00B75AAA"/>
    <w:pPr>
      <w:tabs>
        <w:tab w:val="right" w:pos="4176"/>
      </w:tabs>
      <w:ind w:left="568" w:hanging="284"/>
    </w:pPr>
    <w:rPr>
      <w:rFonts w:ascii="Garamond" w:hAnsi="Garamond"/>
    </w:rPr>
  </w:style>
  <w:style w:type="paragraph" w:customStyle="1" w:styleId="Byline">
    <w:name w:val="Byline"/>
    <w:rsid w:val="00B75A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75AAA"/>
    <w:pPr>
      <w:tabs>
        <w:tab w:val="clear" w:pos="3600"/>
        <w:tab w:val="clear" w:pos="3958"/>
      </w:tabs>
      <w:jc w:val="right"/>
    </w:pPr>
  </w:style>
  <w:style w:type="character" w:styleId="Emphasis">
    <w:name w:val="Emphasis"/>
    <w:basedOn w:val="DefaultParagraphFont"/>
    <w:qFormat/>
    <w:rsid w:val="00B75AAA"/>
    <w:rPr>
      <w:i/>
    </w:rPr>
  </w:style>
  <w:style w:type="paragraph" w:styleId="Caption">
    <w:name w:val="caption"/>
    <w:basedOn w:val="BodyText"/>
    <w:next w:val="Normal"/>
    <w:qFormat/>
    <w:rsid w:val="00B75AAA"/>
    <w:pPr>
      <w:framePr w:w="2268" w:hSpace="181" w:vSpace="181" w:wrap="around" w:vAnchor="text" w:hAnchor="page" w:x="1135" w:y="285" w:anchorLock="1"/>
    </w:pPr>
    <w:rPr>
      <w:i/>
    </w:rPr>
  </w:style>
  <w:style w:type="paragraph" w:customStyle="1" w:styleId="MiniTOCTitle">
    <w:name w:val="MiniTOCTitle"/>
    <w:basedOn w:val="Heading4"/>
    <w:rsid w:val="00B75AAA"/>
    <w:pPr>
      <w:spacing w:before="240"/>
      <w:outlineLvl w:val="9"/>
    </w:pPr>
    <w:rPr>
      <w:noProof/>
      <w:sz w:val="24"/>
    </w:rPr>
  </w:style>
  <w:style w:type="paragraph" w:customStyle="1" w:styleId="MiniTOCItem">
    <w:name w:val="MiniTOCItem"/>
    <w:basedOn w:val="ListBullet"/>
    <w:rsid w:val="00B75AAA"/>
    <w:pPr>
      <w:numPr>
        <w:numId w:val="0"/>
      </w:numPr>
      <w:tabs>
        <w:tab w:val="right" w:leader="dot" w:pos="6521"/>
      </w:tabs>
      <w:spacing w:before="0" w:after="0"/>
    </w:pPr>
  </w:style>
  <w:style w:type="paragraph" w:customStyle="1" w:styleId="TOFTitle">
    <w:name w:val="TOFTitle"/>
    <w:basedOn w:val="TOCTitle"/>
    <w:rsid w:val="00B75AAA"/>
  </w:style>
  <w:style w:type="paragraph" w:styleId="TableofFigures">
    <w:name w:val="table of figures"/>
    <w:basedOn w:val="Normal"/>
    <w:next w:val="Normal"/>
    <w:semiHidden/>
    <w:rsid w:val="00B75AAA"/>
    <w:pPr>
      <w:tabs>
        <w:tab w:val="right" w:leader="dot" w:pos="9072"/>
      </w:tabs>
      <w:ind w:left="970" w:hanging="403"/>
    </w:pPr>
    <w:rPr>
      <w:rFonts w:ascii="Times New Roman" w:hAnsi="Times New Roman"/>
      <w:b/>
    </w:rPr>
  </w:style>
  <w:style w:type="paragraph" w:styleId="ListNumber">
    <w:name w:val="List Number"/>
    <w:basedOn w:val="List"/>
    <w:rsid w:val="00B75AAA"/>
    <w:pPr>
      <w:numPr>
        <w:numId w:val="14"/>
      </w:numPr>
      <w:tabs>
        <w:tab w:val="clear" w:pos="340"/>
      </w:tabs>
    </w:pPr>
  </w:style>
  <w:style w:type="character" w:customStyle="1" w:styleId="WingdingSymbols">
    <w:name w:val="Wingding Symbols"/>
    <w:rsid w:val="00B75AAA"/>
    <w:rPr>
      <w:rFonts w:ascii="Wingdings" w:hAnsi="Wingdings"/>
    </w:rPr>
  </w:style>
  <w:style w:type="paragraph" w:customStyle="1" w:styleId="TableHeading">
    <w:name w:val="Table Heading"/>
    <w:basedOn w:val="HeadingBase"/>
    <w:rsid w:val="00B75AAA"/>
    <w:pPr>
      <w:keepLines/>
      <w:pBdr>
        <w:bottom w:val="single" w:sz="6" w:space="1" w:color="918585"/>
      </w:pBdr>
      <w:spacing w:before="240"/>
    </w:pPr>
  </w:style>
  <w:style w:type="character" w:customStyle="1" w:styleId="HotSpot">
    <w:name w:val="HotSpot"/>
    <w:rsid w:val="00B75AAA"/>
    <w:rPr>
      <w:color w:val="0033CC"/>
      <w:u w:val="none"/>
    </w:rPr>
  </w:style>
  <w:style w:type="paragraph" w:customStyle="1" w:styleId="BodyTextRight">
    <w:name w:val="Body Text Right"/>
    <w:basedOn w:val="BodyText"/>
    <w:rsid w:val="00B75AAA"/>
    <w:pPr>
      <w:spacing w:before="0" w:after="0"/>
      <w:jc w:val="right"/>
    </w:pPr>
  </w:style>
  <w:style w:type="paragraph" w:styleId="Index3">
    <w:name w:val="index 3"/>
    <w:basedOn w:val="ListNumber2"/>
    <w:next w:val="Normal"/>
    <w:semiHidden/>
    <w:rsid w:val="00B75AAA"/>
    <w:pPr>
      <w:numPr>
        <w:numId w:val="0"/>
      </w:numPr>
      <w:tabs>
        <w:tab w:val="right" w:leader="dot" w:pos="4176"/>
      </w:tabs>
    </w:pPr>
  </w:style>
  <w:style w:type="paragraph" w:styleId="ListNumber2">
    <w:name w:val="List Number 2"/>
    <w:basedOn w:val="List2"/>
    <w:rsid w:val="00B75AAA"/>
    <w:pPr>
      <w:numPr>
        <w:numId w:val="9"/>
      </w:numPr>
      <w:tabs>
        <w:tab w:val="clear" w:pos="1060"/>
      </w:tabs>
    </w:pPr>
  </w:style>
  <w:style w:type="paragraph" w:customStyle="1" w:styleId="MarginNote">
    <w:name w:val="Margin Note"/>
    <w:basedOn w:val="BodyText"/>
    <w:rsid w:val="00B75A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75A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75A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75AAA"/>
    <w:rPr>
      <w:sz w:val="32"/>
    </w:rPr>
  </w:style>
  <w:style w:type="paragraph" w:customStyle="1" w:styleId="HeadingProcedure">
    <w:name w:val="Heading Procedure"/>
    <w:basedOn w:val="HeadingBase"/>
    <w:next w:val="Normal"/>
    <w:rsid w:val="00B75AAA"/>
    <w:pPr>
      <w:tabs>
        <w:tab w:val="left" w:pos="0"/>
      </w:tabs>
      <w:spacing w:before="120" w:after="60"/>
    </w:pPr>
    <w:rPr>
      <w:i/>
      <w:color w:val="918585"/>
      <w:sz w:val="22"/>
    </w:rPr>
  </w:style>
  <w:style w:type="paragraph" w:customStyle="1" w:styleId="TableBodyText">
    <w:name w:val="Table Body Text"/>
    <w:basedOn w:val="BodyText"/>
    <w:rsid w:val="00B75AAA"/>
    <w:pPr>
      <w:spacing w:before="60" w:after="60"/>
    </w:pPr>
  </w:style>
  <w:style w:type="paragraph" w:styleId="ListContinue">
    <w:name w:val="List Continue"/>
    <w:basedOn w:val="List"/>
    <w:rsid w:val="00B75AAA"/>
    <w:pPr>
      <w:ind w:firstLine="0"/>
    </w:pPr>
  </w:style>
  <w:style w:type="paragraph" w:customStyle="1" w:styleId="ListNote">
    <w:name w:val="List Note"/>
    <w:basedOn w:val="List"/>
    <w:rsid w:val="00B75AAA"/>
    <w:pPr>
      <w:pBdr>
        <w:top w:val="single" w:sz="6" w:space="2" w:color="918585"/>
        <w:bottom w:val="single" w:sz="6" w:space="2" w:color="918585"/>
      </w:pBdr>
      <w:tabs>
        <w:tab w:val="left" w:pos="1021"/>
      </w:tabs>
      <w:ind w:firstLine="0"/>
    </w:pPr>
  </w:style>
  <w:style w:type="paragraph" w:customStyle="1" w:styleId="Warning">
    <w:name w:val="Warning"/>
    <w:basedOn w:val="BodyText"/>
    <w:rsid w:val="00B75AAA"/>
    <w:pPr>
      <w:shd w:val="clear" w:color="auto" w:fill="D9D9D9"/>
      <w:tabs>
        <w:tab w:val="left" w:pos="992"/>
      </w:tabs>
      <w:ind w:left="119" w:right="119"/>
    </w:pPr>
    <w:rPr>
      <w:sz w:val="20"/>
    </w:rPr>
  </w:style>
  <w:style w:type="paragraph" w:customStyle="1" w:styleId="MarginIcons">
    <w:name w:val="Margin Icons"/>
    <w:basedOn w:val="BodyText"/>
    <w:rsid w:val="00B75A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75AAA"/>
    <w:rPr>
      <w:rFonts w:ascii="Courier New" w:hAnsi="Courier New"/>
    </w:rPr>
  </w:style>
  <w:style w:type="paragraph" w:customStyle="1" w:styleId="NoteBullet">
    <w:name w:val="Note Bullet"/>
    <w:basedOn w:val="Note"/>
    <w:rsid w:val="00B75AAA"/>
    <w:pPr>
      <w:tabs>
        <w:tab w:val="clear" w:pos="680"/>
      </w:tabs>
      <w:spacing w:before="60" w:after="60"/>
    </w:pPr>
  </w:style>
  <w:style w:type="paragraph" w:customStyle="1" w:styleId="SubHeading2">
    <w:name w:val="SubHeading2"/>
    <w:basedOn w:val="HeadingBase"/>
    <w:rsid w:val="00B75AAA"/>
    <w:pPr>
      <w:spacing w:before="240" w:after="60"/>
    </w:pPr>
    <w:rPr>
      <w:sz w:val="20"/>
    </w:rPr>
  </w:style>
  <w:style w:type="paragraph" w:customStyle="1" w:styleId="SubHeading1">
    <w:name w:val="SubHeading1"/>
    <w:basedOn w:val="HeadingBase"/>
    <w:rsid w:val="00B75AAA"/>
    <w:pPr>
      <w:spacing w:before="240" w:after="60"/>
    </w:pPr>
    <w:rPr>
      <w:color w:val="918585"/>
      <w:sz w:val="22"/>
    </w:rPr>
  </w:style>
  <w:style w:type="paragraph" w:customStyle="1" w:styleId="SideHeading">
    <w:name w:val="Side Heading"/>
    <w:basedOn w:val="HeadingBase"/>
    <w:rsid w:val="00B75A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75AAA"/>
    <w:pPr>
      <w:numPr>
        <w:numId w:val="10"/>
      </w:numPr>
    </w:pPr>
  </w:style>
  <w:style w:type="paragraph" w:styleId="PlainText">
    <w:name w:val="Plain Text"/>
    <w:basedOn w:val="Normal"/>
    <w:link w:val="PlainTextChar"/>
    <w:rsid w:val="00B75AAA"/>
    <w:rPr>
      <w:sz w:val="20"/>
    </w:rPr>
  </w:style>
  <w:style w:type="character" w:customStyle="1" w:styleId="PlainTextChar">
    <w:name w:val="Plain Text Char"/>
    <w:basedOn w:val="DefaultParagraphFont"/>
    <w:link w:val="PlainText"/>
    <w:rsid w:val="00B75AAA"/>
    <w:rPr>
      <w:rFonts w:ascii="Courier New" w:eastAsia="Times New Roman" w:hAnsi="Courier New" w:cs="Times New Roman"/>
      <w:sz w:val="20"/>
      <w:szCs w:val="20"/>
      <w:lang w:eastAsia="en-US"/>
    </w:rPr>
  </w:style>
  <w:style w:type="character" w:customStyle="1" w:styleId="MenuOption">
    <w:name w:val="Menu Option"/>
    <w:basedOn w:val="DefaultParagraphFont"/>
    <w:rsid w:val="00B75AAA"/>
    <w:rPr>
      <w:b/>
      <w:smallCaps/>
    </w:rPr>
  </w:style>
  <w:style w:type="paragraph" w:customStyle="1" w:styleId="TableListNumber">
    <w:name w:val="Table List Number"/>
    <w:basedOn w:val="ListNumber"/>
    <w:rsid w:val="00B75AAA"/>
    <w:pPr>
      <w:numPr>
        <w:numId w:val="0"/>
      </w:numPr>
    </w:pPr>
  </w:style>
  <w:style w:type="paragraph" w:styleId="TOC4">
    <w:name w:val="toc 4"/>
    <w:basedOn w:val="TOCBase"/>
    <w:next w:val="Normal"/>
    <w:semiHidden/>
    <w:rsid w:val="00B75AAA"/>
    <w:pPr>
      <w:tabs>
        <w:tab w:val="right" w:leader="dot" w:pos="9071"/>
      </w:tabs>
      <w:ind w:left="1701"/>
    </w:pPr>
  </w:style>
  <w:style w:type="paragraph" w:customStyle="1" w:styleId="ListAlpha">
    <w:name w:val="List Alpha"/>
    <w:basedOn w:val="List"/>
    <w:rsid w:val="00B75AAA"/>
    <w:pPr>
      <w:numPr>
        <w:numId w:val="8"/>
      </w:numPr>
    </w:pPr>
  </w:style>
  <w:style w:type="paragraph" w:customStyle="1" w:styleId="ListAlpha2">
    <w:name w:val="List Alpha 2"/>
    <w:basedOn w:val="List2"/>
    <w:rsid w:val="00B75AAA"/>
    <w:pPr>
      <w:numPr>
        <w:numId w:val="7"/>
      </w:numPr>
    </w:pPr>
  </w:style>
  <w:style w:type="paragraph" w:styleId="List2">
    <w:name w:val="List 2"/>
    <w:basedOn w:val="BodyText"/>
    <w:rsid w:val="00B75AAA"/>
    <w:pPr>
      <w:tabs>
        <w:tab w:val="left" w:pos="680"/>
      </w:tabs>
      <w:spacing w:before="60" w:after="60"/>
      <w:ind w:left="680" w:hanging="340"/>
    </w:pPr>
  </w:style>
  <w:style w:type="paragraph" w:styleId="List3">
    <w:name w:val="List 3"/>
    <w:basedOn w:val="BodyText"/>
    <w:rsid w:val="00B75AAA"/>
    <w:pPr>
      <w:tabs>
        <w:tab w:val="left" w:pos="1021"/>
      </w:tabs>
      <w:spacing w:before="60" w:after="60"/>
      <w:ind w:left="1020" w:hanging="340"/>
    </w:pPr>
  </w:style>
  <w:style w:type="paragraph" w:styleId="List4">
    <w:name w:val="List 4"/>
    <w:basedOn w:val="BodyText"/>
    <w:rsid w:val="00B75AAA"/>
    <w:pPr>
      <w:tabs>
        <w:tab w:val="left" w:pos="1361"/>
      </w:tabs>
      <w:spacing w:before="60" w:after="60"/>
      <w:ind w:left="1361" w:hanging="340"/>
    </w:pPr>
  </w:style>
  <w:style w:type="paragraph" w:styleId="List5">
    <w:name w:val="List 5"/>
    <w:basedOn w:val="BodyText"/>
    <w:rsid w:val="00B75AAA"/>
    <w:pPr>
      <w:tabs>
        <w:tab w:val="left" w:pos="1701"/>
      </w:tabs>
      <w:spacing w:before="60" w:after="60"/>
      <w:ind w:left="1701" w:hanging="340"/>
    </w:pPr>
  </w:style>
  <w:style w:type="paragraph" w:styleId="ListBullet3">
    <w:name w:val="List Bullet 3"/>
    <w:basedOn w:val="List3"/>
    <w:rsid w:val="00B75AAA"/>
    <w:pPr>
      <w:numPr>
        <w:numId w:val="13"/>
      </w:numPr>
      <w:tabs>
        <w:tab w:val="clear" w:pos="1021"/>
      </w:tabs>
      <w:ind w:left="1037" w:hanging="357"/>
    </w:pPr>
  </w:style>
  <w:style w:type="paragraph" w:styleId="ListBullet4">
    <w:name w:val="List Bullet 4"/>
    <w:basedOn w:val="List4"/>
    <w:rsid w:val="00B75AAA"/>
    <w:pPr>
      <w:numPr>
        <w:numId w:val="2"/>
      </w:numPr>
      <w:tabs>
        <w:tab w:val="clear" w:pos="1361"/>
      </w:tabs>
    </w:pPr>
  </w:style>
  <w:style w:type="paragraph" w:styleId="ListBullet5">
    <w:name w:val="List Bullet 5"/>
    <w:basedOn w:val="List5"/>
    <w:rsid w:val="00B75AAA"/>
    <w:pPr>
      <w:numPr>
        <w:numId w:val="3"/>
      </w:numPr>
    </w:pPr>
  </w:style>
  <w:style w:type="paragraph" w:styleId="ListContinue2">
    <w:name w:val="List Continue 2"/>
    <w:basedOn w:val="List2"/>
    <w:rsid w:val="00B75AAA"/>
    <w:pPr>
      <w:ind w:firstLine="0"/>
    </w:pPr>
  </w:style>
  <w:style w:type="paragraph" w:styleId="ListContinue3">
    <w:name w:val="List Continue 3"/>
    <w:basedOn w:val="List3"/>
    <w:rsid w:val="00B75AAA"/>
    <w:pPr>
      <w:ind w:left="1021" w:firstLine="0"/>
    </w:pPr>
  </w:style>
  <w:style w:type="paragraph" w:styleId="ListContinue4">
    <w:name w:val="List Continue 4"/>
    <w:basedOn w:val="List4"/>
    <w:rsid w:val="00B75AAA"/>
    <w:pPr>
      <w:ind w:firstLine="0"/>
    </w:pPr>
  </w:style>
  <w:style w:type="paragraph" w:styleId="ListContinue5">
    <w:name w:val="List Continue 5"/>
    <w:basedOn w:val="List5"/>
    <w:rsid w:val="00B75AAA"/>
    <w:pPr>
      <w:ind w:firstLine="0"/>
    </w:pPr>
  </w:style>
  <w:style w:type="paragraph" w:styleId="ListNumber3">
    <w:name w:val="List Number 3"/>
    <w:basedOn w:val="List3"/>
    <w:rsid w:val="00B75AAA"/>
    <w:pPr>
      <w:numPr>
        <w:numId w:val="4"/>
      </w:numPr>
    </w:pPr>
  </w:style>
  <w:style w:type="paragraph" w:styleId="ListNumber4">
    <w:name w:val="List Number 4"/>
    <w:basedOn w:val="List4"/>
    <w:rsid w:val="00B75AAA"/>
    <w:pPr>
      <w:numPr>
        <w:numId w:val="5"/>
      </w:numPr>
    </w:pPr>
  </w:style>
  <w:style w:type="paragraph" w:styleId="ListNumber5">
    <w:name w:val="List Number 5"/>
    <w:basedOn w:val="List5"/>
    <w:rsid w:val="00B75AAA"/>
    <w:pPr>
      <w:numPr>
        <w:numId w:val="6"/>
      </w:numPr>
    </w:pPr>
  </w:style>
  <w:style w:type="paragraph" w:styleId="BlockText">
    <w:name w:val="Block Text"/>
    <w:basedOn w:val="Normal"/>
    <w:rsid w:val="00B75AAA"/>
    <w:pPr>
      <w:spacing w:after="120"/>
      <w:ind w:left="1440" w:right="1440"/>
    </w:pPr>
  </w:style>
  <w:style w:type="character" w:customStyle="1" w:styleId="Subscript">
    <w:name w:val="Subscript"/>
    <w:basedOn w:val="DefaultParagraphFont"/>
    <w:rsid w:val="00B75AAA"/>
    <w:rPr>
      <w:sz w:val="16"/>
      <w:vertAlign w:val="subscript"/>
    </w:rPr>
  </w:style>
  <w:style w:type="character" w:customStyle="1" w:styleId="Superscript">
    <w:name w:val="Superscript"/>
    <w:basedOn w:val="DefaultParagraphFont"/>
    <w:rsid w:val="00B75AAA"/>
    <w:rPr>
      <w:sz w:val="16"/>
      <w:vertAlign w:val="superscript"/>
    </w:rPr>
  </w:style>
  <w:style w:type="character" w:customStyle="1" w:styleId="Symbols">
    <w:name w:val="Symbols"/>
    <w:basedOn w:val="DefaultParagraphFont"/>
    <w:rsid w:val="00B75AAA"/>
    <w:rPr>
      <w:rFonts w:ascii="Symbol" w:hAnsi="Symbol"/>
    </w:rPr>
  </w:style>
  <w:style w:type="character" w:customStyle="1" w:styleId="MenuOptions">
    <w:name w:val="Menu Options"/>
    <w:basedOn w:val="DefaultParagraphFont"/>
    <w:rsid w:val="00B75AAA"/>
    <w:rPr>
      <w:rFonts w:ascii="Arial Narrow" w:hAnsi="Arial Narrow"/>
      <w:smallCaps/>
    </w:rPr>
  </w:style>
  <w:style w:type="character" w:customStyle="1" w:styleId="Buttons">
    <w:name w:val="Buttons"/>
    <w:basedOn w:val="DefaultParagraphFont"/>
    <w:rsid w:val="00B75AAA"/>
    <w:rPr>
      <w:b/>
    </w:rPr>
  </w:style>
  <w:style w:type="character" w:customStyle="1" w:styleId="Underlined">
    <w:name w:val="Underlined"/>
    <w:basedOn w:val="DefaultParagraphFont"/>
    <w:rsid w:val="00B75AAA"/>
    <w:rPr>
      <w:u w:val="single"/>
    </w:rPr>
  </w:style>
  <w:style w:type="paragraph" w:customStyle="1" w:styleId="TableBodyTextRight">
    <w:name w:val="Table Body Text Right"/>
    <w:basedOn w:val="TableBodyText"/>
    <w:rsid w:val="00B75AAA"/>
    <w:pPr>
      <w:widowControl w:val="0"/>
      <w:autoSpaceDE w:val="0"/>
      <w:autoSpaceDN w:val="0"/>
      <w:adjustRightInd w:val="0"/>
      <w:jc w:val="right"/>
    </w:pPr>
    <w:rPr>
      <w:rFonts w:cs="Arial"/>
      <w:szCs w:val="18"/>
    </w:rPr>
  </w:style>
  <w:style w:type="paragraph" w:customStyle="1" w:styleId="CopyrightText">
    <w:name w:val="Copyright Text"/>
    <w:basedOn w:val="BodyText"/>
    <w:rsid w:val="00B75AAA"/>
    <w:rPr>
      <w:sz w:val="18"/>
    </w:rPr>
  </w:style>
  <w:style w:type="paragraph" w:customStyle="1" w:styleId="BodySmallRight">
    <w:name w:val="Body Small Right"/>
    <w:basedOn w:val="BodyTextRight"/>
    <w:rsid w:val="00B75AAA"/>
    <w:rPr>
      <w:sz w:val="18"/>
      <w:szCs w:val="18"/>
    </w:rPr>
  </w:style>
  <w:style w:type="paragraph" w:customStyle="1" w:styleId="MarginEdition">
    <w:name w:val="Margin Edition"/>
    <w:basedOn w:val="MarginNote"/>
    <w:rsid w:val="00B75AAA"/>
    <w:pPr>
      <w:spacing w:before="0" w:after="0"/>
    </w:pPr>
    <w:rPr>
      <w:rFonts w:ascii="Times New Roman" w:hAnsi="Times New Roman"/>
      <w:color w:val="999999"/>
    </w:rPr>
  </w:style>
  <w:style w:type="paragraph" w:customStyle="1" w:styleId="Spacer">
    <w:name w:val="Spacer"/>
    <w:basedOn w:val="Normal"/>
    <w:rsid w:val="00B75AAA"/>
    <w:rPr>
      <w:sz w:val="2"/>
      <w:szCs w:val="2"/>
    </w:rPr>
  </w:style>
  <w:style w:type="character" w:customStyle="1" w:styleId="Small">
    <w:name w:val="Small"/>
    <w:basedOn w:val="DefaultParagraphFont"/>
    <w:rsid w:val="00B75AAA"/>
    <w:rPr>
      <w:sz w:val="16"/>
    </w:rPr>
  </w:style>
  <w:style w:type="paragraph" w:customStyle="1" w:styleId="WideTable">
    <w:name w:val="Wide Table"/>
    <w:basedOn w:val="Normal"/>
    <w:rsid w:val="00B75AAA"/>
    <w:pPr>
      <w:ind w:left="-1418"/>
    </w:pPr>
    <w:rPr>
      <w:sz w:val="2"/>
      <w:szCs w:val="2"/>
    </w:rPr>
  </w:style>
  <w:style w:type="character" w:styleId="PageNumber">
    <w:name w:val="page number"/>
    <w:basedOn w:val="DefaultParagraphFont"/>
    <w:rsid w:val="00B75AAA"/>
  </w:style>
  <w:style w:type="paragraph" w:styleId="Quote">
    <w:name w:val="Quote"/>
    <w:basedOn w:val="Heading1"/>
    <w:link w:val="QuoteChar"/>
    <w:qFormat/>
    <w:rsid w:val="00B75AAA"/>
    <w:rPr>
      <w:b w:val="0"/>
      <w:sz w:val="72"/>
      <w:szCs w:val="72"/>
      <w:lang w:val="en-NZ"/>
    </w:rPr>
  </w:style>
  <w:style w:type="character" w:customStyle="1" w:styleId="QuoteChar">
    <w:name w:val="Quote Char"/>
    <w:basedOn w:val="DefaultParagraphFont"/>
    <w:link w:val="Quote"/>
    <w:rsid w:val="00B75A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75AAA"/>
    <w:pPr>
      <w:pageBreakBefore/>
    </w:pPr>
  </w:style>
  <w:style w:type="paragraph" w:customStyle="1" w:styleId="Border">
    <w:name w:val="Border"/>
    <w:basedOn w:val="Normal"/>
    <w:qFormat/>
    <w:rsid w:val="00B75A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75AAA"/>
    <w:rPr>
      <w:b/>
      <w:bCs/>
      <w:i/>
      <w:iCs/>
      <w:color w:val="auto"/>
    </w:rPr>
  </w:style>
  <w:style w:type="paragraph" w:styleId="IntenseQuote">
    <w:name w:val="Intense Quote"/>
    <w:basedOn w:val="Normal"/>
    <w:next w:val="Normal"/>
    <w:link w:val="IntenseQuoteChar"/>
    <w:uiPriority w:val="30"/>
    <w:qFormat/>
    <w:rsid w:val="00B75A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75A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75AAA"/>
    <w:rPr>
      <w:smallCaps/>
      <w:color w:val="auto"/>
      <w:u w:val="single"/>
    </w:rPr>
  </w:style>
  <w:style w:type="character" w:styleId="IntenseReference">
    <w:name w:val="Intense Reference"/>
    <w:basedOn w:val="DefaultParagraphFont"/>
    <w:uiPriority w:val="32"/>
    <w:qFormat/>
    <w:rsid w:val="00B75AAA"/>
    <w:rPr>
      <w:b/>
      <w:bCs/>
      <w:smallCaps/>
      <w:color w:val="auto"/>
      <w:spacing w:val="5"/>
      <w:u w:val="single"/>
    </w:rPr>
  </w:style>
  <w:style w:type="paragraph" w:customStyle="1" w:styleId="2ColumnHeading">
    <w:name w:val="2Column Heading"/>
    <w:basedOn w:val="BodyText"/>
    <w:qFormat/>
    <w:rsid w:val="00B75AAA"/>
    <w:pPr>
      <w:spacing w:after="60"/>
      <w:ind w:left="-2268"/>
    </w:pPr>
    <w:rPr>
      <w:b/>
    </w:rPr>
  </w:style>
  <w:style w:type="paragraph" w:customStyle="1" w:styleId="Heading1TOC">
    <w:name w:val="Heading1 TOC"/>
    <w:basedOn w:val="Normal"/>
    <w:qFormat/>
    <w:rsid w:val="00B75AAA"/>
    <w:pPr>
      <w:spacing w:before="240" w:after="120"/>
    </w:pPr>
    <w:rPr>
      <w:rFonts w:ascii="Times New Roman" w:hAnsi="Times New Roman"/>
      <w:b/>
      <w:sz w:val="32"/>
    </w:rPr>
  </w:style>
  <w:style w:type="paragraph" w:customStyle="1" w:styleId="Heading2TOC">
    <w:name w:val="Heading2 TOC"/>
    <w:basedOn w:val="Normal"/>
    <w:qFormat/>
    <w:rsid w:val="00B75AAA"/>
    <w:pPr>
      <w:spacing w:before="240" w:after="60"/>
    </w:pPr>
    <w:rPr>
      <w:rFonts w:ascii="Times New Roman" w:hAnsi="Times New Roman"/>
      <w:b/>
      <w:sz w:val="28"/>
    </w:rPr>
  </w:style>
  <w:style w:type="character" w:customStyle="1" w:styleId="Underline">
    <w:name w:val="Underline"/>
    <w:basedOn w:val="DefaultParagraphFont"/>
    <w:qFormat/>
    <w:rsid w:val="00B75AAA"/>
    <w:rPr>
      <w:u w:val="single"/>
    </w:rPr>
  </w:style>
  <w:style w:type="character" w:customStyle="1" w:styleId="BoldandItalics">
    <w:name w:val="Bold and Italics"/>
    <w:qFormat/>
    <w:rsid w:val="00B75AAA"/>
    <w:rPr>
      <w:b/>
      <w:i/>
      <w:u w:val="none"/>
    </w:rPr>
  </w:style>
  <w:style w:type="paragraph" w:styleId="BalloonText">
    <w:name w:val="Balloon Text"/>
    <w:basedOn w:val="Normal"/>
    <w:link w:val="BalloonTextChar"/>
    <w:rsid w:val="00B75AAA"/>
    <w:rPr>
      <w:rFonts w:ascii="Tahoma" w:hAnsi="Tahoma" w:cs="Tahoma"/>
      <w:sz w:val="16"/>
      <w:szCs w:val="16"/>
    </w:rPr>
  </w:style>
  <w:style w:type="character" w:customStyle="1" w:styleId="BalloonTextChar">
    <w:name w:val="Balloon Text Char"/>
    <w:basedOn w:val="DefaultParagraphFont"/>
    <w:link w:val="BalloonText"/>
    <w:rsid w:val="00B75A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75AA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75A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75AAA"/>
    <w:rPr>
      <w:b/>
      <w:color w:val="660033"/>
      <w:spacing w:val="0"/>
    </w:rPr>
  </w:style>
  <w:style w:type="paragraph" w:customStyle="1" w:styleId="Nameditemlist">
    <w:name w:val="Named item list"/>
    <w:basedOn w:val="BodyText"/>
    <w:qFormat/>
    <w:rsid w:val="00B75AAA"/>
    <w:pPr>
      <w:tabs>
        <w:tab w:val="left" w:pos="2835"/>
      </w:tabs>
      <w:ind w:left="2835" w:hanging="2835"/>
    </w:pPr>
  </w:style>
  <w:style w:type="paragraph" w:customStyle="1" w:styleId="BodyTextnopadding">
    <w:name w:val="Body Text no padding"/>
    <w:basedOn w:val="BodyText"/>
    <w:qFormat/>
    <w:rsid w:val="00B75AAA"/>
    <w:pPr>
      <w:spacing w:before="0" w:after="0"/>
    </w:pPr>
  </w:style>
  <w:style w:type="paragraph" w:customStyle="1" w:styleId="BodyTextBold">
    <w:name w:val="Body Text Bold"/>
    <w:basedOn w:val="BodyText"/>
    <w:qFormat/>
    <w:rsid w:val="00B75AAA"/>
    <w:rPr>
      <w:b/>
    </w:rPr>
  </w:style>
  <w:style w:type="character" w:styleId="Hyperlink">
    <w:name w:val="Hyperlink"/>
    <w:basedOn w:val="DefaultParagraphFont"/>
    <w:uiPriority w:val="99"/>
    <w:unhideWhenUsed/>
    <w:rsid w:val="004D1AB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518</Words>
  <Characters>3098</Characters>
  <Application>Microsoft Office Word</Application>
  <DocSecurity>0</DocSecurity>
  <Lines>147</Lines>
  <Paragraphs>88</Paragraphs>
  <ScaleCrop>false</ScaleCrop>
  <Company>Author-it Software Corporation Ltd.</Company>
  <LinksUpToDate>false</LinksUpToDate>
  <CharactersWithSpaces>3528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DEFSEN001 Operate a radar system</dc:title>
  <dc:subject>Approved</dc:subject>
  <dc:creator>Public Skills Australia</dc:creator>
  <cp:keywords>Release: 2</cp:keywords>
  <dc:description>Review Date: 12 April 2008</dc:description>
  <cp:lastModifiedBy>HSD_TPCMSd.prod</cp:lastModifiedBy>
  <cp:revision>3</cp:revision>
  <dcterms:created xsi:type="dcterms:W3CDTF">2024-11-07T12:31:00Z</dcterms:created>
  <dcterms:modified xsi:type="dcterms:W3CDTF">2024-11-07T12:31:00Z</dcterms:modified>
</cp:coreProperties>
</file>