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05F" w:rsidP="0091005F">
      <w:pPr>
        <w:pStyle w:val="Title"/>
      </w:pPr>
      <w:r>
        <w:fldChar w:fldCharType="begin"/>
      </w:r>
      <w:r>
        <w:instrText xml:space="preserve"> TITLE   \* MERGEFORMAT </w:instrText>
      </w:r>
      <w:r>
        <w:fldChar w:fldCharType="separate"/>
      </w:r>
      <w:r>
        <w:t>DEFSEA007 Assist in ship navigation</w:t>
      </w:r>
      <w:r>
        <w:fldChar w:fldCharType="end"/>
      </w:r>
    </w:p>
    <w:p w:rsidR="0091005F" w:rsidP="0091005F">
      <w:pPr>
        <w:pStyle w:val="Version"/>
        <w:sectPr w:rsidSect="001155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5E1" w:rsidP="001155E1">
      <w:pPr>
        <w:pStyle w:val="SuperHeading"/>
      </w:pPr>
      <w:r w:rsidRPr="001155E1">
        <w:t>DEFSEA007 Assist in ship navigation</w:t>
      </w:r>
    </w:p>
    <w:p w:rsidR="00000000" w:rsidRPr="001155E1" w:rsidP="001155E1">
      <w:pPr>
        <w:pStyle w:val="Heading1"/>
      </w:pPr>
      <w:bookmarkStart w:id="1" w:name="O_658868"/>
      <w:bookmarkEnd w:id="1"/>
      <w:r w:rsidRPr="001155E1">
        <w:t>Modification History</w:t>
      </w:r>
    </w:p>
    <w:tbl>
      <w:tblPr>
        <w:tblW w:w="0" w:type="auto"/>
        <w:tblLayout w:type="fixed"/>
        <w:tblCellMar>
          <w:left w:w="62" w:type="dxa"/>
          <w:right w:w="62" w:type="dxa"/>
        </w:tblCellMar>
        <w:tblLook w:val="0000"/>
      </w:tblPr>
      <w:tblGrid>
        <w:gridCol w:w="1134"/>
        <w:gridCol w:w="7937"/>
      </w:tblGrid>
      <w:tr w:rsidTr="009100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Comments</w:t>
            </w:r>
          </w:p>
        </w:tc>
      </w:tr>
      <w:tr w:rsidTr="009100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BodyText"/>
              <w:rPr>
                <w:lang w:val="en-NZ"/>
              </w:rPr>
            </w:pPr>
            <w:r w:rsidRPr="001155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91005F" w:rsidP="001155E1">
            <w:pPr>
              <w:pStyle w:val="BodyText"/>
            </w:pPr>
            <w:r w:rsidRPr="001155E1">
              <w:t xml:space="preserve">This unit was released in DEF Defence Training Package release 1.0 and meets the Standards for Training Packages. </w:t>
            </w:r>
          </w:p>
          <w:p w:rsidR="0091005F" w:rsidP="001155E1">
            <w:pPr>
              <w:pStyle w:val="BodyText"/>
            </w:pPr>
          </w:p>
          <w:p w:rsidR="00000000" w:rsidRPr="001155E1" w:rsidP="001155E1">
            <w:pPr>
              <w:pStyle w:val="BodyText"/>
            </w:pPr>
            <w:r w:rsidRPr="001155E1">
              <w:t>This unit supersedes and is equivalent to DEFBM007A Assist in ship navigation.</w:t>
            </w:r>
          </w:p>
          <w:p w:rsidR="00000000" w:rsidRPr="001155E1" w:rsidP="001155E1">
            <w:pPr>
              <w:pStyle w:val="ListBullet"/>
            </w:pPr>
            <w:r w:rsidRPr="001155E1">
              <w:t>Unit code updated</w:t>
            </w:r>
          </w:p>
          <w:p w:rsidR="00000000" w:rsidRPr="001155E1" w:rsidP="001155E1">
            <w:pPr>
              <w:pStyle w:val="ListBullet"/>
            </w:pPr>
            <w:r w:rsidRPr="001155E1">
              <w:t>Content and formatting updated to comply with new standards</w:t>
            </w:r>
          </w:p>
          <w:p w:rsidR="00000000" w:rsidRPr="001155E1" w:rsidP="001155E1">
            <w:pPr>
              <w:pStyle w:val="ListBullet"/>
            </w:pPr>
            <w:r w:rsidRPr="001155E1">
              <w:t>All PC transitioned from passive to active voice</w:t>
            </w:r>
          </w:p>
          <w:p w:rsidR="00000000" w:rsidRPr="001155E1" w:rsidP="001155E1">
            <w:pPr>
              <w:pStyle w:val="ListBullet"/>
            </w:pPr>
            <w:r w:rsidRPr="001155E1">
              <w:t>PC 1.2 removed</w:t>
            </w:r>
          </w:p>
        </w:tc>
      </w:tr>
    </w:tbl>
    <w:p w:rsidR="0091005F" w:rsidP="001155E1">
      <w:pPr>
        <w:pStyle w:val="BodyText"/>
      </w:pPr>
    </w:p>
    <w:p w:rsidR="0091005F" w:rsidP="001155E1">
      <w:pPr>
        <w:pStyle w:val="BodyText"/>
      </w:pPr>
    </w:p>
    <w:p w:rsidR="00000000" w:rsidRPr="001155E1" w:rsidP="001155E1">
      <w:pPr>
        <w:pStyle w:val="Heading1"/>
      </w:pPr>
      <w:bookmarkStart w:id="2" w:name="O_658869"/>
      <w:bookmarkEnd w:id="2"/>
      <w:r w:rsidRPr="001155E1">
        <w:t>Application</w:t>
      </w:r>
    </w:p>
    <w:p w:rsidR="00000000" w:rsidRPr="001155E1" w:rsidP="0091005F">
      <w:pPr>
        <w:pStyle w:val="BodyText"/>
      </w:pPr>
      <w:r w:rsidRPr="001155E1">
        <w:t>This unit describes the skills required to assist in ship navigation, including storing and maintaining navigational documentation and operating navigational equipment to assist the ship navigator.</w:t>
      </w:r>
    </w:p>
    <w:p w:rsidR="00000000" w:rsidRPr="001155E1" w:rsidP="0091005F">
      <w:pPr>
        <w:pStyle w:val="BodyText"/>
      </w:pPr>
      <w:r w:rsidRPr="001155E1">
        <w:t>This unit would be typically implemented in a Naval Defen</w:t>
      </w:r>
      <w:r w:rsidRPr="001155E1">
        <w:t>ce environment but is applicable to any individual in this field of work. Tasks are carried out on a ship in a range of conditions that would typically apply to a lengthy operation, while minimising or eliminating environmental stresses and hazards, risk t</w:t>
      </w:r>
      <w:r w:rsidRPr="001155E1">
        <w:t>o personnel, vessel and the environment, and preserving individual safety.</w:t>
      </w:r>
    </w:p>
    <w:p w:rsidR="00000000" w:rsidRPr="001155E1" w:rsidP="0091005F">
      <w:pPr>
        <w:pStyle w:val="BodyText"/>
      </w:pPr>
      <w:r w:rsidRPr="001155E1">
        <w:t>The skills and knowledge described in this unit must be applied within the legislative, regulatory and policy environment in which they are carried out. Organisational policies and</w:t>
      </w:r>
      <w:r w:rsidRPr="001155E1">
        <w:t xml:space="preserve"> procedures must be consulted and adhered to.</w:t>
      </w:r>
    </w:p>
    <w:p w:rsidR="00000000" w:rsidRPr="001155E1" w:rsidP="0091005F">
      <w:pPr>
        <w:pStyle w:val="BodyText"/>
      </w:pPr>
      <w:r w:rsidRPr="001155E1">
        <w:t>Those undertaking this unit would generally perform routine tasks as part of a team and under indirect supervision. They would need to be prepared for a wide of range of contexts that could be unfamiliar and highly unpredictable.</w:t>
      </w:r>
    </w:p>
    <w:p w:rsidR="00000000" w:rsidRPr="001155E1" w:rsidP="0091005F">
      <w:pPr>
        <w:pStyle w:val="BodyText"/>
      </w:pPr>
      <w:r w:rsidRPr="001155E1">
        <w:t>No licensing, legislative</w:t>
      </w:r>
      <w:r w:rsidRPr="001155E1">
        <w:t xml:space="preserve"> or certification requirements apply to unit at the time of publication.</w:t>
      </w:r>
    </w:p>
    <w:p w:rsidR="00000000" w:rsidRPr="001155E1" w:rsidP="001155E1">
      <w:pPr>
        <w:pStyle w:val="Heading1"/>
      </w:pPr>
      <w:bookmarkStart w:id="3" w:name="O_658871"/>
      <w:bookmarkEnd w:id="3"/>
      <w:r w:rsidRPr="001155E1">
        <w:t>Competency Field</w:t>
      </w:r>
    </w:p>
    <w:p w:rsidR="0091005F" w:rsidP="0091005F">
      <w:pPr>
        <w:pStyle w:val="BodyText"/>
      </w:pPr>
      <w:r w:rsidRPr="001155E1">
        <w:t>Maritime Operations</w:t>
      </w:r>
    </w:p>
    <w:p w:rsidR="00000000" w:rsidRPr="001155E1" w:rsidP="001155E1">
      <w:pPr>
        <w:pStyle w:val="Heading1"/>
      </w:pPr>
      <w:bookmarkStart w:id="4" w:name="O_658873"/>
      <w:bookmarkEnd w:id="4"/>
      <w:r w:rsidRPr="001155E1">
        <w:t>Elements and Performance Criteria</w:t>
      </w:r>
    </w:p>
    <w:tbl>
      <w:tblPr>
        <w:tblW w:w="0" w:type="auto"/>
        <w:tblLayout w:type="fixed"/>
        <w:tblCellMar>
          <w:left w:w="62" w:type="dxa"/>
          <w:right w:w="62" w:type="dxa"/>
        </w:tblCellMar>
        <w:tblLook w:val="0000"/>
      </w:tblPr>
      <w:tblGrid>
        <w:gridCol w:w="2268"/>
        <w:gridCol w:w="6804"/>
      </w:tblGrid>
      <w:tr w:rsidTr="001155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PERFORMANCE CRITERIA</w:t>
            </w:r>
          </w:p>
        </w:tc>
      </w:tr>
      <w:tr w:rsidTr="001155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BodyText"/>
              <w:rPr>
                <w:lang w:val="en-NZ"/>
              </w:rPr>
            </w:pPr>
            <w:r w:rsidRPr="001155E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BodyText"/>
              <w:rPr>
                <w:lang w:val="en-NZ"/>
              </w:rPr>
            </w:pPr>
            <w:r w:rsidRPr="001155E1">
              <w:t>Perfo</w:t>
            </w:r>
            <w:r w:rsidRPr="001155E1">
              <w:t>rmance criteria describe the performance needed to demonstrate achievement of the element. Where bold italicised text is used, further information is detailed in the range of conditions section.</w:t>
            </w:r>
          </w:p>
        </w:tc>
      </w:tr>
      <w:tr w:rsidTr="001155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List"/>
              <w:rPr>
                <w:lang w:val="en-NZ"/>
              </w:rPr>
            </w:pPr>
            <w:r w:rsidRPr="001155E1">
              <w:rPr>
                <w:rStyle w:val="SpecialBold"/>
              </w:rPr>
              <w:t>1.</w:t>
            </w:r>
            <w:r w:rsidRPr="001155E1">
              <w:rPr>
                <w:rStyle w:val="SpecialBold"/>
              </w:rPr>
              <w:tab/>
              <w:t>Prepare for navigational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E1" w:rsidP="001155E1">
            <w:pPr>
              <w:pStyle w:val="List"/>
            </w:pPr>
            <w:r w:rsidRPr="001155E1">
              <w:t>1.1</w:t>
            </w:r>
            <w:r w:rsidRPr="001155E1">
              <w:tab/>
              <w:t>Collect task requ</w:t>
            </w:r>
            <w:r w:rsidRPr="001155E1">
              <w:t>irements and confirm with supervisor.</w:t>
            </w:r>
          </w:p>
          <w:p w:rsidR="00000000" w:rsidRPr="001155E1" w:rsidP="001155E1">
            <w:pPr>
              <w:pStyle w:val="List"/>
            </w:pPr>
            <w:r w:rsidRPr="001155E1">
              <w:t>1.2</w:t>
            </w:r>
            <w:r w:rsidRPr="001155E1">
              <w:tab/>
              <w:t>Store, update and complete navigational documentation.</w:t>
            </w:r>
          </w:p>
          <w:p w:rsidR="00000000" w:rsidRPr="001155E1" w:rsidP="001155E1">
            <w:pPr>
              <w:pStyle w:val="List"/>
            </w:pPr>
            <w:r w:rsidRPr="001155E1">
              <w:t>1.3</w:t>
            </w:r>
            <w:r w:rsidRPr="001155E1">
              <w:tab/>
              <w:t>Store, select, inspect and test navigational equipment and report faults.</w:t>
            </w:r>
          </w:p>
          <w:p w:rsidR="00000000" w:rsidP="001155E1">
            <w:pPr>
              <w:pStyle w:val="List"/>
              <w:rPr>
                <w:lang w:val="en-NZ"/>
              </w:rPr>
            </w:pPr>
            <w:r w:rsidRPr="001155E1">
              <w:t>1.4</w:t>
            </w:r>
            <w:r w:rsidRPr="001155E1">
              <w:tab/>
              <w:t>Prepare bridge and navigational spaces for navigational operations.</w:t>
            </w:r>
          </w:p>
        </w:tc>
      </w:tr>
      <w:tr w:rsidTr="001155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List"/>
              <w:rPr>
                <w:lang w:val="en-NZ"/>
              </w:rPr>
            </w:pPr>
            <w:r w:rsidRPr="001155E1">
              <w:rPr>
                <w:rStyle w:val="SpecialBold"/>
              </w:rPr>
              <w:t>2.</w:t>
            </w:r>
            <w:r w:rsidRPr="001155E1">
              <w:rPr>
                <w:rStyle w:val="SpecialBold"/>
              </w:rPr>
              <w:tab/>
            </w:r>
            <w:r w:rsidRPr="001155E1">
              <w:rPr>
                <w:rStyle w:val="SpecialBold"/>
              </w:rPr>
              <w:t>Assist in navigation of 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E1" w:rsidP="001155E1">
            <w:pPr>
              <w:pStyle w:val="List"/>
            </w:pPr>
            <w:r w:rsidRPr="001155E1">
              <w:t>2.1</w:t>
            </w:r>
            <w:r w:rsidRPr="001155E1">
              <w:tab/>
              <w:t>Maintain communication with team members throughout navigational operations.</w:t>
            </w:r>
          </w:p>
          <w:p w:rsidR="00000000" w:rsidRPr="001155E1" w:rsidP="001155E1">
            <w:pPr>
              <w:pStyle w:val="List"/>
            </w:pPr>
            <w:r w:rsidRPr="001155E1">
              <w:t>2.2</w:t>
            </w:r>
            <w:r w:rsidRPr="001155E1">
              <w:tab/>
              <w:t>Obtain, interpret, clarify and complete instructions.</w:t>
            </w:r>
          </w:p>
          <w:p w:rsidR="00000000" w:rsidRPr="001155E1" w:rsidP="001155E1">
            <w:pPr>
              <w:pStyle w:val="List"/>
            </w:pPr>
            <w:r w:rsidRPr="001155E1">
              <w:t>2.3</w:t>
            </w:r>
            <w:r w:rsidRPr="001155E1">
              <w:tab/>
              <w:t>Obtain, record and interpret navigational information and use to inform navigational</w:t>
            </w:r>
            <w:r w:rsidRPr="001155E1">
              <w:t xml:space="preserve"> operations.</w:t>
            </w:r>
          </w:p>
          <w:p w:rsidR="00000000" w:rsidRPr="001155E1" w:rsidP="001155E1">
            <w:pPr>
              <w:pStyle w:val="List"/>
            </w:pPr>
            <w:r w:rsidRPr="001155E1">
              <w:t>2.4</w:t>
            </w:r>
            <w:r w:rsidRPr="001155E1">
              <w:tab/>
              <w:t>Operate navigational equipment.</w:t>
            </w:r>
          </w:p>
          <w:p w:rsidR="00000000" w:rsidRPr="001155E1" w:rsidP="001155E1">
            <w:pPr>
              <w:pStyle w:val="List"/>
            </w:pPr>
            <w:r w:rsidRPr="001155E1">
              <w:t>2.5</w:t>
            </w:r>
            <w:r w:rsidRPr="001155E1">
              <w:tab/>
              <w:t>Record and plot navigational manoeuvres.</w:t>
            </w:r>
          </w:p>
          <w:p w:rsidR="00000000" w:rsidRPr="001155E1" w:rsidP="001155E1">
            <w:pPr>
              <w:pStyle w:val="List"/>
            </w:pPr>
            <w:r w:rsidRPr="001155E1">
              <w:t>2.6</w:t>
            </w:r>
            <w:r w:rsidRPr="001155E1">
              <w:tab/>
              <w:t>Use navigational information to assist hydrographical operations.</w:t>
            </w:r>
          </w:p>
          <w:p w:rsidR="00000000" w:rsidRPr="001155E1" w:rsidP="001155E1">
            <w:pPr>
              <w:pStyle w:val="List"/>
            </w:pPr>
            <w:r w:rsidRPr="001155E1">
              <w:t>2.7</w:t>
            </w:r>
            <w:r w:rsidRPr="001155E1">
              <w:tab/>
              <w:t>Report issues beyond own level of authority or competence to rectify to supervisor and t</w:t>
            </w:r>
            <w:r w:rsidRPr="001155E1">
              <w:t>ake action as directed.</w:t>
            </w:r>
          </w:p>
        </w:tc>
      </w:tr>
    </w:tbl>
    <w:p w:rsidR="0091005F" w:rsidP="001155E1">
      <w:pPr>
        <w:pStyle w:val="BodyText"/>
      </w:pPr>
    </w:p>
    <w:p w:rsidR="0091005F" w:rsidP="001155E1">
      <w:pPr>
        <w:pStyle w:val="BodyText"/>
      </w:pPr>
    </w:p>
    <w:p w:rsidR="00000000" w:rsidRPr="001155E1" w:rsidP="001155E1">
      <w:pPr>
        <w:pStyle w:val="Heading1"/>
      </w:pPr>
      <w:bookmarkStart w:id="5" w:name="O_658874"/>
      <w:bookmarkEnd w:id="5"/>
      <w:r w:rsidRPr="001155E1">
        <w:t>Foundation Skills</w:t>
      </w:r>
    </w:p>
    <w:p w:rsidR="00000000" w:rsidRPr="001155E1" w:rsidP="0091005F">
      <w:pPr>
        <w:pStyle w:val="BodyText"/>
      </w:pPr>
      <w:r w:rsidRPr="001155E1">
        <w:t>The foundation skills demands of this unit have been mapped for alignment with the Australian Core Skills Framework (ACSF). The following tables outline the performance levels indicated for succ</w:t>
      </w:r>
      <w:r w:rsidRPr="001155E1">
        <w:t>essful attainment of the unit.</w:t>
      </w:r>
    </w:p>
    <w:p w:rsidR="00000000" w:rsidRPr="001155E1" w:rsidP="0091005F">
      <w:pPr>
        <w:pStyle w:val="BodyText"/>
      </w:pPr>
      <w:r w:rsidRPr="001155E1">
        <w:t>ACSF levels indicative of performance:</w:t>
      </w:r>
    </w:p>
    <w:p w:rsidR="00000000" w:rsidRPr="001155E1" w:rsidP="001155E1">
      <w:pPr>
        <w:pStyle w:val="BodyText"/>
      </w:pPr>
      <w:bookmarkStart w:id="6" w:name="O_6614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3.5pt;width:461.25pt">
            <v:imagedata r:id="rId10" o:title=""/>
          </v:shape>
        </w:pict>
      </w:r>
      <w:bookmarkEnd w:id="6"/>
    </w:p>
    <w:p w:rsidR="00000000" w:rsidRPr="001155E1" w:rsidP="001155E1">
      <w:pPr>
        <w:pStyle w:val="BodyText"/>
      </w:pPr>
    </w:p>
    <w:p w:rsidR="0091005F" w:rsidP="0091005F">
      <w:pPr>
        <w:pStyle w:val="BodyText"/>
      </w:pPr>
      <w:r w:rsidRPr="001155E1">
        <w:t>Further information on ACSF and the foundation skills underpinning this unit can be found in the Foundation Skills Guide on the GSA website.</w:t>
      </w:r>
    </w:p>
    <w:p w:rsidR="00000000" w:rsidRPr="001155E1" w:rsidP="001155E1">
      <w:pPr>
        <w:pStyle w:val="Heading1"/>
      </w:pPr>
      <w:bookmarkStart w:id="7" w:name="O_658876"/>
      <w:bookmarkEnd w:id="7"/>
      <w:r w:rsidRPr="001155E1">
        <w:t>Unit Mapping Information</w:t>
      </w:r>
    </w:p>
    <w:p w:rsidR="00000000" w:rsidRPr="001155E1" w:rsidP="0091005F">
      <w:pPr>
        <w:pStyle w:val="BodyText"/>
      </w:pPr>
      <w:r w:rsidRPr="001155E1">
        <w:t>This unit supersedes and is equivalent to DEFBM007A Assist in ship navig</w:t>
      </w:r>
      <w:r w:rsidRPr="001155E1">
        <w:t>ation.</w:t>
      </w:r>
    </w:p>
    <w:p w:rsidR="00000000" w:rsidRPr="001155E1" w:rsidP="001155E1">
      <w:pPr>
        <w:pStyle w:val="Heading1"/>
      </w:pPr>
      <w:bookmarkStart w:id="8" w:name="O_658883"/>
      <w:bookmarkEnd w:id="8"/>
      <w:r w:rsidRPr="001155E1">
        <w:t>Links</w:t>
      </w:r>
    </w:p>
    <w:p w:rsidR="00000000" w:rsidRPr="001155E1" w:rsidP="0091005F">
      <w:pPr>
        <w:pStyle w:val="BodyText"/>
      </w:pPr>
      <w:r w:rsidRPr="001155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73CE">
        <w:rPr>
          <w:rStyle w:val="Hyperlink"/>
        </w:rPr>
        <w:t>https://vetnet.gov.au/Pages/TrainingDocs.aspx?q=6bdbab1e-11ed-4bc9-9cba-9e1a55d4e4a9</w:t>
      </w:r>
      <w:r>
        <w:fldChar w:fldCharType="end"/>
      </w:r>
    </w:p>
    <w:p w:rsidR="00000000" w:rsidRPr="001155E1" w:rsidP="0091005F">
      <w:pPr>
        <w:pStyle w:val="BodyText"/>
      </w:pPr>
      <w:r w:rsidRPr="001155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73CE">
        <w:rPr>
          <w:rStyle w:val="Hyperlink"/>
        </w:rPr>
        <w:t>https://vetnet.gov.au/Pages/TrainingDocs.aspx?q=6bdbab1e-11ed-4bc9-9cba-9e1a55d4e4a9</w:t>
      </w:r>
      <w:r>
        <w:fldChar w:fldCharType="end"/>
      </w:r>
    </w:p>
    <w:p w:rsidR="00000000" w:rsidRPr="001155E1" w:rsidP="0091005F">
      <w:pPr>
        <w:pStyle w:val="BodyText"/>
      </w:pPr>
      <w:r w:rsidRPr="001155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73CE">
        <w:rPr>
          <w:rStyle w:val="Hyperlink"/>
        </w:rPr>
        <w:t>https://vetnet.gov.au/Pages/TrainingDocs.aspx?q=6bdbab1e-11ed-4bc9-9cba-9e1a55d4e4a9</w:t>
      </w:r>
      <w:r>
        <w:fldChar w:fldCharType="end"/>
      </w:r>
    </w:p>
    <w:p w:rsidR="00000000" w:rsidRPr="001155E1" w:rsidP="0091005F">
      <w:pPr>
        <w:pStyle w:val="BodyText"/>
        <w:sectPr w:rsidSect="001155E1">
          <w:headerReference w:type="default" r:id="rId11"/>
          <w:footerReference w:type="default" r:id="rId12"/>
          <w:pgSz w:w="11908" w:h="16833"/>
          <w:pgMar w:top="1702" w:right="1418" w:bottom="1702" w:left="1418" w:header="992" w:footer="992" w:gutter="0"/>
          <w:cols w:space="720"/>
          <w:noEndnote/>
          <w:docGrid w:linePitch="299"/>
        </w:sectPr>
      </w:pPr>
    </w:p>
    <w:p w:rsidR="00000000" w:rsidRPr="001155E1" w:rsidP="001155E1">
      <w:pPr>
        <w:pStyle w:val="SuperHeading"/>
      </w:pPr>
      <w:r w:rsidRPr="001155E1">
        <w:t>Assessment Requirements for DEFSEA007 Assist in ship navigation</w:t>
      </w:r>
    </w:p>
    <w:p w:rsidR="00000000" w:rsidRPr="001155E1" w:rsidP="001155E1">
      <w:pPr>
        <w:pStyle w:val="Heading1"/>
      </w:pPr>
      <w:bookmarkStart w:id="9" w:name="O_658878"/>
      <w:bookmarkEnd w:id="9"/>
      <w:r w:rsidRPr="001155E1">
        <w:t>Modification History</w:t>
      </w:r>
    </w:p>
    <w:tbl>
      <w:tblPr>
        <w:tblW w:w="0" w:type="auto"/>
        <w:tblLayout w:type="fixed"/>
        <w:tblCellMar>
          <w:left w:w="62" w:type="dxa"/>
          <w:right w:w="62" w:type="dxa"/>
        </w:tblCellMar>
        <w:tblLook w:val="0000"/>
      </w:tblPr>
      <w:tblGrid>
        <w:gridCol w:w="1134"/>
        <w:gridCol w:w="7937"/>
      </w:tblGrid>
      <w:tr w:rsidTr="009100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TableHeading"/>
              <w:rPr>
                <w:lang w:val="en-NZ"/>
              </w:rPr>
            </w:pPr>
            <w:r w:rsidRPr="001155E1">
              <w:t>Comments</w:t>
            </w:r>
          </w:p>
        </w:tc>
      </w:tr>
      <w:tr w:rsidTr="009100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E1">
            <w:pPr>
              <w:pStyle w:val="BodyText"/>
              <w:rPr>
                <w:lang w:val="en-NZ"/>
              </w:rPr>
            </w:pPr>
            <w:r w:rsidRPr="001155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E1" w:rsidP="001155E1">
            <w:pPr>
              <w:pStyle w:val="BodyText"/>
            </w:pPr>
            <w:r w:rsidRPr="001155E1">
              <w:t xml:space="preserve">These Assessment Requirements were released in DEF Defence Training Package release 1.0 and meet the Standards for Training Packages. </w:t>
            </w:r>
          </w:p>
          <w:p w:rsidR="00000000" w:rsidRPr="001155E1" w:rsidP="001155E1">
            <w:pPr>
              <w:pStyle w:val="BodyText"/>
            </w:pPr>
          </w:p>
          <w:p w:rsidR="00000000" w:rsidRPr="001155E1" w:rsidP="001155E1">
            <w:pPr>
              <w:pStyle w:val="ListBullet"/>
            </w:pPr>
            <w:r w:rsidRPr="001155E1">
              <w:t>Assessment Requirements created drawing upon specified assessment information from superseded unit</w:t>
            </w:r>
          </w:p>
        </w:tc>
      </w:tr>
    </w:tbl>
    <w:p w:rsidR="0091005F" w:rsidP="001155E1">
      <w:pPr>
        <w:pStyle w:val="BodyText"/>
      </w:pPr>
    </w:p>
    <w:p w:rsidR="0091005F" w:rsidP="001155E1">
      <w:pPr>
        <w:pStyle w:val="BodyText"/>
      </w:pPr>
    </w:p>
    <w:p w:rsidR="00000000" w:rsidRPr="001155E1" w:rsidP="001155E1">
      <w:pPr>
        <w:pStyle w:val="Heading1"/>
      </w:pPr>
      <w:bookmarkStart w:id="10" w:name="O_658879"/>
      <w:bookmarkEnd w:id="10"/>
      <w:r w:rsidRPr="001155E1">
        <w:t>Performance Evidence</w:t>
      </w:r>
    </w:p>
    <w:p w:rsidR="00000000" w:rsidRPr="001155E1" w:rsidP="0091005F">
      <w:pPr>
        <w:pStyle w:val="BodyText"/>
      </w:pPr>
      <w:r w:rsidRPr="001155E1">
        <w:t>Evidence required to demonstrate competence must satisfy all of the requirements of the elements and performance criteria. If not otherwise specified the candidate must demonstrate evidence of performance of the following on at least o</w:t>
      </w:r>
      <w:r w:rsidRPr="001155E1">
        <w:t>ne occasion.</w:t>
      </w:r>
    </w:p>
    <w:p w:rsidR="00000000" w:rsidRPr="001155E1" w:rsidP="001155E1">
      <w:pPr>
        <w:pStyle w:val="ListBullet"/>
      </w:pPr>
      <w:r w:rsidRPr="001155E1">
        <w:t>following instructions and reporting information</w:t>
      </w:r>
    </w:p>
    <w:p w:rsidR="00000000" w:rsidRPr="001155E1" w:rsidP="001155E1">
      <w:pPr>
        <w:pStyle w:val="ListBullet"/>
      </w:pPr>
      <w:r w:rsidRPr="001155E1">
        <w:t>using verbal and non-verbal communication techniques</w:t>
      </w:r>
    </w:p>
    <w:p w:rsidR="00000000" w:rsidRPr="001155E1" w:rsidP="001155E1">
      <w:pPr>
        <w:pStyle w:val="ListBullet"/>
      </w:pPr>
      <w:r w:rsidRPr="001155E1">
        <w:t>responding to directions</w:t>
      </w:r>
    </w:p>
    <w:p w:rsidR="00000000" w:rsidRPr="001155E1" w:rsidP="001155E1">
      <w:pPr>
        <w:pStyle w:val="AllowPageBreak"/>
      </w:pPr>
    </w:p>
    <w:p w:rsidR="00000000" w:rsidRPr="001155E1" w:rsidP="001155E1">
      <w:pPr>
        <w:pStyle w:val="Heading1"/>
      </w:pPr>
      <w:bookmarkStart w:id="11" w:name="O_658880"/>
      <w:bookmarkEnd w:id="11"/>
      <w:r w:rsidRPr="001155E1">
        <w:t>Knowledge Evidence</w:t>
      </w:r>
    </w:p>
    <w:p w:rsidR="00000000" w:rsidRPr="001155E1" w:rsidP="0091005F">
      <w:pPr>
        <w:pStyle w:val="BodyText"/>
      </w:pPr>
      <w:r w:rsidRPr="001155E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155E1" w:rsidP="001155E1">
      <w:pPr>
        <w:pStyle w:val="ListBullet"/>
      </w:pPr>
      <w:r w:rsidRPr="001155E1">
        <w:t>navigational</w:t>
      </w:r>
      <w:r w:rsidRPr="001155E1">
        <w:t xml:space="preserve"> principles</w:t>
      </w:r>
    </w:p>
    <w:p w:rsidR="00000000" w:rsidRPr="001155E1" w:rsidP="001155E1">
      <w:pPr>
        <w:pStyle w:val="ListBullet"/>
      </w:pPr>
      <w:r w:rsidRPr="001155E1">
        <w:t>relevant operational policies and procedures</w:t>
      </w:r>
    </w:p>
    <w:p w:rsidR="00000000" w:rsidRPr="001155E1" w:rsidP="001155E1">
      <w:pPr>
        <w:pStyle w:val="ListBullet"/>
      </w:pPr>
      <w:r w:rsidRPr="001155E1">
        <w:t>uses of provided equipment</w:t>
      </w:r>
    </w:p>
    <w:p w:rsidR="00000000" w:rsidRPr="001155E1" w:rsidP="001155E1">
      <w:pPr>
        <w:pStyle w:val="AllowPageBreak"/>
      </w:pPr>
    </w:p>
    <w:p w:rsidR="00000000" w:rsidRPr="001155E1" w:rsidP="001155E1">
      <w:pPr>
        <w:pStyle w:val="Heading1"/>
      </w:pPr>
      <w:bookmarkStart w:id="12" w:name="O_658881"/>
      <w:bookmarkEnd w:id="12"/>
      <w:r w:rsidRPr="001155E1">
        <w:t>Assessment Conditions</w:t>
      </w:r>
    </w:p>
    <w:p w:rsidR="00000000" w:rsidRPr="001155E1" w:rsidP="0091005F">
      <w:pPr>
        <w:pStyle w:val="BodyText"/>
      </w:pPr>
      <w:r w:rsidRPr="001155E1">
        <w:t>Competency should be assessed in an actual workplace or in a simulated environment, with access to equipment and infrastructure appro</w:t>
      </w:r>
      <w:r w:rsidRPr="001155E1">
        <w:t>priate to the outcome. Competency should be demonstrated over time to ensure the candidate is assessed across a variety of situations.</w:t>
      </w:r>
    </w:p>
    <w:p w:rsidR="0091005F" w:rsidP="0091005F">
      <w:pPr>
        <w:pStyle w:val="BodyText"/>
      </w:pPr>
      <w:r w:rsidRPr="001155E1">
        <w:t>Assessors must satisfy the NVR/AQTF mandatory competency requirements for assessors.</w:t>
      </w:r>
    </w:p>
    <w:p w:rsidR="00000000" w:rsidRPr="001155E1" w:rsidP="001155E1">
      <w:pPr>
        <w:pStyle w:val="Heading1"/>
      </w:pPr>
      <w:bookmarkStart w:id="13" w:name="O_658884"/>
      <w:bookmarkEnd w:id="13"/>
      <w:r w:rsidRPr="001155E1">
        <w:t>Links</w:t>
      </w:r>
    </w:p>
    <w:p w:rsidR="00000000" w:rsidRPr="001155E1" w:rsidP="0091005F">
      <w:pPr>
        <w:pStyle w:val="BodyText"/>
      </w:pPr>
      <w:r w:rsidRPr="001155E1">
        <w:t>Companion V</w:t>
      </w:r>
      <w:r w:rsidRPr="001155E1">
        <w:t xml:space="preserve">olume implementation guides are found in VETNet - </w:t>
      </w:r>
      <w:r>
        <w:fldChar w:fldCharType="begin"/>
      </w:r>
      <w:r>
        <w:instrText xml:space="preserve"> HYPERLINK "https://vetnet.gov.au/Pages/TrainingDocs.aspx?q=6bdbab1e-11ed-4bc9-9cba-9e1a55d4e4a9" </w:instrText>
      </w:r>
      <w:r>
        <w:fldChar w:fldCharType="separate"/>
      </w:r>
      <w:r w:rsidRPr="005373CE">
        <w:rPr>
          <w:rStyle w:val="Hyperlink"/>
        </w:rPr>
        <w:t>https://vetnet.gov.au/Pages/TrainingDocs.aspx?q=6bdbab1e-11ed-4bc9-9cba-9e1a55d4e4a9</w:t>
      </w:r>
      <w:r>
        <w:fldChar w:fldCharType="end"/>
      </w:r>
    </w:p>
    <w:p w:rsidR="00000000" w:rsidRPr="001155E1" w:rsidP="0091005F">
      <w:pPr>
        <w:pStyle w:val="BodyText"/>
      </w:pPr>
      <w:r w:rsidRPr="001155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73CE">
        <w:rPr>
          <w:rStyle w:val="Hyperlink"/>
        </w:rPr>
        <w:t>https://vetnet.gov.au/Pages/TrainingDocs.aspx?q=6bdbab1e-11ed-4bc9-9cba-9e1a55d4e4a9</w:t>
      </w:r>
      <w:r>
        <w:fldChar w:fldCharType="end"/>
      </w:r>
    </w:p>
    <w:p w:rsidR="00000000" w:rsidRPr="001155E1" w:rsidP="001155E1"/>
    <w:sectPr w:rsidSect="001155E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rsidRPr="0091005F" w:rsidP="00910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05F" w:rsidP="00115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05F" w:rsidP="001155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005F" w:rsidP="001155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rsidP="001155E1">
    <w:pPr>
      <w:pStyle w:val="Footer"/>
      <w:framePr w:wrap="around"/>
    </w:pPr>
    <w:r>
      <w:fldChar w:fldCharType="begin"/>
    </w:r>
    <w:r>
      <w:instrText xml:space="preserve"> DOCPROPERTY  Subject  \* MERGEFORMAT </w:instrText>
    </w:r>
    <w:r>
      <w:fldChar w:fldCharType="separate"/>
    </w:r>
    <w:r w:rsidR="0091005F">
      <w:t>Approved</w:t>
    </w:r>
    <w:r w:rsidR="0091005F">
      <w:fldChar w:fldCharType="end"/>
    </w:r>
    <w:r>
      <w:tab/>
      <w:t xml:space="preserve">Page </w:t>
    </w:r>
    <w:r>
      <w:fldChar w:fldCharType="begin"/>
    </w:r>
    <w:r>
      <w:instrText xml:space="preserve"> PAGE  \* Arabic  \* MERGEFORMAT </w:instrText>
    </w:r>
    <w:r>
      <w:fldChar w:fldCharType="separate"/>
    </w:r>
    <w:r w:rsidR="009100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05F">
      <w:rPr>
        <w:noProof/>
      </w:rPr>
      <w:t>4</w:t>
    </w:r>
    <w:r>
      <w:rPr>
        <w:noProof/>
      </w:rPr>
      <w:fldChar w:fldCharType="end"/>
    </w:r>
  </w:p>
  <w:p w:rsidR="001155E1" w:rsidP="001155E1">
    <w:pPr>
      <w:pStyle w:val="Footer"/>
      <w:framePr w:wrap="around"/>
    </w:pPr>
    <w:r>
      <w:t xml:space="preserve">© Commonwealth of Australia, </w:t>
    </w:r>
    <w:r>
      <w:fldChar w:fldCharType="begin"/>
    </w:r>
    <w:r>
      <w:instrText xml:space="preserve"> DATE  \@ "yyyy"  \* MERGEFORMAT </w:instrText>
    </w:r>
    <w:r>
      <w:fldChar w:fldCharType="separate"/>
    </w:r>
    <w:r w:rsidR="0091005F">
      <w:rPr>
        <w:noProof/>
      </w:rPr>
      <w:t>2025</w:t>
    </w:r>
    <w:r>
      <w:fldChar w:fldCharType="end"/>
    </w:r>
    <w:r>
      <w:tab/>
    </w:r>
    <w:r>
      <w:fldChar w:fldCharType="begin"/>
    </w:r>
    <w:r>
      <w:instrText xml:space="preserve"> DOCPROPERTY  Author  \* MERGEFORMAT </w:instrText>
    </w:r>
    <w:r>
      <w:fldChar w:fldCharType="separate"/>
    </w:r>
    <w:r w:rsidR="0091005F">
      <w:t>Public Skills Australia</w:t>
    </w:r>
    <w:r w:rsidR="0091005F">
      <w:fldChar w:fldCharType="end"/>
    </w:r>
  </w:p>
  <w:p w:rsidR="001155E1" w:rsidP="00115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5E1" w:rsidRPr="0091005F" w:rsidP="00910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05F" w:rsidRPr="002D2AF8" w:rsidP="001155E1">
    <w:pPr>
      <w:pStyle w:val="Header"/>
      <w:framePr w:wrap="around"/>
    </w:pPr>
    <w:r>
      <w:fldChar w:fldCharType="begin"/>
    </w:r>
    <w:r>
      <w:instrText xml:space="preserve"> TITLE   \* MERGEFORMAT </w:instrText>
    </w:r>
    <w:r>
      <w:fldChar w:fldCharType="separate"/>
    </w:r>
    <w:r>
      <w:t>DEFSEA007 Assist in ship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005F" w:rsidP="001155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E1" w:rsidRPr="002D2AF8" w:rsidP="001155E1">
    <w:pPr>
      <w:pStyle w:val="Header"/>
      <w:framePr w:wrap="around"/>
    </w:pPr>
    <w:r>
      <w:fldChar w:fldCharType="begin"/>
    </w:r>
    <w:r>
      <w:instrText xml:space="preserve"> TITLE   \* MERGEFORMAT </w:instrText>
    </w:r>
    <w:r>
      <w:fldChar w:fldCharType="separate"/>
    </w:r>
    <w:r w:rsidR="0091005F">
      <w:t>DEFSEA007 Assist in ship navigation</w:t>
    </w:r>
    <w:r w:rsidR="0091005F">
      <w:fldChar w:fldCharType="end"/>
    </w:r>
    <w:r>
      <w:tab/>
      <w:t xml:space="preserve">Date this document was generated: </w:t>
    </w:r>
    <w:r>
      <w:fldChar w:fldCharType="begin"/>
    </w:r>
    <w:r>
      <w:instrText xml:space="preserve"> CREATEDATE  \@ "d MMMM yyyy"  \* MERGEFORMAT </w:instrText>
    </w:r>
    <w:r>
      <w:fldChar w:fldCharType="separate"/>
    </w:r>
    <w:r w:rsidR="0091005F">
      <w:rPr>
        <w:noProof/>
      </w:rPr>
      <w:t>1 March 2025</w:t>
    </w:r>
    <w:r>
      <w:fldChar w:fldCharType="end"/>
    </w:r>
  </w:p>
  <w:p w:rsidR="001155E1" w:rsidP="00115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E0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4D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5E1"/>
    <w:pPr>
      <w:spacing w:before="360" w:after="60"/>
      <w:outlineLvl w:val="0"/>
    </w:pPr>
    <w:rPr>
      <w:sz w:val="32"/>
    </w:rPr>
  </w:style>
  <w:style w:type="paragraph" w:styleId="Heading2">
    <w:name w:val="heading 2"/>
    <w:basedOn w:val="HeadingBase"/>
    <w:next w:val="BodyText"/>
    <w:link w:val="Heading2Char"/>
    <w:qFormat/>
    <w:rsid w:val="001155E1"/>
    <w:pPr>
      <w:keepLines/>
      <w:spacing w:before="240" w:after="120"/>
      <w:outlineLvl w:val="1"/>
    </w:pPr>
    <w:rPr>
      <w:sz w:val="28"/>
      <w:szCs w:val="40"/>
    </w:rPr>
  </w:style>
  <w:style w:type="paragraph" w:styleId="Heading3">
    <w:name w:val="heading 3"/>
    <w:basedOn w:val="HeadingBase"/>
    <w:next w:val="BodyText"/>
    <w:link w:val="Heading3Char"/>
    <w:qFormat/>
    <w:rsid w:val="001155E1"/>
    <w:pPr>
      <w:spacing w:before="180" w:after="120"/>
      <w:outlineLvl w:val="2"/>
    </w:pPr>
    <w:rPr>
      <w:spacing w:val="-10"/>
      <w:kern w:val="32"/>
    </w:rPr>
  </w:style>
  <w:style w:type="paragraph" w:styleId="Heading4">
    <w:name w:val="heading 4"/>
    <w:basedOn w:val="HeadingBase"/>
    <w:next w:val="BodyText"/>
    <w:link w:val="Heading4Char"/>
    <w:qFormat/>
    <w:rsid w:val="001155E1"/>
    <w:pPr>
      <w:spacing w:before="160" w:after="120"/>
      <w:outlineLvl w:val="3"/>
    </w:pPr>
    <w:rPr>
      <w:sz w:val="22"/>
    </w:rPr>
  </w:style>
  <w:style w:type="paragraph" w:styleId="Heading5">
    <w:name w:val="heading 5"/>
    <w:basedOn w:val="HeadingBase"/>
    <w:next w:val="Normal"/>
    <w:link w:val="Heading5Char"/>
    <w:qFormat/>
    <w:rsid w:val="001155E1"/>
    <w:pPr>
      <w:spacing w:before="80"/>
      <w:outlineLvl w:val="4"/>
    </w:pPr>
    <w:rPr>
      <w:color w:val="918585"/>
      <w:sz w:val="20"/>
    </w:rPr>
  </w:style>
  <w:style w:type="paragraph" w:styleId="Heading6">
    <w:name w:val="heading 6"/>
    <w:basedOn w:val="HeadingBase"/>
    <w:next w:val="Normal"/>
    <w:link w:val="Heading6Char"/>
    <w:qFormat/>
    <w:rsid w:val="001155E1"/>
    <w:pPr>
      <w:spacing w:before="60"/>
      <w:outlineLvl w:val="5"/>
    </w:pPr>
    <w:rPr>
      <w:color w:val="918585"/>
      <w:sz w:val="20"/>
    </w:rPr>
  </w:style>
  <w:style w:type="paragraph" w:styleId="Heading7">
    <w:name w:val="heading 7"/>
    <w:basedOn w:val="Normal"/>
    <w:next w:val="Normal"/>
    <w:link w:val="Heading7Char"/>
    <w:qFormat/>
    <w:rsid w:val="001155E1"/>
    <w:pPr>
      <w:ind w:left="720"/>
      <w:outlineLvl w:val="6"/>
    </w:pPr>
    <w:rPr>
      <w:i/>
    </w:rPr>
  </w:style>
  <w:style w:type="paragraph" w:styleId="Heading8">
    <w:name w:val="heading 8"/>
    <w:basedOn w:val="Normal"/>
    <w:next w:val="Normal"/>
    <w:link w:val="Heading8Char"/>
    <w:qFormat/>
    <w:rsid w:val="001155E1"/>
    <w:pPr>
      <w:ind w:left="720"/>
      <w:outlineLvl w:val="7"/>
    </w:pPr>
    <w:rPr>
      <w:i/>
    </w:rPr>
  </w:style>
  <w:style w:type="paragraph" w:styleId="Heading9">
    <w:name w:val="heading 9"/>
    <w:basedOn w:val="Normal"/>
    <w:next w:val="Normal"/>
    <w:link w:val="Heading9Char"/>
    <w:qFormat/>
    <w:rsid w:val="001155E1"/>
    <w:pPr>
      <w:ind w:left="720"/>
      <w:outlineLvl w:val="8"/>
    </w:pPr>
    <w:rPr>
      <w:i/>
    </w:rPr>
  </w:style>
  <w:style w:type="character" w:default="1" w:styleId="DefaultParagraphFont">
    <w:name w:val="Default Paragraph Font"/>
    <w:uiPriority w:val="1"/>
    <w:unhideWhenUsed/>
    <w:rsid w:val="00115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E1"/>
  </w:style>
  <w:style w:type="character" w:customStyle="1" w:styleId="Heading1Char">
    <w:name w:val="Heading 1 Char"/>
    <w:basedOn w:val="DefaultParagraphFont"/>
    <w:link w:val="Heading1"/>
    <w:rsid w:val="001155E1"/>
    <w:rPr>
      <w:rFonts w:ascii="Times New Roman" w:eastAsia="Times New Roman" w:hAnsi="Times New Roman" w:cs="Times New Roman"/>
      <w:b/>
      <w:sz w:val="32"/>
      <w:szCs w:val="20"/>
      <w:lang w:eastAsia="en-US"/>
    </w:rPr>
  </w:style>
  <w:style w:type="paragraph" w:styleId="BodyText">
    <w:name w:val="Body Text"/>
    <w:basedOn w:val="Normal"/>
    <w:link w:val="BodyTextChar"/>
    <w:rsid w:val="00115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5E1"/>
    <w:rPr>
      <w:rFonts w:ascii="Times New Roman" w:eastAsia="Times New Roman" w:hAnsi="Times New Roman" w:cs="Times New Roman"/>
      <w:sz w:val="24"/>
      <w:lang w:eastAsia="en-US"/>
    </w:rPr>
  </w:style>
  <w:style w:type="paragraph" w:styleId="List">
    <w:name w:val="List"/>
    <w:basedOn w:val="BodyText"/>
    <w:next w:val="BodyText"/>
    <w:rsid w:val="001155E1"/>
    <w:pPr>
      <w:tabs>
        <w:tab w:val="left" w:pos="340"/>
      </w:tabs>
      <w:spacing w:before="60" w:after="60"/>
      <w:ind w:left="340" w:hanging="340"/>
    </w:pPr>
  </w:style>
  <w:style w:type="paragraph" w:styleId="ListBullet">
    <w:name w:val="List Bullet"/>
    <w:basedOn w:val="List"/>
    <w:rsid w:val="001155E1"/>
    <w:pPr>
      <w:numPr>
        <w:numId w:val="11"/>
      </w:numPr>
      <w:tabs>
        <w:tab w:val="clear" w:pos="340"/>
      </w:tabs>
      <w:spacing w:before="40" w:after="40"/>
    </w:pPr>
  </w:style>
  <w:style w:type="character" w:customStyle="1" w:styleId="SpecialBold">
    <w:name w:val="Special Bold"/>
    <w:basedOn w:val="DefaultParagraphFont"/>
    <w:rsid w:val="001155E1"/>
    <w:rPr>
      <w:b/>
      <w:spacing w:val="0"/>
    </w:rPr>
  </w:style>
  <w:style w:type="paragraph" w:customStyle="1" w:styleId="SuperHeading">
    <w:name w:val="SuperHeading"/>
    <w:basedOn w:val="Normal"/>
    <w:rsid w:val="001155E1"/>
    <w:pPr>
      <w:spacing w:before="240" w:after="120"/>
      <w:outlineLvl w:val="0"/>
    </w:pPr>
    <w:rPr>
      <w:rFonts w:ascii="Times New Roman" w:hAnsi="Times New Roman"/>
      <w:b/>
      <w:sz w:val="32"/>
    </w:rPr>
  </w:style>
  <w:style w:type="paragraph" w:customStyle="1" w:styleId="TableHeading">
    <w:name w:val="Table Heading"/>
    <w:basedOn w:val="HeadingBase"/>
    <w:rsid w:val="001155E1"/>
    <w:pPr>
      <w:keepLines/>
      <w:pBdr>
        <w:bottom w:val="single" w:sz="6" w:space="1" w:color="918585"/>
      </w:pBdr>
      <w:spacing w:before="240"/>
    </w:pPr>
  </w:style>
  <w:style w:type="paragraph" w:customStyle="1" w:styleId="AllowPageBreak">
    <w:name w:val="AllowPageBreak"/>
    <w:rsid w:val="00115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5E1"/>
    <w:rPr>
      <w:rFonts w:ascii="Courier New" w:eastAsia="Times New Roman" w:hAnsi="Courier New" w:cs="Times New Roman"/>
      <w:i/>
      <w:szCs w:val="20"/>
      <w:lang w:eastAsia="en-US"/>
    </w:rPr>
  </w:style>
  <w:style w:type="paragraph" w:customStyle="1" w:styleId="HeadingBase">
    <w:name w:val="Heading Base"/>
    <w:rsid w:val="00115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E1"/>
    <w:pPr>
      <w:tabs>
        <w:tab w:val="right" w:leader="dot" w:pos="9072"/>
      </w:tabs>
      <w:ind w:left="567"/>
    </w:pPr>
    <w:rPr>
      <w:szCs w:val="22"/>
    </w:rPr>
  </w:style>
  <w:style w:type="paragraph" w:customStyle="1" w:styleId="TOCBase">
    <w:name w:val="TOC Base"/>
    <w:rsid w:val="00115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E1"/>
    <w:pPr>
      <w:tabs>
        <w:tab w:val="right" w:leader="dot" w:pos="9072"/>
      </w:tabs>
      <w:spacing w:before="40" w:after="40"/>
      <w:ind w:left="284"/>
    </w:pPr>
    <w:rPr>
      <w:rFonts w:ascii="Times New Roman" w:hAnsi="Times New Roman"/>
    </w:rPr>
  </w:style>
  <w:style w:type="paragraph" w:styleId="TOC1">
    <w:name w:val="toc 1"/>
    <w:basedOn w:val="TOCBase"/>
    <w:next w:val="Normal"/>
    <w:rsid w:val="00115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E1"/>
    <w:rPr>
      <w:rFonts w:ascii="Times New Roman" w:eastAsia="Times New Roman" w:hAnsi="Times New Roman" w:cs="Times New Roman"/>
      <w:sz w:val="16"/>
      <w:lang w:eastAsia="en-US"/>
    </w:rPr>
  </w:style>
  <w:style w:type="paragraph" w:styleId="Title">
    <w:name w:val="Title"/>
    <w:basedOn w:val="HeadingBase"/>
    <w:link w:val="TitleChar"/>
    <w:qFormat/>
    <w:rsid w:val="001155E1"/>
    <w:pPr>
      <w:spacing w:before="5040"/>
      <w:jc w:val="center"/>
    </w:pPr>
    <w:rPr>
      <w:sz w:val="48"/>
      <w:szCs w:val="72"/>
      <w:lang w:val="en-US"/>
    </w:rPr>
  </w:style>
  <w:style w:type="character" w:customStyle="1" w:styleId="TitleChar">
    <w:name w:val="Title Char"/>
    <w:basedOn w:val="DefaultParagraphFont"/>
    <w:link w:val="Title"/>
    <w:rsid w:val="00115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E1"/>
    <w:pPr>
      <w:tabs>
        <w:tab w:val="left" w:pos="3600"/>
        <w:tab w:val="left" w:pos="3958"/>
      </w:tabs>
    </w:pPr>
  </w:style>
  <w:style w:type="paragraph" w:customStyle="1" w:styleId="Note">
    <w:name w:val="Note"/>
    <w:basedOn w:val="BodyText"/>
    <w:rsid w:val="00115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5E1"/>
    <w:pPr>
      <w:framePr w:wrap="auto" w:hAnchor="text" w:y="6049"/>
    </w:pPr>
    <w:rPr>
      <w:color w:val="000000"/>
      <w:sz w:val="40"/>
    </w:rPr>
  </w:style>
  <w:style w:type="paragraph" w:customStyle="1" w:styleId="TOCTitle">
    <w:name w:val="TOCTitle"/>
    <w:basedOn w:val="Heading1"/>
    <w:rsid w:val="001155E1"/>
    <w:pPr>
      <w:spacing w:after="240"/>
      <w:jc w:val="center"/>
      <w:outlineLvl w:val="9"/>
    </w:pPr>
    <w:rPr>
      <w:caps/>
    </w:rPr>
  </w:style>
  <w:style w:type="paragraph" w:customStyle="1" w:styleId="Version">
    <w:name w:val="Version"/>
    <w:rsid w:val="001155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5E1"/>
    <w:pPr>
      <w:numPr>
        <w:numId w:val="12"/>
      </w:numPr>
      <w:tabs>
        <w:tab w:val="clear" w:pos="680"/>
      </w:tabs>
    </w:pPr>
  </w:style>
  <w:style w:type="paragraph" w:styleId="Index1">
    <w:name w:val="index 1"/>
    <w:basedOn w:val="Normal"/>
    <w:next w:val="Normal"/>
    <w:semiHidden/>
    <w:rsid w:val="001155E1"/>
    <w:pPr>
      <w:keepNext w:val="0"/>
      <w:tabs>
        <w:tab w:val="right" w:pos="4176"/>
      </w:tabs>
      <w:ind w:left="198" w:hanging="198"/>
    </w:pPr>
    <w:rPr>
      <w:rFonts w:ascii="Garamond" w:hAnsi="Garamond"/>
    </w:rPr>
  </w:style>
  <w:style w:type="paragraph" w:styleId="IndexHeading">
    <w:name w:val="index heading"/>
    <w:basedOn w:val="Normal"/>
    <w:next w:val="Index1"/>
    <w:semiHidden/>
    <w:rsid w:val="001155E1"/>
    <w:pPr>
      <w:spacing w:before="120" w:after="120"/>
    </w:pPr>
    <w:rPr>
      <w:rFonts w:ascii="Arial" w:hAnsi="Arial"/>
      <w:b/>
      <w:color w:val="918585"/>
      <w:sz w:val="24"/>
    </w:rPr>
  </w:style>
  <w:style w:type="paragraph" w:styleId="Header">
    <w:name w:val="header"/>
    <w:basedOn w:val="Normal"/>
    <w:link w:val="HeaderChar"/>
    <w:rsid w:val="00115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E1"/>
    <w:rPr>
      <w:rFonts w:ascii="Times New Roman" w:eastAsia="Times New Roman" w:hAnsi="Times New Roman" w:cs="Times New Roman"/>
      <w:sz w:val="16"/>
      <w:szCs w:val="20"/>
      <w:lang w:val="en-GB" w:eastAsia="en-US"/>
    </w:rPr>
  </w:style>
  <w:style w:type="paragraph" w:customStyle="1" w:styleId="Chapter">
    <w:name w:val="Chapter"/>
    <w:basedOn w:val="Normal"/>
    <w:rsid w:val="001155E1"/>
    <w:pPr>
      <w:spacing w:before="240"/>
    </w:pPr>
    <w:rPr>
      <w:rFonts w:ascii="Times New Roman" w:hAnsi="Times New Roman"/>
      <w:smallCaps/>
      <w:spacing w:val="80"/>
      <w:sz w:val="28"/>
    </w:rPr>
  </w:style>
  <w:style w:type="paragraph" w:customStyle="1" w:styleId="InChapter">
    <w:name w:val="InChapter"/>
    <w:basedOn w:val="Heading3"/>
    <w:rsid w:val="001155E1"/>
    <w:pPr>
      <w:spacing w:after="240"/>
      <w:outlineLvl w:val="9"/>
    </w:pPr>
    <w:rPr>
      <w:noProof/>
    </w:rPr>
  </w:style>
  <w:style w:type="paragraph" w:styleId="Index2">
    <w:name w:val="index 2"/>
    <w:basedOn w:val="Normal"/>
    <w:next w:val="Normal"/>
    <w:semiHidden/>
    <w:rsid w:val="001155E1"/>
    <w:pPr>
      <w:tabs>
        <w:tab w:val="right" w:pos="4176"/>
      </w:tabs>
      <w:ind w:left="568" w:hanging="284"/>
    </w:pPr>
    <w:rPr>
      <w:rFonts w:ascii="Garamond" w:hAnsi="Garamond"/>
    </w:rPr>
  </w:style>
  <w:style w:type="paragraph" w:customStyle="1" w:styleId="Byline">
    <w:name w:val="Byline"/>
    <w:rsid w:val="00115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E1"/>
    <w:pPr>
      <w:tabs>
        <w:tab w:val="clear" w:pos="3600"/>
        <w:tab w:val="clear" w:pos="3958"/>
      </w:tabs>
      <w:jc w:val="right"/>
    </w:pPr>
  </w:style>
  <w:style w:type="character" w:styleId="Emphasis">
    <w:name w:val="Emphasis"/>
    <w:basedOn w:val="DefaultParagraphFont"/>
    <w:qFormat/>
    <w:rsid w:val="001155E1"/>
    <w:rPr>
      <w:i/>
    </w:rPr>
  </w:style>
  <w:style w:type="paragraph" w:styleId="Caption">
    <w:name w:val="caption"/>
    <w:basedOn w:val="BodyText"/>
    <w:next w:val="Normal"/>
    <w:qFormat/>
    <w:rsid w:val="001155E1"/>
    <w:pPr>
      <w:framePr w:w="2268" w:hSpace="181" w:vSpace="181" w:wrap="around" w:vAnchor="text" w:hAnchor="page" w:x="1135" w:y="285" w:anchorLock="1"/>
    </w:pPr>
    <w:rPr>
      <w:i/>
    </w:rPr>
  </w:style>
  <w:style w:type="paragraph" w:customStyle="1" w:styleId="MiniTOCTitle">
    <w:name w:val="MiniTOCTitle"/>
    <w:basedOn w:val="Heading4"/>
    <w:rsid w:val="001155E1"/>
    <w:pPr>
      <w:spacing w:before="240"/>
      <w:outlineLvl w:val="9"/>
    </w:pPr>
    <w:rPr>
      <w:noProof/>
      <w:sz w:val="24"/>
    </w:rPr>
  </w:style>
  <w:style w:type="paragraph" w:customStyle="1" w:styleId="MiniTOCItem">
    <w:name w:val="MiniTOCItem"/>
    <w:basedOn w:val="ListBullet"/>
    <w:rsid w:val="001155E1"/>
    <w:pPr>
      <w:numPr>
        <w:numId w:val="0"/>
      </w:numPr>
      <w:tabs>
        <w:tab w:val="right" w:leader="dot" w:pos="6521"/>
      </w:tabs>
      <w:spacing w:before="0" w:after="0"/>
    </w:pPr>
  </w:style>
  <w:style w:type="paragraph" w:customStyle="1" w:styleId="TOFTitle">
    <w:name w:val="TOFTitle"/>
    <w:basedOn w:val="TOCTitle"/>
    <w:rsid w:val="001155E1"/>
  </w:style>
  <w:style w:type="paragraph" w:styleId="TableofFigures">
    <w:name w:val="table of figures"/>
    <w:basedOn w:val="Normal"/>
    <w:next w:val="Normal"/>
    <w:semiHidden/>
    <w:rsid w:val="001155E1"/>
    <w:pPr>
      <w:tabs>
        <w:tab w:val="right" w:leader="dot" w:pos="9072"/>
      </w:tabs>
      <w:ind w:left="970" w:hanging="403"/>
    </w:pPr>
    <w:rPr>
      <w:rFonts w:ascii="Times New Roman" w:hAnsi="Times New Roman"/>
      <w:b/>
    </w:rPr>
  </w:style>
  <w:style w:type="paragraph" w:styleId="ListNumber">
    <w:name w:val="List Number"/>
    <w:basedOn w:val="List"/>
    <w:rsid w:val="001155E1"/>
    <w:pPr>
      <w:numPr>
        <w:numId w:val="14"/>
      </w:numPr>
      <w:tabs>
        <w:tab w:val="clear" w:pos="340"/>
      </w:tabs>
    </w:pPr>
  </w:style>
  <w:style w:type="character" w:customStyle="1" w:styleId="WingdingSymbols">
    <w:name w:val="Wingding Symbols"/>
    <w:rsid w:val="001155E1"/>
    <w:rPr>
      <w:rFonts w:ascii="Wingdings" w:hAnsi="Wingdings"/>
    </w:rPr>
  </w:style>
  <w:style w:type="character" w:customStyle="1" w:styleId="HotSpot">
    <w:name w:val="HotSpot"/>
    <w:rsid w:val="001155E1"/>
    <w:rPr>
      <w:color w:val="0033CC"/>
      <w:u w:val="none"/>
    </w:rPr>
  </w:style>
  <w:style w:type="paragraph" w:customStyle="1" w:styleId="BodyTextRight">
    <w:name w:val="Body Text Right"/>
    <w:basedOn w:val="BodyText"/>
    <w:rsid w:val="001155E1"/>
    <w:pPr>
      <w:spacing w:before="0" w:after="0"/>
      <w:jc w:val="right"/>
    </w:pPr>
  </w:style>
  <w:style w:type="paragraph" w:styleId="Index3">
    <w:name w:val="index 3"/>
    <w:basedOn w:val="ListNumber2"/>
    <w:next w:val="Normal"/>
    <w:semiHidden/>
    <w:rsid w:val="001155E1"/>
    <w:pPr>
      <w:numPr>
        <w:numId w:val="0"/>
      </w:numPr>
      <w:tabs>
        <w:tab w:val="right" w:leader="dot" w:pos="4176"/>
      </w:tabs>
    </w:pPr>
  </w:style>
  <w:style w:type="paragraph" w:styleId="ListNumber2">
    <w:name w:val="List Number 2"/>
    <w:basedOn w:val="List2"/>
    <w:rsid w:val="001155E1"/>
    <w:pPr>
      <w:numPr>
        <w:numId w:val="9"/>
      </w:numPr>
      <w:tabs>
        <w:tab w:val="clear" w:pos="1060"/>
      </w:tabs>
    </w:pPr>
  </w:style>
  <w:style w:type="paragraph" w:customStyle="1" w:styleId="MarginNote">
    <w:name w:val="Margin Note"/>
    <w:basedOn w:val="BodyText"/>
    <w:rsid w:val="00115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5E1"/>
    <w:rPr>
      <w:sz w:val="32"/>
    </w:rPr>
  </w:style>
  <w:style w:type="paragraph" w:customStyle="1" w:styleId="HeadingProcedure">
    <w:name w:val="Heading Procedure"/>
    <w:basedOn w:val="HeadingBase"/>
    <w:next w:val="Normal"/>
    <w:rsid w:val="001155E1"/>
    <w:pPr>
      <w:tabs>
        <w:tab w:val="left" w:pos="0"/>
      </w:tabs>
      <w:spacing w:before="120" w:after="60"/>
    </w:pPr>
    <w:rPr>
      <w:i/>
      <w:color w:val="918585"/>
      <w:sz w:val="22"/>
    </w:rPr>
  </w:style>
  <w:style w:type="paragraph" w:customStyle="1" w:styleId="TableBodyText">
    <w:name w:val="Table Body Text"/>
    <w:basedOn w:val="BodyText"/>
    <w:rsid w:val="001155E1"/>
    <w:pPr>
      <w:spacing w:before="60" w:after="60"/>
    </w:pPr>
  </w:style>
  <w:style w:type="paragraph" w:styleId="ListContinue">
    <w:name w:val="List Continue"/>
    <w:basedOn w:val="List"/>
    <w:rsid w:val="001155E1"/>
    <w:pPr>
      <w:ind w:firstLine="0"/>
    </w:pPr>
  </w:style>
  <w:style w:type="paragraph" w:customStyle="1" w:styleId="ListNote">
    <w:name w:val="List Note"/>
    <w:basedOn w:val="List"/>
    <w:rsid w:val="001155E1"/>
    <w:pPr>
      <w:pBdr>
        <w:top w:val="single" w:sz="6" w:space="2" w:color="918585"/>
        <w:bottom w:val="single" w:sz="6" w:space="2" w:color="918585"/>
      </w:pBdr>
      <w:tabs>
        <w:tab w:val="left" w:pos="1021"/>
      </w:tabs>
      <w:ind w:firstLine="0"/>
    </w:pPr>
  </w:style>
  <w:style w:type="paragraph" w:customStyle="1" w:styleId="Warning">
    <w:name w:val="Warning"/>
    <w:basedOn w:val="BodyText"/>
    <w:rsid w:val="001155E1"/>
    <w:pPr>
      <w:shd w:val="clear" w:color="auto" w:fill="D9D9D9"/>
      <w:tabs>
        <w:tab w:val="left" w:pos="992"/>
      </w:tabs>
      <w:ind w:left="119" w:right="119"/>
    </w:pPr>
    <w:rPr>
      <w:sz w:val="20"/>
    </w:rPr>
  </w:style>
  <w:style w:type="paragraph" w:customStyle="1" w:styleId="MarginIcons">
    <w:name w:val="Margin Icons"/>
    <w:basedOn w:val="BodyText"/>
    <w:rsid w:val="00115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E1"/>
    <w:rPr>
      <w:rFonts w:ascii="Courier New" w:hAnsi="Courier New"/>
    </w:rPr>
  </w:style>
  <w:style w:type="paragraph" w:customStyle="1" w:styleId="NoteBullet">
    <w:name w:val="Note Bullet"/>
    <w:basedOn w:val="Note"/>
    <w:rsid w:val="001155E1"/>
    <w:pPr>
      <w:tabs>
        <w:tab w:val="clear" w:pos="680"/>
      </w:tabs>
      <w:spacing w:before="60" w:after="60"/>
    </w:pPr>
  </w:style>
  <w:style w:type="paragraph" w:customStyle="1" w:styleId="SubHeading2">
    <w:name w:val="SubHeading2"/>
    <w:basedOn w:val="HeadingBase"/>
    <w:rsid w:val="001155E1"/>
    <w:pPr>
      <w:spacing w:before="240" w:after="60"/>
    </w:pPr>
    <w:rPr>
      <w:sz w:val="20"/>
    </w:rPr>
  </w:style>
  <w:style w:type="paragraph" w:customStyle="1" w:styleId="SubHeading1">
    <w:name w:val="SubHeading1"/>
    <w:basedOn w:val="HeadingBase"/>
    <w:rsid w:val="001155E1"/>
    <w:pPr>
      <w:spacing w:before="240" w:after="60"/>
    </w:pPr>
    <w:rPr>
      <w:color w:val="918585"/>
      <w:sz w:val="22"/>
    </w:rPr>
  </w:style>
  <w:style w:type="paragraph" w:customStyle="1" w:styleId="SideHeading">
    <w:name w:val="Side Heading"/>
    <w:basedOn w:val="HeadingBase"/>
    <w:rsid w:val="00115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E1"/>
    <w:pPr>
      <w:numPr>
        <w:numId w:val="10"/>
      </w:numPr>
    </w:pPr>
  </w:style>
  <w:style w:type="paragraph" w:styleId="PlainText">
    <w:name w:val="Plain Text"/>
    <w:basedOn w:val="Normal"/>
    <w:link w:val="PlainTextChar"/>
    <w:rsid w:val="001155E1"/>
    <w:rPr>
      <w:sz w:val="20"/>
    </w:rPr>
  </w:style>
  <w:style w:type="character" w:customStyle="1" w:styleId="PlainTextChar">
    <w:name w:val="Plain Text Char"/>
    <w:basedOn w:val="DefaultParagraphFont"/>
    <w:link w:val="PlainText"/>
    <w:rsid w:val="001155E1"/>
    <w:rPr>
      <w:rFonts w:ascii="Courier New" w:eastAsia="Times New Roman" w:hAnsi="Courier New" w:cs="Times New Roman"/>
      <w:sz w:val="20"/>
      <w:szCs w:val="20"/>
      <w:lang w:eastAsia="en-US"/>
    </w:rPr>
  </w:style>
  <w:style w:type="character" w:customStyle="1" w:styleId="MenuOption">
    <w:name w:val="Menu Option"/>
    <w:basedOn w:val="DefaultParagraphFont"/>
    <w:rsid w:val="001155E1"/>
    <w:rPr>
      <w:b/>
      <w:smallCaps/>
    </w:rPr>
  </w:style>
  <w:style w:type="paragraph" w:customStyle="1" w:styleId="TableListNumber">
    <w:name w:val="Table List Number"/>
    <w:basedOn w:val="ListNumber"/>
    <w:rsid w:val="001155E1"/>
    <w:pPr>
      <w:numPr>
        <w:numId w:val="0"/>
      </w:numPr>
    </w:pPr>
  </w:style>
  <w:style w:type="paragraph" w:styleId="TOC4">
    <w:name w:val="toc 4"/>
    <w:basedOn w:val="TOCBase"/>
    <w:next w:val="Normal"/>
    <w:semiHidden/>
    <w:rsid w:val="001155E1"/>
    <w:pPr>
      <w:tabs>
        <w:tab w:val="right" w:leader="dot" w:pos="9071"/>
      </w:tabs>
      <w:ind w:left="1701"/>
    </w:pPr>
  </w:style>
  <w:style w:type="paragraph" w:customStyle="1" w:styleId="ListAlpha">
    <w:name w:val="List Alpha"/>
    <w:basedOn w:val="List"/>
    <w:rsid w:val="001155E1"/>
    <w:pPr>
      <w:numPr>
        <w:numId w:val="8"/>
      </w:numPr>
    </w:pPr>
  </w:style>
  <w:style w:type="paragraph" w:customStyle="1" w:styleId="ListAlpha2">
    <w:name w:val="List Alpha 2"/>
    <w:basedOn w:val="List2"/>
    <w:rsid w:val="001155E1"/>
    <w:pPr>
      <w:numPr>
        <w:numId w:val="7"/>
      </w:numPr>
    </w:pPr>
  </w:style>
  <w:style w:type="paragraph" w:styleId="List2">
    <w:name w:val="List 2"/>
    <w:basedOn w:val="BodyText"/>
    <w:rsid w:val="001155E1"/>
    <w:pPr>
      <w:tabs>
        <w:tab w:val="left" w:pos="680"/>
      </w:tabs>
      <w:spacing w:before="60" w:after="60"/>
      <w:ind w:left="680" w:hanging="340"/>
    </w:pPr>
  </w:style>
  <w:style w:type="paragraph" w:styleId="List3">
    <w:name w:val="List 3"/>
    <w:basedOn w:val="BodyText"/>
    <w:rsid w:val="001155E1"/>
    <w:pPr>
      <w:tabs>
        <w:tab w:val="left" w:pos="1021"/>
      </w:tabs>
      <w:spacing w:before="60" w:after="60"/>
      <w:ind w:left="1020" w:hanging="340"/>
    </w:pPr>
  </w:style>
  <w:style w:type="paragraph" w:styleId="List4">
    <w:name w:val="List 4"/>
    <w:basedOn w:val="BodyText"/>
    <w:rsid w:val="001155E1"/>
    <w:pPr>
      <w:tabs>
        <w:tab w:val="left" w:pos="1361"/>
      </w:tabs>
      <w:spacing w:before="60" w:after="60"/>
      <w:ind w:left="1361" w:hanging="340"/>
    </w:pPr>
  </w:style>
  <w:style w:type="paragraph" w:styleId="List5">
    <w:name w:val="List 5"/>
    <w:basedOn w:val="BodyText"/>
    <w:rsid w:val="001155E1"/>
    <w:pPr>
      <w:tabs>
        <w:tab w:val="left" w:pos="1701"/>
      </w:tabs>
      <w:spacing w:before="60" w:after="60"/>
      <w:ind w:left="1701" w:hanging="340"/>
    </w:pPr>
  </w:style>
  <w:style w:type="paragraph" w:styleId="ListBullet3">
    <w:name w:val="List Bullet 3"/>
    <w:basedOn w:val="List3"/>
    <w:rsid w:val="001155E1"/>
    <w:pPr>
      <w:numPr>
        <w:numId w:val="13"/>
      </w:numPr>
      <w:tabs>
        <w:tab w:val="clear" w:pos="1021"/>
      </w:tabs>
      <w:ind w:left="1037" w:hanging="357"/>
    </w:pPr>
  </w:style>
  <w:style w:type="paragraph" w:styleId="ListBullet4">
    <w:name w:val="List Bullet 4"/>
    <w:basedOn w:val="List4"/>
    <w:rsid w:val="001155E1"/>
    <w:pPr>
      <w:numPr>
        <w:numId w:val="2"/>
      </w:numPr>
      <w:tabs>
        <w:tab w:val="clear" w:pos="1361"/>
      </w:tabs>
    </w:pPr>
  </w:style>
  <w:style w:type="paragraph" w:styleId="ListBullet5">
    <w:name w:val="List Bullet 5"/>
    <w:basedOn w:val="List5"/>
    <w:rsid w:val="001155E1"/>
    <w:pPr>
      <w:numPr>
        <w:numId w:val="3"/>
      </w:numPr>
    </w:pPr>
  </w:style>
  <w:style w:type="paragraph" w:styleId="ListContinue2">
    <w:name w:val="List Continue 2"/>
    <w:basedOn w:val="List2"/>
    <w:rsid w:val="001155E1"/>
    <w:pPr>
      <w:ind w:firstLine="0"/>
    </w:pPr>
  </w:style>
  <w:style w:type="paragraph" w:styleId="ListContinue3">
    <w:name w:val="List Continue 3"/>
    <w:basedOn w:val="List3"/>
    <w:rsid w:val="001155E1"/>
    <w:pPr>
      <w:ind w:left="1021" w:firstLine="0"/>
    </w:pPr>
  </w:style>
  <w:style w:type="paragraph" w:styleId="ListContinue4">
    <w:name w:val="List Continue 4"/>
    <w:basedOn w:val="List4"/>
    <w:rsid w:val="001155E1"/>
    <w:pPr>
      <w:ind w:firstLine="0"/>
    </w:pPr>
  </w:style>
  <w:style w:type="paragraph" w:styleId="ListContinue5">
    <w:name w:val="List Continue 5"/>
    <w:basedOn w:val="List5"/>
    <w:rsid w:val="001155E1"/>
    <w:pPr>
      <w:ind w:firstLine="0"/>
    </w:pPr>
  </w:style>
  <w:style w:type="paragraph" w:styleId="ListNumber3">
    <w:name w:val="List Number 3"/>
    <w:basedOn w:val="List3"/>
    <w:rsid w:val="001155E1"/>
    <w:pPr>
      <w:numPr>
        <w:numId w:val="4"/>
      </w:numPr>
    </w:pPr>
  </w:style>
  <w:style w:type="paragraph" w:styleId="ListNumber4">
    <w:name w:val="List Number 4"/>
    <w:basedOn w:val="List4"/>
    <w:rsid w:val="001155E1"/>
    <w:pPr>
      <w:numPr>
        <w:numId w:val="5"/>
      </w:numPr>
    </w:pPr>
  </w:style>
  <w:style w:type="paragraph" w:styleId="ListNumber5">
    <w:name w:val="List Number 5"/>
    <w:basedOn w:val="List5"/>
    <w:rsid w:val="001155E1"/>
    <w:pPr>
      <w:numPr>
        <w:numId w:val="6"/>
      </w:numPr>
    </w:pPr>
  </w:style>
  <w:style w:type="paragraph" w:styleId="BlockText">
    <w:name w:val="Block Text"/>
    <w:basedOn w:val="Normal"/>
    <w:rsid w:val="001155E1"/>
    <w:pPr>
      <w:spacing w:after="120"/>
      <w:ind w:left="1440" w:right="1440"/>
    </w:pPr>
  </w:style>
  <w:style w:type="character" w:customStyle="1" w:styleId="Subscript">
    <w:name w:val="Subscript"/>
    <w:basedOn w:val="DefaultParagraphFont"/>
    <w:rsid w:val="001155E1"/>
    <w:rPr>
      <w:sz w:val="16"/>
      <w:vertAlign w:val="subscript"/>
    </w:rPr>
  </w:style>
  <w:style w:type="character" w:customStyle="1" w:styleId="Superscript">
    <w:name w:val="Superscript"/>
    <w:basedOn w:val="DefaultParagraphFont"/>
    <w:rsid w:val="001155E1"/>
    <w:rPr>
      <w:sz w:val="16"/>
      <w:vertAlign w:val="superscript"/>
    </w:rPr>
  </w:style>
  <w:style w:type="character" w:customStyle="1" w:styleId="Symbols">
    <w:name w:val="Symbols"/>
    <w:basedOn w:val="DefaultParagraphFont"/>
    <w:rsid w:val="001155E1"/>
    <w:rPr>
      <w:rFonts w:ascii="Symbol" w:hAnsi="Symbol"/>
    </w:rPr>
  </w:style>
  <w:style w:type="character" w:customStyle="1" w:styleId="MenuOptions">
    <w:name w:val="Menu Options"/>
    <w:basedOn w:val="DefaultParagraphFont"/>
    <w:rsid w:val="001155E1"/>
    <w:rPr>
      <w:rFonts w:ascii="Arial Narrow" w:hAnsi="Arial Narrow"/>
      <w:smallCaps/>
    </w:rPr>
  </w:style>
  <w:style w:type="character" w:customStyle="1" w:styleId="Buttons">
    <w:name w:val="Buttons"/>
    <w:basedOn w:val="DefaultParagraphFont"/>
    <w:rsid w:val="001155E1"/>
    <w:rPr>
      <w:b/>
    </w:rPr>
  </w:style>
  <w:style w:type="character" w:customStyle="1" w:styleId="Underlined">
    <w:name w:val="Underlined"/>
    <w:basedOn w:val="DefaultParagraphFont"/>
    <w:rsid w:val="001155E1"/>
    <w:rPr>
      <w:u w:val="single"/>
    </w:rPr>
  </w:style>
  <w:style w:type="paragraph" w:customStyle="1" w:styleId="TableBodyTextRight">
    <w:name w:val="Table Body Text Right"/>
    <w:basedOn w:val="TableBodyText"/>
    <w:rsid w:val="001155E1"/>
    <w:pPr>
      <w:widowControl w:val="0"/>
      <w:autoSpaceDE w:val="0"/>
      <w:autoSpaceDN w:val="0"/>
      <w:adjustRightInd w:val="0"/>
      <w:jc w:val="right"/>
    </w:pPr>
    <w:rPr>
      <w:rFonts w:cs="Arial"/>
      <w:szCs w:val="18"/>
    </w:rPr>
  </w:style>
  <w:style w:type="paragraph" w:customStyle="1" w:styleId="CopyrightText">
    <w:name w:val="Copyright Text"/>
    <w:basedOn w:val="BodyText"/>
    <w:rsid w:val="001155E1"/>
    <w:rPr>
      <w:sz w:val="18"/>
    </w:rPr>
  </w:style>
  <w:style w:type="paragraph" w:customStyle="1" w:styleId="BodySmallRight">
    <w:name w:val="Body Small Right"/>
    <w:basedOn w:val="BodyTextRight"/>
    <w:rsid w:val="001155E1"/>
    <w:rPr>
      <w:sz w:val="18"/>
      <w:szCs w:val="18"/>
    </w:rPr>
  </w:style>
  <w:style w:type="paragraph" w:customStyle="1" w:styleId="MarginEdition">
    <w:name w:val="Margin Edition"/>
    <w:basedOn w:val="MarginNote"/>
    <w:rsid w:val="001155E1"/>
    <w:pPr>
      <w:spacing w:before="0" w:after="0"/>
    </w:pPr>
    <w:rPr>
      <w:rFonts w:ascii="Times New Roman" w:hAnsi="Times New Roman"/>
      <w:color w:val="999999"/>
    </w:rPr>
  </w:style>
  <w:style w:type="paragraph" w:customStyle="1" w:styleId="Spacer">
    <w:name w:val="Spacer"/>
    <w:basedOn w:val="Normal"/>
    <w:rsid w:val="001155E1"/>
    <w:rPr>
      <w:sz w:val="2"/>
      <w:szCs w:val="2"/>
    </w:rPr>
  </w:style>
  <w:style w:type="character" w:customStyle="1" w:styleId="Small">
    <w:name w:val="Small"/>
    <w:basedOn w:val="DefaultParagraphFont"/>
    <w:rsid w:val="001155E1"/>
    <w:rPr>
      <w:sz w:val="16"/>
    </w:rPr>
  </w:style>
  <w:style w:type="paragraph" w:customStyle="1" w:styleId="WideTable">
    <w:name w:val="Wide Table"/>
    <w:basedOn w:val="Normal"/>
    <w:rsid w:val="001155E1"/>
    <w:pPr>
      <w:ind w:left="-1418"/>
    </w:pPr>
    <w:rPr>
      <w:sz w:val="2"/>
      <w:szCs w:val="2"/>
    </w:rPr>
  </w:style>
  <w:style w:type="character" w:styleId="PageNumber">
    <w:name w:val="page number"/>
    <w:basedOn w:val="DefaultParagraphFont"/>
    <w:rsid w:val="001155E1"/>
  </w:style>
  <w:style w:type="paragraph" w:styleId="Quote">
    <w:name w:val="Quote"/>
    <w:basedOn w:val="Heading1"/>
    <w:link w:val="QuoteChar"/>
    <w:qFormat/>
    <w:rsid w:val="001155E1"/>
    <w:rPr>
      <w:b w:val="0"/>
      <w:sz w:val="72"/>
      <w:szCs w:val="72"/>
      <w:lang w:val="en-NZ"/>
    </w:rPr>
  </w:style>
  <w:style w:type="character" w:customStyle="1" w:styleId="QuoteChar">
    <w:name w:val="Quote Char"/>
    <w:basedOn w:val="DefaultParagraphFont"/>
    <w:link w:val="Quote"/>
    <w:rsid w:val="00115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E1"/>
    <w:pPr>
      <w:pageBreakBefore/>
    </w:pPr>
  </w:style>
  <w:style w:type="paragraph" w:customStyle="1" w:styleId="Border">
    <w:name w:val="Border"/>
    <w:basedOn w:val="Normal"/>
    <w:qFormat/>
    <w:rsid w:val="00115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E1"/>
    <w:rPr>
      <w:b/>
      <w:bCs/>
      <w:i/>
      <w:iCs/>
      <w:color w:val="auto"/>
    </w:rPr>
  </w:style>
  <w:style w:type="paragraph" w:styleId="IntenseQuote">
    <w:name w:val="Intense Quote"/>
    <w:basedOn w:val="Normal"/>
    <w:next w:val="Normal"/>
    <w:link w:val="IntenseQuoteChar"/>
    <w:uiPriority w:val="30"/>
    <w:qFormat/>
    <w:rsid w:val="00115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5E1"/>
    <w:rPr>
      <w:smallCaps/>
      <w:color w:val="auto"/>
      <w:u w:val="single"/>
    </w:rPr>
  </w:style>
  <w:style w:type="character" w:styleId="IntenseReference">
    <w:name w:val="Intense Reference"/>
    <w:basedOn w:val="DefaultParagraphFont"/>
    <w:uiPriority w:val="32"/>
    <w:qFormat/>
    <w:rsid w:val="001155E1"/>
    <w:rPr>
      <w:b/>
      <w:bCs/>
      <w:smallCaps/>
      <w:color w:val="auto"/>
      <w:spacing w:val="5"/>
      <w:u w:val="single"/>
    </w:rPr>
  </w:style>
  <w:style w:type="paragraph" w:customStyle="1" w:styleId="2ColumnHeading">
    <w:name w:val="2Column Heading"/>
    <w:basedOn w:val="BodyText"/>
    <w:qFormat/>
    <w:rsid w:val="001155E1"/>
    <w:pPr>
      <w:spacing w:after="60"/>
      <w:ind w:left="-2268"/>
    </w:pPr>
    <w:rPr>
      <w:b/>
    </w:rPr>
  </w:style>
  <w:style w:type="paragraph" w:customStyle="1" w:styleId="Heading1TOC">
    <w:name w:val="Heading1 TOC"/>
    <w:basedOn w:val="Normal"/>
    <w:qFormat/>
    <w:rsid w:val="001155E1"/>
    <w:pPr>
      <w:spacing w:before="240" w:after="120"/>
    </w:pPr>
    <w:rPr>
      <w:rFonts w:ascii="Times New Roman" w:hAnsi="Times New Roman"/>
      <w:b/>
      <w:sz w:val="32"/>
    </w:rPr>
  </w:style>
  <w:style w:type="paragraph" w:customStyle="1" w:styleId="Heading2TOC">
    <w:name w:val="Heading2 TOC"/>
    <w:basedOn w:val="Normal"/>
    <w:qFormat/>
    <w:rsid w:val="001155E1"/>
    <w:pPr>
      <w:spacing w:before="240" w:after="60"/>
    </w:pPr>
    <w:rPr>
      <w:rFonts w:ascii="Times New Roman" w:hAnsi="Times New Roman"/>
      <w:b/>
      <w:sz w:val="28"/>
    </w:rPr>
  </w:style>
  <w:style w:type="character" w:customStyle="1" w:styleId="Underline">
    <w:name w:val="Underline"/>
    <w:basedOn w:val="DefaultParagraphFont"/>
    <w:qFormat/>
    <w:rsid w:val="001155E1"/>
    <w:rPr>
      <w:u w:val="single"/>
    </w:rPr>
  </w:style>
  <w:style w:type="character" w:customStyle="1" w:styleId="BoldandItalics">
    <w:name w:val="Bold and Italics"/>
    <w:qFormat/>
    <w:rsid w:val="001155E1"/>
    <w:rPr>
      <w:b/>
      <w:i/>
      <w:u w:val="none"/>
    </w:rPr>
  </w:style>
  <w:style w:type="paragraph" w:styleId="BalloonText">
    <w:name w:val="Balloon Text"/>
    <w:basedOn w:val="Normal"/>
    <w:link w:val="BalloonTextChar"/>
    <w:rsid w:val="001155E1"/>
    <w:rPr>
      <w:rFonts w:ascii="Tahoma" w:hAnsi="Tahoma" w:cs="Tahoma"/>
      <w:sz w:val="16"/>
      <w:szCs w:val="16"/>
    </w:rPr>
  </w:style>
  <w:style w:type="character" w:customStyle="1" w:styleId="BalloonTextChar">
    <w:name w:val="Balloon Text Char"/>
    <w:basedOn w:val="DefaultParagraphFont"/>
    <w:link w:val="BalloonText"/>
    <w:rsid w:val="00115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5E1"/>
    <w:rPr>
      <w:b/>
      <w:color w:val="660033"/>
      <w:spacing w:val="0"/>
    </w:rPr>
  </w:style>
  <w:style w:type="paragraph" w:customStyle="1" w:styleId="Nameditemlist">
    <w:name w:val="Named item list"/>
    <w:basedOn w:val="BodyText"/>
    <w:qFormat/>
    <w:rsid w:val="001155E1"/>
    <w:pPr>
      <w:tabs>
        <w:tab w:val="left" w:pos="2835"/>
      </w:tabs>
      <w:ind w:left="2835" w:hanging="2835"/>
    </w:pPr>
  </w:style>
  <w:style w:type="paragraph" w:customStyle="1" w:styleId="BodyTextnopadding">
    <w:name w:val="Body Text no padding"/>
    <w:basedOn w:val="BodyText"/>
    <w:qFormat/>
    <w:rsid w:val="001155E1"/>
    <w:pPr>
      <w:spacing w:before="0" w:after="0"/>
    </w:pPr>
  </w:style>
  <w:style w:type="paragraph" w:customStyle="1" w:styleId="BodyTextBold">
    <w:name w:val="Body Text Bold"/>
    <w:basedOn w:val="BodyText"/>
    <w:qFormat/>
    <w:rsid w:val="001155E1"/>
    <w:rPr>
      <w:b/>
    </w:rPr>
  </w:style>
  <w:style w:type="character" w:styleId="Hyperlink">
    <w:name w:val="Hyperlink"/>
    <w:basedOn w:val="DefaultParagraphFont"/>
    <w:uiPriority w:val="99"/>
    <w:unhideWhenUsed/>
    <w:rsid w:val="00910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5329</Characters>
  <Application>Microsoft Office Word</Application>
  <DocSecurity>0</DocSecurity>
  <Lines>156</Lines>
  <Paragraphs>91</Paragraphs>
  <ScaleCrop>false</ScaleCrop>
  <Company>Author-it Software Corporation Ltd.</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DEFSEA007 Assist in ship navigation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