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779" w:rsidP="0038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DEFRNG039 Site range complexes</w:t>
      </w:r>
      <w:r>
        <w:fldChar w:fldCharType="end"/>
      </w:r>
    </w:p>
    <w:p w:rsidR="00381779" w:rsidP="00381779">
      <w:pPr>
        <w:pStyle w:val="Version"/>
        <w:sectPr w:rsidSect="00BC0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495" w:rsidP="00BC0495">
      <w:pPr>
        <w:pStyle w:val="SuperHeading"/>
      </w:pPr>
      <w:r w:rsidRPr="00BC0495">
        <w:t>Assessment Requirements for DEFRNG039 Site range complexes</w:t>
      </w:r>
    </w:p>
    <w:p w:rsidR="00000000" w:rsidRPr="00BC0495" w:rsidP="00BC0495">
      <w:pPr>
        <w:pStyle w:val="Heading1"/>
      </w:pPr>
      <w:bookmarkStart w:id="1" w:name="O_1239150"/>
      <w:bookmarkEnd w:id="1"/>
      <w:r w:rsidRPr="00BC0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495" w:rsidP="00BC0495">
            <w:pPr>
              <w:pStyle w:val="BodyText"/>
            </w:pPr>
            <w:r w:rsidRPr="00BC0495">
              <w:t>Release 1. This is the first release of this unit of competency in the DEF Defence Training Package.</w:t>
            </w:r>
          </w:p>
        </w:tc>
      </w:tr>
    </w:tbl>
    <w:p w:rsidR="00000000" w:rsidRPr="00BC0495" w:rsidP="00BC0495">
      <w:pPr>
        <w:pStyle w:val="NoPaddingFontSize1"/>
      </w:pPr>
    </w:p>
    <w:p w:rsidR="00000000" w:rsidRPr="00BC0495" w:rsidP="00BC0495">
      <w:pPr>
        <w:pStyle w:val="AllowPageBreak"/>
      </w:pPr>
    </w:p>
    <w:p w:rsidR="00000000" w:rsidRPr="00BC0495" w:rsidP="00BC0495">
      <w:pPr>
        <w:pStyle w:val="Heading1"/>
      </w:pPr>
      <w:bookmarkStart w:id="2" w:name="O_1239151"/>
      <w:bookmarkEnd w:id="2"/>
      <w:r w:rsidRPr="00BC04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495">
            <w:pPr>
              <w:pStyle w:val="BodyText"/>
              <w:rPr>
                <w:lang w:val="en-NZ"/>
              </w:rPr>
            </w:pPr>
            <w:r w:rsidRPr="00BC0495">
              <w:t xml:space="preserve">Evidence required to demonstrate competence in this unit must be relevant </w:t>
            </w:r>
            <w:r w:rsidRPr="00BC0495">
              <w:t>to and satisfy all the requirements of the elements and performance criteria on at least one occasion and include:</w:t>
            </w:r>
          </w:p>
        </w:tc>
      </w:tr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495" w:rsidP="00BC0495">
            <w:pPr>
              <w:pStyle w:val="ListBullet"/>
            </w:pPr>
            <w:r w:rsidRPr="00BC0495">
              <w:t>applying environmental issues relevant to ranges</w:t>
            </w:r>
          </w:p>
          <w:p w:rsidR="00000000" w:rsidRPr="00BC0495" w:rsidP="00BC0495">
            <w:pPr>
              <w:pStyle w:val="ListBullet"/>
            </w:pPr>
            <w:r w:rsidRPr="00BC0495">
              <w:t>applying organisational policies and procedures</w:t>
            </w:r>
          </w:p>
          <w:p w:rsidR="00000000" w:rsidRPr="00BC0495" w:rsidP="00BC0495">
            <w:pPr>
              <w:pStyle w:val="ListBullet"/>
            </w:pPr>
            <w:r w:rsidRPr="00BC0495">
              <w:t>completing board and range inspector’s rep</w:t>
            </w:r>
            <w:r w:rsidRPr="00BC0495">
              <w:t xml:space="preserve">ort according to organisational policy and procedures </w:t>
            </w:r>
          </w:p>
          <w:p w:rsidR="00000000" w:rsidRPr="00BC0495" w:rsidP="00BC0495">
            <w:pPr>
              <w:pStyle w:val="ListBullet"/>
            </w:pPr>
            <w:r w:rsidRPr="00BC0495">
              <w:t>exercising judgement in relation to range safety</w:t>
            </w:r>
          </w:p>
          <w:p w:rsidR="00000000" w:rsidRPr="00BC0495" w:rsidP="00BC0495">
            <w:pPr>
              <w:pStyle w:val="ListBullet"/>
            </w:pPr>
            <w:r w:rsidRPr="00BC0495">
              <w:t>interpreting and applying range safety requirements</w:t>
            </w:r>
          </w:p>
          <w:p w:rsidR="00000000" w:rsidRPr="00BC0495" w:rsidP="00BC0495">
            <w:pPr>
              <w:pStyle w:val="ListBullet"/>
            </w:pPr>
            <w:r w:rsidRPr="00BC0495">
              <w:t>interpreting range specifications and construction requirements</w:t>
            </w:r>
          </w:p>
          <w:p w:rsidR="00000000" w:rsidRPr="00BC0495" w:rsidP="00BC0495">
            <w:pPr>
              <w:pStyle w:val="ListBullet"/>
            </w:pPr>
            <w:r w:rsidRPr="00BC0495">
              <w:t>interpreting range user requirements</w:t>
            </w:r>
          </w:p>
          <w:p w:rsidR="00000000" w:rsidRPr="00BC0495" w:rsidP="00BC0495">
            <w:pPr>
              <w:pStyle w:val="ListBullet"/>
            </w:pPr>
            <w:r w:rsidRPr="00BC0495">
              <w:t>interpreting weapon and ammunition specifications and effects</w:t>
            </w:r>
          </w:p>
          <w:p w:rsidR="00000000" w:rsidRPr="00BC0495" w:rsidP="00BC0495">
            <w:pPr>
              <w:pStyle w:val="ListBullet"/>
            </w:pPr>
            <w:r w:rsidRPr="00BC0495">
              <w:t>maintaining records according to organisational policies and procedures</w:t>
            </w:r>
          </w:p>
          <w:p w:rsidR="00000000" w:rsidRPr="00BC0495" w:rsidP="00BC0495">
            <w:pPr>
              <w:pStyle w:val="ListBullet"/>
            </w:pPr>
            <w:r w:rsidRPr="00BC0495">
              <w:t>using liaison techniques.</w:t>
            </w:r>
          </w:p>
        </w:tc>
      </w:tr>
    </w:tbl>
    <w:p w:rsidR="00000000" w:rsidRPr="00BC0495" w:rsidP="00BC0495">
      <w:pPr>
        <w:pStyle w:val="NoPaddingFontSize1"/>
      </w:pPr>
    </w:p>
    <w:p w:rsidR="00000000" w:rsidRPr="00BC0495" w:rsidP="00BC0495">
      <w:pPr>
        <w:pStyle w:val="AllowPageBreak"/>
      </w:pPr>
    </w:p>
    <w:p w:rsidR="00000000" w:rsidRPr="00BC0495" w:rsidP="00BC0495">
      <w:pPr>
        <w:pStyle w:val="Heading1"/>
      </w:pPr>
      <w:bookmarkStart w:id="3" w:name="O_1239152"/>
      <w:bookmarkEnd w:id="3"/>
      <w:r w:rsidRPr="00BC04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495">
            <w:pPr>
              <w:pStyle w:val="BodyText"/>
              <w:rPr>
                <w:lang w:val="en-NZ"/>
              </w:rPr>
            </w:pPr>
            <w:r w:rsidRPr="00BC0495">
              <w:t>Evidence required to demonstrate competence in this uni</w:t>
            </w:r>
            <w:r w:rsidRPr="00BC0495">
              <w:t>t must be relevant to and satisfy all the requirements of the elements and performance criteria and include knowledge of:</w:t>
            </w:r>
          </w:p>
        </w:tc>
      </w:tr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495" w:rsidP="00BC0495">
            <w:pPr>
              <w:pStyle w:val="ListBullet"/>
            </w:pPr>
            <w:r w:rsidRPr="00BC0495">
              <w:t>application of ammunition danger area traces and templates</w:t>
            </w:r>
          </w:p>
          <w:p w:rsidR="00000000" w:rsidRPr="00BC0495" w:rsidP="00BC0495">
            <w:pPr>
              <w:pStyle w:val="ListBullet"/>
            </w:pPr>
            <w:r w:rsidRPr="00BC0495">
              <w:t>composition of teams, and roles and responsibilities of team members</w:t>
            </w:r>
          </w:p>
          <w:p w:rsidR="00000000" w:rsidRPr="00BC0495" w:rsidP="00BC0495">
            <w:pPr>
              <w:pStyle w:val="ListBullet"/>
            </w:pPr>
            <w:r w:rsidRPr="00BC0495">
              <w:t>envi</w:t>
            </w:r>
            <w:r w:rsidRPr="00BC0495">
              <w:t>ronmental issues relevant to ranges</w:t>
            </w:r>
          </w:p>
          <w:p w:rsidR="00000000" w:rsidRPr="00BC0495" w:rsidP="00BC0495">
            <w:pPr>
              <w:pStyle w:val="ListBullet"/>
            </w:pPr>
            <w:r w:rsidRPr="00BC0495">
              <w:t>geographical information systems</w:t>
            </w:r>
          </w:p>
          <w:p w:rsidR="00000000" w:rsidRPr="00BC0495" w:rsidP="00BC0495">
            <w:pPr>
              <w:pStyle w:val="ListBullet"/>
            </w:pPr>
            <w:r w:rsidRPr="00BC0495">
              <w:t>map reading and navigation techniques</w:t>
            </w:r>
          </w:p>
          <w:p w:rsidR="00000000" w:rsidRPr="00BC0495" w:rsidP="00BC0495">
            <w:pPr>
              <w:pStyle w:val="ListBullet"/>
            </w:pPr>
            <w:r w:rsidRPr="00BC0495">
              <w:t>organisational policies and procedures</w:t>
            </w:r>
          </w:p>
          <w:p w:rsidR="00000000" w:rsidRPr="00BC0495" w:rsidP="00BC0495">
            <w:pPr>
              <w:pStyle w:val="ListBullet"/>
            </w:pPr>
            <w:r w:rsidRPr="00BC0495">
              <w:t>planning processes</w:t>
            </w:r>
          </w:p>
          <w:p w:rsidR="00000000" w:rsidRPr="00BC0495" w:rsidP="00BC0495">
            <w:pPr>
              <w:pStyle w:val="ListBullet"/>
            </w:pPr>
            <w:r w:rsidRPr="00BC0495">
              <w:t>range safety requirements</w:t>
            </w:r>
          </w:p>
          <w:p w:rsidR="00000000" w:rsidRPr="00BC0495" w:rsidP="00BC0495">
            <w:pPr>
              <w:pStyle w:val="ListBullet"/>
            </w:pPr>
            <w:r w:rsidRPr="00BC0495">
              <w:t>range specifications and construction</w:t>
            </w:r>
          </w:p>
          <w:p w:rsidR="00000000" w:rsidRPr="00BC0495" w:rsidP="00BC0495">
            <w:pPr>
              <w:pStyle w:val="ListBullet"/>
            </w:pPr>
            <w:r w:rsidRPr="00BC0495">
              <w:t>reporting requirements</w:t>
            </w:r>
          </w:p>
          <w:p w:rsidR="00000000" w:rsidRPr="00BC0495" w:rsidP="00BC0495">
            <w:pPr>
              <w:pStyle w:val="ListBullet"/>
            </w:pPr>
            <w:r w:rsidRPr="00BC0495">
              <w:t>teamwork and collaboration processes</w:t>
            </w:r>
          </w:p>
          <w:p w:rsidR="00000000" w:rsidRPr="00BC0495" w:rsidP="00BC0495">
            <w:pPr>
              <w:pStyle w:val="ListBullet"/>
            </w:pPr>
            <w:r w:rsidRPr="00BC0495">
              <w:t>techniques for supporting others/team members</w:t>
            </w:r>
          </w:p>
          <w:p w:rsidR="00000000" w:rsidRPr="00BC0495" w:rsidP="00BC0495">
            <w:pPr>
              <w:pStyle w:val="ListBullet"/>
            </w:pPr>
            <w:r w:rsidRPr="00BC0495">
              <w:t>weapon and ammunition specifications and effects</w:t>
            </w:r>
          </w:p>
          <w:p w:rsidR="00000000" w:rsidRPr="00BC0495" w:rsidP="00BC0495">
            <w:pPr>
              <w:pStyle w:val="ListBullet"/>
            </w:pPr>
            <w:r w:rsidRPr="00BC0495">
              <w:t>working of range sitting board</w:t>
            </w:r>
          </w:p>
          <w:p w:rsidR="00000000" w:rsidRPr="00BC0495" w:rsidP="00BC0495">
            <w:pPr>
              <w:pStyle w:val="ListBullet"/>
            </w:pPr>
            <w:r w:rsidRPr="00BC0495">
              <w:t>works proposal processes.</w:t>
            </w:r>
          </w:p>
        </w:tc>
      </w:tr>
    </w:tbl>
    <w:p w:rsidR="00000000" w:rsidRPr="00BC0495" w:rsidP="00BC0495">
      <w:pPr>
        <w:pStyle w:val="NoPaddingFontSize1"/>
      </w:pPr>
    </w:p>
    <w:p w:rsidR="00000000" w:rsidRPr="00BC0495" w:rsidP="00BC0495">
      <w:pPr>
        <w:pStyle w:val="AllowPageBreak"/>
      </w:pPr>
    </w:p>
    <w:p w:rsidR="00000000" w:rsidRPr="00BC0495" w:rsidP="00BC0495">
      <w:pPr>
        <w:pStyle w:val="Heading1"/>
      </w:pPr>
      <w:bookmarkStart w:id="4" w:name="O_1239153"/>
      <w:bookmarkEnd w:id="4"/>
      <w:r w:rsidRPr="00BC04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0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495" w:rsidP="00BC0495">
            <w:pPr>
              <w:pStyle w:val="BodyText"/>
            </w:pPr>
            <w:r w:rsidRPr="00BC0495">
              <w:t>Assessors must hold cred</w:t>
            </w:r>
            <w:r w:rsidRPr="00BC0495">
              <w:t xml:space="preserve">entials specified within the Standards for Registered Training Organisations current at the time of assessment. </w:t>
            </w:r>
          </w:p>
          <w:p w:rsidR="00000000" w:rsidRPr="00BC0495" w:rsidP="00BC0495">
            <w:pPr>
              <w:pStyle w:val="BodyText"/>
            </w:pPr>
            <w:r w:rsidRPr="00BC0495">
              <w:t>Assessment must satisfy the Principles of Assessment and Rules of Evidence and all regula</w:t>
            </w:r>
            <w:r w:rsidRPr="00BC0495">
              <w:t>tory requirements included within the Standards for Registered Training Organisations current at the time of assessment.</w:t>
            </w:r>
          </w:p>
          <w:p w:rsidR="00000000" w:rsidRPr="00BC0495" w:rsidP="00BC0495">
            <w:pPr>
              <w:pStyle w:val="BodyText"/>
            </w:pPr>
            <w:r w:rsidRPr="00BC0495">
              <w:t>Assessment must occur in workplace operational situations where it is appropriate to do so; where this is not appropriate, assessment m</w:t>
            </w:r>
            <w:r w:rsidRPr="00BC0495">
              <w:t>ust occur in simulated workplace operational situations that replicate workplace conditions.</w:t>
            </w:r>
          </w:p>
          <w:p w:rsidR="00000000" w:rsidRPr="00BC0495" w:rsidP="00BC0495">
            <w:pPr>
              <w:pStyle w:val="BodyText"/>
            </w:pPr>
            <w:r w:rsidRPr="00BC0495">
              <w:t>Assessment processes and techniques must be appropriate to the language, literacy and numeracy requirements of the work being performed and the needs of the candid</w:t>
            </w:r>
            <w:r w:rsidRPr="00BC0495">
              <w:t>ate.</w:t>
            </w:r>
          </w:p>
          <w:p w:rsidR="00000000" w:rsidRPr="00BC0495" w:rsidP="00BC0495">
            <w:pPr>
              <w:pStyle w:val="BodyText"/>
            </w:pPr>
            <w:r w:rsidRPr="00BC0495">
              <w:t>Resources for assessment must include access to:</w:t>
            </w:r>
          </w:p>
          <w:p w:rsidR="00000000" w:rsidRPr="00BC0495" w:rsidP="00BC0495">
            <w:pPr>
              <w:pStyle w:val="ListBullet"/>
            </w:pPr>
            <w:r w:rsidRPr="00BC0495">
              <w:t>a range of relevant exercises, case studies and/or simulations</w:t>
            </w:r>
          </w:p>
          <w:p w:rsidR="00000000" w:rsidRPr="00BC0495" w:rsidP="00BC0495">
            <w:pPr>
              <w:pStyle w:val="ListBullet"/>
            </w:pPr>
            <w:r w:rsidRPr="00BC0495">
              <w:t>applicable documentation, including legislation, regulations, codes of practice, workplace procedures and operation manuals</w:t>
            </w:r>
          </w:p>
          <w:p w:rsidR="00000000" w:rsidRPr="00BC0495" w:rsidP="00BC0495">
            <w:pPr>
              <w:pStyle w:val="ListBullet"/>
            </w:pPr>
            <w:r w:rsidRPr="00BC0495">
              <w:t>relevant and a</w:t>
            </w:r>
            <w:r w:rsidRPr="00BC0495">
              <w:t>ppropriate materials, tools, equipment and personal protective equipment (PPE) currently used in industry.</w:t>
            </w:r>
          </w:p>
        </w:tc>
      </w:tr>
    </w:tbl>
    <w:p w:rsidR="00000000" w:rsidRPr="00BC0495" w:rsidP="00BC0495">
      <w:pPr>
        <w:pStyle w:val="NoPaddingFontSize1"/>
      </w:pPr>
    </w:p>
    <w:p w:rsidR="00000000" w:rsidRPr="00BC0495" w:rsidP="00BC0495">
      <w:pPr>
        <w:pStyle w:val="AllowPageBreak"/>
      </w:pPr>
    </w:p>
    <w:p w:rsidR="00000000" w:rsidRPr="00BC0495" w:rsidP="00BC0495">
      <w:pPr>
        <w:pStyle w:val="Heading1"/>
      </w:pPr>
      <w:bookmarkStart w:id="5" w:name="O_1239156"/>
      <w:bookmarkEnd w:id="5"/>
      <w:r w:rsidRPr="00BC0495">
        <w:t>Links</w:t>
      </w:r>
    </w:p>
    <w:p w:rsidR="00000000" w:rsidRPr="00BC0495" w:rsidP="00381779">
      <w:pPr>
        <w:pStyle w:val="BodyText"/>
      </w:pPr>
      <w:r w:rsidRPr="00BC049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0760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C0495" w:rsidP="00BC0495"/>
    <w:sectPr w:rsidSect="00BC0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95" w:rsidRPr="00381779" w:rsidP="0038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79" w:rsidP="00BC0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1779" w:rsidP="00BC0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81779" w:rsidP="00BC0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495" w:rsidRPr="00381779" w:rsidP="00381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79" w:rsidRPr="002D2AF8" w:rsidP="00BC0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DEFRNG039 Site range complexes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81779" w:rsidP="00BC0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40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82A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495"/>
  </w:style>
  <w:style w:type="character" w:customStyle="1" w:styleId="Heading1Char">
    <w:name w:val="Heading 1 Char"/>
    <w:basedOn w:val="DefaultParagraphFont"/>
    <w:link w:val="Heading1"/>
    <w:rsid w:val="00BC0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4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0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0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495"/>
    <w:rPr>
      <w:b/>
      <w:spacing w:val="0"/>
    </w:rPr>
  </w:style>
  <w:style w:type="paragraph" w:customStyle="1" w:styleId="SuperTitle">
    <w:name w:val="SuperTitle"/>
    <w:basedOn w:val="Title"/>
    <w:rsid w:val="00BC0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4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495"/>
    <w:rPr>
      <w:i/>
    </w:rPr>
  </w:style>
  <w:style w:type="paragraph" w:styleId="Caption">
    <w:name w:val="caption"/>
    <w:basedOn w:val="BodyText"/>
    <w:next w:val="Normal"/>
    <w:qFormat/>
    <w:rsid w:val="00BC0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495"/>
  </w:style>
  <w:style w:type="paragraph" w:styleId="TableofFigures">
    <w:name w:val="table of figures"/>
    <w:basedOn w:val="Normal"/>
    <w:next w:val="Normal"/>
    <w:semiHidden/>
    <w:rsid w:val="00BC0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4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495"/>
    <w:rPr>
      <w:rFonts w:ascii="Wingdings" w:hAnsi="Wingdings"/>
    </w:rPr>
  </w:style>
  <w:style w:type="paragraph" w:customStyle="1" w:styleId="TableHeading">
    <w:name w:val="Table Heading"/>
    <w:basedOn w:val="HeadingBase"/>
    <w:rsid w:val="00BC0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495"/>
    <w:rPr>
      <w:color w:val="0033CC"/>
      <w:u w:val="none"/>
    </w:rPr>
  </w:style>
  <w:style w:type="paragraph" w:customStyle="1" w:styleId="BodyTextRight">
    <w:name w:val="Body Text Right"/>
    <w:basedOn w:val="BodyText"/>
    <w:rsid w:val="00BC0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4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495"/>
    <w:rPr>
      <w:sz w:val="32"/>
    </w:rPr>
  </w:style>
  <w:style w:type="paragraph" w:customStyle="1" w:styleId="HeadingProcedure">
    <w:name w:val="Heading Procedure"/>
    <w:basedOn w:val="HeadingBase"/>
    <w:next w:val="Normal"/>
    <w:rsid w:val="00BC0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495"/>
    <w:pPr>
      <w:spacing w:before="60" w:after="60"/>
    </w:pPr>
  </w:style>
  <w:style w:type="paragraph" w:styleId="ListContinue">
    <w:name w:val="List Continue"/>
    <w:basedOn w:val="List"/>
    <w:rsid w:val="00BC0495"/>
    <w:pPr>
      <w:ind w:firstLine="0"/>
    </w:pPr>
  </w:style>
  <w:style w:type="paragraph" w:customStyle="1" w:styleId="ListNote">
    <w:name w:val="List Note"/>
    <w:basedOn w:val="List"/>
    <w:rsid w:val="00BC0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495"/>
    <w:rPr>
      <w:rFonts w:ascii="Courier New" w:hAnsi="Courier New"/>
    </w:rPr>
  </w:style>
  <w:style w:type="paragraph" w:customStyle="1" w:styleId="NoteBullet">
    <w:name w:val="Note Bullet"/>
    <w:basedOn w:val="Note"/>
    <w:rsid w:val="00BC0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4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495"/>
    <w:rPr>
      <w:b/>
      <w:smallCaps/>
    </w:rPr>
  </w:style>
  <w:style w:type="paragraph" w:customStyle="1" w:styleId="TableListNumber">
    <w:name w:val="Table List Number"/>
    <w:basedOn w:val="ListNumber"/>
    <w:rsid w:val="00BC0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495"/>
    <w:pPr>
      <w:numPr>
        <w:numId w:val="8"/>
      </w:numPr>
    </w:pPr>
  </w:style>
  <w:style w:type="paragraph" w:customStyle="1" w:styleId="ListAlpha2">
    <w:name w:val="List Alpha 2"/>
    <w:basedOn w:val="List2"/>
    <w:rsid w:val="00BC0495"/>
    <w:pPr>
      <w:numPr>
        <w:numId w:val="7"/>
      </w:numPr>
    </w:pPr>
  </w:style>
  <w:style w:type="paragraph" w:styleId="List2">
    <w:name w:val="List 2"/>
    <w:basedOn w:val="BodyText"/>
    <w:rsid w:val="00BC0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4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4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495"/>
    <w:pPr>
      <w:numPr>
        <w:numId w:val="3"/>
      </w:numPr>
    </w:pPr>
  </w:style>
  <w:style w:type="paragraph" w:styleId="ListContinue2">
    <w:name w:val="List Continue 2"/>
    <w:basedOn w:val="List2"/>
    <w:rsid w:val="00BC0495"/>
    <w:pPr>
      <w:ind w:firstLine="0"/>
    </w:pPr>
  </w:style>
  <w:style w:type="paragraph" w:styleId="ListContinue3">
    <w:name w:val="List Continue 3"/>
    <w:basedOn w:val="List3"/>
    <w:rsid w:val="00BC0495"/>
    <w:pPr>
      <w:ind w:left="1021" w:firstLine="0"/>
    </w:pPr>
  </w:style>
  <w:style w:type="paragraph" w:styleId="ListContinue4">
    <w:name w:val="List Continue 4"/>
    <w:basedOn w:val="List4"/>
    <w:rsid w:val="00BC0495"/>
    <w:pPr>
      <w:ind w:firstLine="0"/>
    </w:pPr>
  </w:style>
  <w:style w:type="paragraph" w:styleId="ListContinue5">
    <w:name w:val="List Continue 5"/>
    <w:basedOn w:val="List5"/>
    <w:rsid w:val="00BC0495"/>
    <w:pPr>
      <w:ind w:firstLine="0"/>
    </w:pPr>
  </w:style>
  <w:style w:type="paragraph" w:styleId="ListNumber3">
    <w:name w:val="List Number 3"/>
    <w:basedOn w:val="List3"/>
    <w:rsid w:val="00BC0495"/>
    <w:pPr>
      <w:numPr>
        <w:numId w:val="4"/>
      </w:numPr>
    </w:pPr>
  </w:style>
  <w:style w:type="paragraph" w:styleId="ListNumber4">
    <w:name w:val="List Number 4"/>
    <w:basedOn w:val="List4"/>
    <w:rsid w:val="00BC0495"/>
    <w:pPr>
      <w:numPr>
        <w:numId w:val="5"/>
      </w:numPr>
    </w:pPr>
  </w:style>
  <w:style w:type="paragraph" w:styleId="ListNumber5">
    <w:name w:val="List Number 5"/>
    <w:basedOn w:val="List5"/>
    <w:rsid w:val="00BC0495"/>
    <w:pPr>
      <w:numPr>
        <w:numId w:val="6"/>
      </w:numPr>
    </w:pPr>
  </w:style>
  <w:style w:type="paragraph" w:styleId="BlockText">
    <w:name w:val="Block Text"/>
    <w:basedOn w:val="Normal"/>
    <w:rsid w:val="00BC0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495"/>
    <w:rPr>
      <w:sz w:val="16"/>
      <w:vertAlign w:val="superscript"/>
    </w:rPr>
  </w:style>
  <w:style w:type="character" w:customStyle="1" w:styleId="Symbols">
    <w:name w:val="Symbols"/>
    <w:basedOn w:val="DefaultParagraphFont"/>
    <w:rsid w:val="00BC0495"/>
    <w:rPr>
      <w:rFonts w:ascii="Symbol" w:hAnsi="Symbol"/>
    </w:rPr>
  </w:style>
  <w:style w:type="character" w:customStyle="1" w:styleId="MenuOptions">
    <w:name w:val="Menu Options"/>
    <w:basedOn w:val="DefaultParagraphFont"/>
    <w:rsid w:val="00BC0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495"/>
    <w:rPr>
      <w:b/>
    </w:rPr>
  </w:style>
  <w:style w:type="character" w:customStyle="1" w:styleId="Underlined">
    <w:name w:val="Underlined"/>
    <w:basedOn w:val="DefaultParagraphFont"/>
    <w:rsid w:val="00BC0495"/>
    <w:rPr>
      <w:u w:val="single"/>
    </w:rPr>
  </w:style>
  <w:style w:type="paragraph" w:customStyle="1" w:styleId="TableBodyTextRight">
    <w:name w:val="Table Body Text Right"/>
    <w:basedOn w:val="TableBodyText"/>
    <w:rsid w:val="00BC0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495"/>
    <w:rPr>
      <w:sz w:val="18"/>
    </w:rPr>
  </w:style>
  <w:style w:type="paragraph" w:customStyle="1" w:styleId="BodySmallRight">
    <w:name w:val="Body Small Right"/>
    <w:basedOn w:val="BodyTextRight"/>
    <w:rsid w:val="00BC0495"/>
    <w:rPr>
      <w:sz w:val="18"/>
      <w:szCs w:val="18"/>
    </w:rPr>
  </w:style>
  <w:style w:type="paragraph" w:customStyle="1" w:styleId="MarginEdition">
    <w:name w:val="Margin Edition"/>
    <w:basedOn w:val="MarginNote"/>
    <w:rsid w:val="00BC0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495"/>
    <w:rPr>
      <w:sz w:val="2"/>
      <w:szCs w:val="2"/>
    </w:rPr>
  </w:style>
  <w:style w:type="character" w:customStyle="1" w:styleId="Small">
    <w:name w:val="Small"/>
    <w:basedOn w:val="DefaultParagraphFont"/>
    <w:rsid w:val="00BC0495"/>
    <w:rPr>
      <w:sz w:val="16"/>
    </w:rPr>
  </w:style>
  <w:style w:type="paragraph" w:customStyle="1" w:styleId="WideTable">
    <w:name w:val="Wide Table"/>
    <w:basedOn w:val="Normal"/>
    <w:rsid w:val="00BC0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495"/>
  </w:style>
  <w:style w:type="paragraph" w:styleId="Quote">
    <w:name w:val="Quote"/>
    <w:basedOn w:val="Heading1"/>
    <w:link w:val="QuoteChar"/>
    <w:qFormat/>
    <w:rsid w:val="00BC0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495"/>
    <w:pPr>
      <w:pageBreakBefore/>
    </w:pPr>
  </w:style>
  <w:style w:type="paragraph" w:customStyle="1" w:styleId="Border">
    <w:name w:val="Border"/>
    <w:basedOn w:val="Normal"/>
    <w:qFormat/>
    <w:rsid w:val="00BC0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495"/>
    <w:rPr>
      <w:u w:val="single"/>
    </w:rPr>
  </w:style>
  <w:style w:type="character" w:customStyle="1" w:styleId="BoldandItalics">
    <w:name w:val="Bold and Italics"/>
    <w:qFormat/>
    <w:rsid w:val="00BC0495"/>
    <w:rPr>
      <w:b/>
      <w:i/>
      <w:u w:val="none"/>
    </w:rPr>
  </w:style>
  <w:style w:type="paragraph" w:styleId="BalloonText">
    <w:name w:val="Balloon Text"/>
    <w:basedOn w:val="Normal"/>
    <w:link w:val="BalloonTextChar"/>
    <w:rsid w:val="00BC0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495"/>
    <w:pPr>
      <w:spacing w:before="0" w:after="0"/>
    </w:pPr>
  </w:style>
  <w:style w:type="paragraph" w:customStyle="1" w:styleId="BodyTextBold">
    <w:name w:val="Body Text Bold"/>
    <w:basedOn w:val="BodyText"/>
    <w:qFormat/>
    <w:rsid w:val="00BC0495"/>
    <w:rPr>
      <w:b/>
    </w:rPr>
  </w:style>
  <w:style w:type="character" w:styleId="Hyperlink">
    <w:name w:val="Hyperlink"/>
    <w:basedOn w:val="DefaultParagraphFont"/>
    <w:uiPriority w:val="99"/>
    <w:unhideWhenUsed/>
    <w:rsid w:val="00381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2835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DEFRNG039 Site range complexes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