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082F" w:rsidP="001D08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DEFRNG038 Provide technical advice on ranges and training areas</w:t>
      </w:r>
      <w:r>
        <w:fldChar w:fldCharType="end"/>
      </w:r>
    </w:p>
    <w:p w:rsidR="001D082F" w:rsidP="001D082F">
      <w:pPr>
        <w:pStyle w:val="Version"/>
        <w:sectPr w:rsidSect="001528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28EE" w:rsidP="001528EE">
      <w:pPr>
        <w:pStyle w:val="SuperHeading"/>
      </w:pPr>
      <w:r w:rsidRPr="001528EE">
        <w:t>Assessment Requirements for DEFRNG038 Provide technical advice on ranges and training areas</w:t>
      </w:r>
    </w:p>
    <w:p w:rsidR="00000000" w:rsidRPr="001528EE" w:rsidP="001528EE">
      <w:pPr>
        <w:pStyle w:val="Heading1"/>
      </w:pPr>
      <w:bookmarkStart w:id="1" w:name="O_1239131"/>
      <w:bookmarkEnd w:id="1"/>
      <w:r w:rsidRPr="001528E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28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8EE" w:rsidP="001528EE">
            <w:pPr>
              <w:pStyle w:val="BodyText"/>
            </w:pPr>
            <w:r w:rsidRPr="001528EE">
              <w:t>Release 1. This is the first release of this unit of competency in the DEF Defence Training Package.</w:t>
            </w:r>
          </w:p>
        </w:tc>
      </w:tr>
    </w:tbl>
    <w:p w:rsidR="00000000" w:rsidRPr="001528EE" w:rsidP="001528EE">
      <w:pPr>
        <w:pStyle w:val="NoPaddingFontSize1"/>
      </w:pPr>
    </w:p>
    <w:p w:rsidR="00000000" w:rsidRPr="001528EE" w:rsidP="001528EE">
      <w:pPr>
        <w:pStyle w:val="AllowPageBreak"/>
      </w:pPr>
    </w:p>
    <w:p w:rsidR="00000000" w:rsidRPr="001528EE" w:rsidP="001528EE">
      <w:pPr>
        <w:pStyle w:val="Heading1"/>
      </w:pPr>
      <w:bookmarkStart w:id="2" w:name="O_1239132"/>
      <w:bookmarkEnd w:id="2"/>
      <w:r w:rsidRPr="001528E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28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8EE">
            <w:pPr>
              <w:pStyle w:val="BodyText"/>
              <w:rPr>
                <w:lang w:val="en-NZ"/>
              </w:rPr>
            </w:pPr>
            <w:r w:rsidRPr="001528EE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1528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8EE" w:rsidP="001528EE">
            <w:pPr>
              <w:pStyle w:val="ListBullet"/>
            </w:pPr>
            <w:r w:rsidRPr="001528EE">
              <w:t>accessing relevant workplace standards</w:t>
            </w:r>
          </w:p>
          <w:p w:rsidR="00000000" w:rsidRPr="001528EE" w:rsidP="001528EE">
            <w:pPr>
              <w:pStyle w:val="ListBullet"/>
            </w:pPr>
            <w:r w:rsidRPr="001528EE">
              <w:t>analy</w:t>
            </w:r>
            <w:r w:rsidRPr="001528EE">
              <w:t>sing and evaluating information</w:t>
            </w:r>
          </w:p>
          <w:p w:rsidR="00000000" w:rsidRPr="001528EE" w:rsidP="001528EE">
            <w:pPr>
              <w:pStyle w:val="ListBullet"/>
            </w:pPr>
            <w:r w:rsidRPr="001528EE">
              <w:t>applying organisational policies and procedures</w:t>
            </w:r>
          </w:p>
          <w:p w:rsidR="00000000" w:rsidRPr="001528EE" w:rsidP="001528EE">
            <w:pPr>
              <w:pStyle w:val="ListBullet"/>
            </w:pPr>
            <w:r w:rsidRPr="001528EE">
              <w:t xml:space="preserve">conducting research </w:t>
            </w:r>
          </w:p>
          <w:p w:rsidR="00000000" w:rsidRPr="001528EE" w:rsidP="001528EE">
            <w:pPr>
              <w:pStyle w:val="ListBullet"/>
            </w:pPr>
            <w:r w:rsidRPr="001528EE">
              <w:t>identifying the issues surrounding the provision of advice</w:t>
            </w:r>
          </w:p>
          <w:p w:rsidR="00000000" w:rsidRPr="001528EE" w:rsidP="001528EE">
            <w:pPr>
              <w:pStyle w:val="ListBullet"/>
            </w:pPr>
            <w:r w:rsidRPr="001528EE">
              <w:t>liaising with stakeholders</w:t>
            </w:r>
          </w:p>
          <w:p w:rsidR="00000000" w:rsidRPr="001528EE" w:rsidP="001528EE">
            <w:pPr>
              <w:pStyle w:val="ListBullet"/>
            </w:pPr>
            <w:r w:rsidRPr="001528EE">
              <w:t>maintaining records according to organisational policies and procedures</w:t>
            </w:r>
          </w:p>
          <w:p w:rsidR="00000000" w:rsidRPr="001528EE" w:rsidP="001528EE">
            <w:pPr>
              <w:pStyle w:val="ListBullet"/>
            </w:pPr>
            <w:r w:rsidRPr="001528EE">
              <w:t>preparing and presenting reports</w:t>
            </w:r>
          </w:p>
          <w:p w:rsidR="00000000" w:rsidRPr="001528EE" w:rsidP="001528EE">
            <w:pPr>
              <w:pStyle w:val="ListBullet"/>
            </w:pPr>
            <w:r w:rsidRPr="001528EE">
              <w:t>providing and receiving feedback in a constructive manner.</w:t>
            </w:r>
          </w:p>
        </w:tc>
      </w:tr>
    </w:tbl>
    <w:p w:rsidR="00000000" w:rsidRPr="001528EE" w:rsidP="001528EE">
      <w:pPr>
        <w:pStyle w:val="NoPaddingFontSize1"/>
      </w:pPr>
    </w:p>
    <w:p w:rsidR="00000000" w:rsidRPr="001528EE" w:rsidP="001528EE">
      <w:pPr>
        <w:pStyle w:val="AllowPageBreak"/>
      </w:pPr>
    </w:p>
    <w:p w:rsidR="00000000" w:rsidRPr="001528EE" w:rsidP="001528EE">
      <w:pPr>
        <w:pStyle w:val="Heading1"/>
      </w:pPr>
      <w:bookmarkStart w:id="3" w:name="O_1239133"/>
      <w:bookmarkEnd w:id="3"/>
      <w:r w:rsidRPr="001528E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28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8EE">
            <w:pPr>
              <w:pStyle w:val="BodyText"/>
              <w:rPr>
                <w:lang w:val="en-NZ"/>
              </w:rPr>
            </w:pPr>
            <w:r w:rsidRPr="001528EE">
              <w:t xml:space="preserve">Evidence required to demonstrate competence in this </w:t>
            </w:r>
            <w:r w:rsidRPr="001528EE">
              <w:t>unit must be relevant to and satisfy all the requirements of the elements and performance criteria and include knowledge of:</w:t>
            </w:r>
          </w:p>
        </w:tc>
      </w:tr>
      <w:tr w:rsidTr="001528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8EE" w:rsidP="001528EE">
            <w:pPr>
              <w:pStyle w:val="ListBullet"/>
            </w:pPr>
            <w:r w:rsidRPr="001528EE">
              <w:t>analysis process</w:t>
            </w:r>
          </w:p>
          <w:p w:rsidR="00000000" w:rsidRPr="001528EE" w:rsidP="001528EE">
            <w:pPr>
              <w:pStyle w:val="ListBullet"/>
            </w:pPr>
            <w:r w:rsidRPr="001528EE">
              <w:t>codes of conduct and behaviour</w:t>
            </w:r>
          </w:p>
          <w:p w:rsidR="00000000" w:rsidRPr="001528EE" w:rsidP="001528EE">
            <w:pPr>
              <w:pStyle w:val="ListBullet"/>
            </w:pPr>
            <w:r w:rsidRPr="001528EE">
              <w:t>information sources</w:t>
            </w:r>
          </w:p>
          <w:p w:rsidR="00000000" w:rsidRPr="001528EE" w:rsidP="001528EE">
            <w:pPr>
              <w:pStyle w:val="ListBullet"/>
            </w:pPr>
            <w:r w:rsidRPr="001528EE">
              <w:t>organisational policies and procedures</w:t>
            </w:r>
          </w:p>
          <w:p w:rsidR="00000000" w:rsidRPr="001528EE" w:rsidP="001528EE">
            <w:pPr>
              <w:pStyle w:val="ListBullet"/>
            </w:pPr>
            <w:r w:rsidRPr="001528EE">
              <w:t xml:space="preserve">relevant policies and </w:t>
            </w:r>
            <w:r w:rsidRPr="001528EE">
              <w:t>procedures in relation to training area/range standing orders and workplace standards</w:t>
            </w:r>
          </w:p>
          <w:p w:rsidR="00000000" w:rsidRPr="001528EE" w:rsidP="001528EE">
            <w:pPr>
              <w:pStyle w:val="ListBullet"/>
            </w:pPr>
            <w:r w:rsidRPr="001528EE">
              <w:t>research techniques</w:t>
            </w:r>
          </w:p>
          <w:p w:rsidR="00000000" w:rsidRPr="001528EE" w:rsidP="001528EE">
            <w:pPr>
              <w:pStyle w:val="ListBullet"/>
            </w:pPr>
            <w:r w:rsidRPr="001528EE">
              <w:t>verbal communication techniques</w:t>
            </w:r>
          </w:p>
          <w:p w:rsidR="00000000" w:rsidRPr="001528EE" w:rsidP="001528EE">
            <w:pPr>
              <w:pStyle w:val="ListBullet"/>
            </w:pPr>
            <w:r w:rsidRPr="001528EE">
              <w:t>written communication to a level required in the preparation of letters and reports.</w:t>
            </w:r>
          </w:p>
        </w:tc>
      </w:tr>
    </w:tbl>
    <w:p w:rsidR="00000000" w:rsidRPr="001528EE" w:rsidP="001528EE">
      <w:pPr>
        <w:pStyle w:val="NoPaddingFontSize1"/>
      </w:pPr>
    </w:p>
    <w:p w:rsidR="00000000" w:rsidRPr="001528EE" w:rsidP="001528EE">
      <w:pPr>
        <w:pStyle w:val="AllowPageBreak"/>
      </w:pPr>
    </w:p>
    <w:p w:rsidR="00000000" w:rsidRPr="001528EE" w:rsidP="001528EE">
      <w:pPr>
        <w:pStyle w:val="Heading1"/>
      </w:pPr>
      <w:bookmarkStart w:id="4" w:name="O_1239134"/>
      <w:bookmarkEnd w:id="4"/>
      <w:r w:rsidRPr="001528E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28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8EE" w:rsidP="001528EE">
            <w:pPr>
              <w:pStyle w:val="BodyText"/>
            </w:pPr>
            <w:r w:rsidRPr="001528EE">
              <w:t xml:space="preserve">Assessors must hold credentials specified within the Standards for Registered Training Organisations current at the time of assessment. </w:t>
            </w:r>
          </w:p>
          <w:p w:rsidR="00000000" w:rsidRPr="001528EE" w:rsidP="001528EE">
            <w:pPr>
              <w:pStyle w:val="BodyText"/>
            </w:pPr>
            <w:r w:rsidRPr="001528EE">
              <w:t>Assessment must satisfy the Principles of Assessment and Rules of Evidence and all regulatory req</w:t>
            </w:r>
            <w:r w:rsidRPr="001528EE">
              <w:t>uirements included within the Standards for Registered Training Organisations current at the time of assessment.</w:t>
            </w:r>
          </w:p>
          <w:p w:rsidR="00000000" w:rsidRPr="001528EE" w:rsidP="001528EE">
            <w:pPr>
              <w:pStyle w:val="BodyText"/>
            </w:pPr>
            <w:r w:rsidRPr="001528EE">
              <w:t>Assessment must occur in workplace operational situations where it is appropriate to do so; where this is not appropriate, assessment must occu</w:t>
            </w:r>
            <w:r w:rsidRPr="001528EE">
              <w:t>r in simulated workplace operational situations that replicate workplace conditions.</w:t>
            </w:r>
          </w:p>
          <w:p w:rsidR="00000000" w:rsidRPr="001528EE" w:rsidP="001528EE">
            <w:pPr>
              <w:pStyle w:val="BodyText"/>
            </w:pPr>
            <w:r w:rsidRPr="001528E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528EE" w:rsidP="001528EE">
            <w:pPr>
              <w:pStyle w:val="BodyText"/>
            </w:pPr>
            <w:r w:rsidRPr="001528EE">
              <w:t>Res</w:t>
            </w:r>
            <w:r w:rsidRPr="001528EE">
              <w:t>ources for assessment must include access to:</w:t>
            </w:r>
          </w:p>
          <w:p w:rsidR="00000000" w:rsidRPr="001528EE" w:rsidP="001528EE">
            <w:pPr>
              <w:pStyle w:val="ListBullet"/>
            </w:pPr>
            <w:r w:rsidRPr="001528EE">
              <w:t>a range of relevant exercises, case studies and/or simulations</w:t>
            </w:r>
          </w:p>
          <w:p w:rsidR="00000000" w:rsidRPr="001528EE" w:rsidP="001528EE">
            <w:pPr>
              <w:pStyle w:val="ListBullet"/>
            </w:pPr>
            <w:r w:rsidRPr="001528EE">
              <w:t>applicable documentation, including legislation, regulations, codes of practice, workplace procedures and operation manuals</w:t>
            </w:r>
          </w:p>
          <w:p w:rsidR="00000000" w:rsidRPr="001528EE" w:rsidP="001528EE">
            <w:pPr>
              <w:pStyle w:val="ListBullet"/>
            </w:pPr>
            <w:r w:rsidRPr="001528EE">
              <w:t>relevant and appropria</w:t>
            </w:r>
            <w:r w:rsidRPr="001528EE">
              <w:t>te materials, tools, equipment and personal protective equipment (PPE) currently used in industry.</w:t>
            </w:r>
          </w:p>
        </w:tc>
      </w:tr>
    </w:tbl>
    <w:p w:rsidR="00000000" w:rsidRPr="001528EE" w:rsidP="001528EE">
      <w:pPr>
        <w:pStyle w:val="NoPaddingFontSize1"/>
      </w:pPr>
    </w:p>
    <w:p w:rsidR="00000000" w:rsidRPr="001528EE" w:rsidP="001528EE">
      <w:pPr>
        <w:pStyle w:val="AllowPageBreak"/>
      </w:pPr>
    </w:p>
    <w:p w:rsidR="00000000" w:rsidRPr="001528EE" w:rsidP="001528EE">
      <w:pPr>
        <w:pStyle w:val="Heading1"/>
      </w:pPr>
      <w:bookmarkStart w:id="5" w:name="O_1239137"/>
      <w:bookmarkEnd w:id="5"/>
      <w:r w:rsidRPr="001528EE">
        <w:t>Links</w:t>
      </w:r>
    </w:p>
    <w:p w:rsidR="00000000" w:rsidRPr="001528EE" w:rsidP="001D082F">
      <w:pPr>
        <w:pStyle w:val="BodyText"/>
      </w:pPr>
      <w:r w:rsidRPr="001528EE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2A31C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1528EE" w:rsidP="001528EE"/>
    <w:sectPr w:rsidSect="001528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8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8EE" w:rsidRPr="001D082F" w:rsidP="001D08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8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82F" w:rsidP="001528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D082F" w:rsidP="001528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D082F" w:rsidP="001528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8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8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28EE" w:rsidRPr="001D082F" w:rsidP="001D08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8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82F" w:rsidRPr="002D2AF8" w:rsidP="001528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DEFRNG038 Provide technical advice on ranges and training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1D082F" w:rsidP="001528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3076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0015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28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28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28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28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28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28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28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28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28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28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28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28EE"/>
  </w:style>
  <w:style w:type="character" w:customStyle="1" w:styleId="Heading1Char">
    <w:name w:val="Heading 1 Char"/>
    <w:basedOn w:val="DefaultParagraphFont"/>
    <w:link w:val="Heading1"/>
    <w:rsid w:val="001528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28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28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28E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528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28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528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28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28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28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28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28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28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28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28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28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28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28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28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28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28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28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28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28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28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28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28EE"/>
    <w:rPr>
      <w:b/>
      <w:spacing w:val="0"/>
    </w:rPr>
  </w:style>
  <w:style w:type="paragraph" w:customStyle="1" w:styleId="SuperTitle">
    <w:name w:val="SuperTitle"/>
    <w:basedOn w:val="Title"/>
    <w:rsid w:val="001528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28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28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28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28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28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28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28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28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28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28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28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28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28EE"/>
    <w:rPr>
      <w:i/>
    </w:rPr>
  </w:style>
  <w:style w:type="paragraph" w:styleId="Caption">
    <w:name w:val="caption"/>
    <w:basedOn w:val="BodyText"/>
    <w:next w:val="Normal"/>
    <w:qFormat/>
    <w:rsid w:val="001528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28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28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28EE"/>
  </w:style>
  <w:style w:type="paragraph" w:styleId="TableofFigures">
    <w:name w:val="table of figures"/>
    <w:basedOn w:val="Normal"/>
    <w:next w:val="Normal"/>
    <w:semiHidden/>
    <w:rsid w:val="001528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28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28EE"/>
    <w:rPr>
      <w:rFonts w:ascii="Wingdings" w:hAnsi="Wingdings"/>
    </w:rPr>
  </w:style>
  <w:style w:type="paragraph" w:customStyle="1" w:styleId="TableHeading">
    <w:name w:val="Table Heading"/>
    <w:basedOn w:val="HeadingBase"/>
    <w:rsid w:val="001528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28EE"/>
    <w:rPr>
      <w:color w:val="0033CC"/>
      <w:u w:val="none"/>
    </w:rPr>
  </w:style>
  <w:style w:type="paragraph" w:customStyle="1" w:styleId="BodyTextRight">
    <w:name w:val="Body Text Right"/>
    <w:basedOn w:val="BodyText"/>
    <w:rsid w:val="001528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28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28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28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28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28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28EE"/>
    <w:rPr>
      <w:sz w:val="32"/>
    </w:rPr>
  </w:style>
  <w:style w:type="paragraph" w:customStyle="1" w:styleId="HeadingProcedure">
    <w:name w:val="Heading Procedure"/>
    <w:basedOn w:val="HeadingBase"/>
    <w:next w:val="Normal"/>
    <w:rsid w:val="001528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28EE"/>
    <w:pPr>
      <w:spacing w:before="60" w:after="60"/>
    </w:pPr>
  </w:style>
  <w:style w:type="paragraph" w:styleId="ListContinue">
    <w:name w:val="List Continue"/>
    <w:basedOn w:val="List"/>
    <w:rsid w:val="001528EE"/>
    <w:pPr>
      <w:ind w:firstLine="0"/>
    </w:pPr>
  </w:style>
  <w:style w:type="paragraph" w:customStyle="1" w:styleId="ListNote">
    <w:name w:val="List Note"/>
    <w:basedOn w:val="List"/>
    <w:rsid w:val="001528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28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28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28EE"/>
    <w:rPr>
      <w:rFonts w:ascii="Courier New" w:hAnsi="Courier New"/>
    </w:rPr>
  </w:style>
  <w:style w:type="paragraph" w:customStyle="1" w:styleId="NoteBullet">
    <w:name w:val="Note Bullet"/>
    <w:basedOn w:val="Note"/>
    <w:rsid w:val="001528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28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28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28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28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28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28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28EE"/>
    <w:rPr>
      <w:b/>
      <w:smallCaps/>
    </w:rPr>
  </w:style>
  <w:style w:type="paragraph" w:customStyle="1" w:styleId="TableListNumber">
    <w:name w:val="Table List Number"/>
    <w:basedOn w:val="ListNumber"/>
    <w:rsid w:val="001528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28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28EE"/>
    <w:pPr>
      <w:numPr>
        <w:numId w:val="8"/>
      </w:numPr>
    </w:pPr>
  </w:style>
  <w:style w:type="paragraph" w:customStyle="1" w:styleId="ListAlpha2">
    <w:name w:val="List Alpha 2"/>
    <w:basedOn w:val="List2"/>
    <w:rsid w:val="001528EE"/>
    <w:pPr>
      <w:numPr>
        <w:numId w:val="7"/>
      </w:numPr>
    </w:pPr>
  </w:style>
  <w:style w:type="paragraph" w:styleId="List2">
    <w:name w:val="List 2"/>
    <w:basedOn w:val="BodyText"/>
    <w:rsid w:val="001528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28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28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28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28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28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28EE"/>
    <w:pPr>
      <w:numPr>
        <w:numId w:val="3"/>
      </w:numPr>
    </w:pPr>
  </w:style>
  <w:style w:type="paragraph" w:styleId="ListContinue2">
    <w:name w:val="List Continue 2"/>
    <w:basedOn w:val="List2"/>
    <w:rsid w:val="001528EE"/>
    <w:pPr>
      <w:ind w:firstLine="0"/>
    </w:pPr>
  </w:style>
  <w:style w:type="paragraph" w:styleId="ListContinue3">
    <w:name w:val="List Continue 3"/>
    <w:basedOn w:val="List3"/>
    <w:rsid w:val="001528EE"/>
    <w:pPr>
      <w:ind w:left="1021" w:firstLine="0"/>
    </w:pPr>
  </w:style>
  <w:style w:type="paragraph" w:styleId="ListContinue4">
    <w:name w:val="List Continue 4"/>
    <w:basedOn w:val="List4"/>
    <w:rsid w:val="001528EE"/>
    <w:pPr>
      <w:ind w:firstLine="0"/>
    </w:pPr>
  </w:style>
  <w:style w:type="paragraph" w:styleId="ListContinue5">
    <w:name w:val="List Continue 5"/>
    <w:basedOn w:val="List5"/>
    <w:rsid w:val="001528EE"/>
    <w:pPr>
      <w:ind w:firstLine="0"/>
    </w:pPr>
  </w:style>
  <w:style w:type="paragraph" w:styleId="ListNumber3">
    <w:name w:val="List Number 3"/>
    <w:basedOn w:val="List3"/>
    <w:rsid w:val="001528EE"/>
    <w:pPr>
      <w:numPr>
        <w:numId w:val="4"/>
      </w:numPr>
    </w:pPr>
  </w:style>
  <w:style w:type="paragraph" w:styleId="ListNumber4">
    <w:name w:val="List Number 4"/>
    <w:basedOn w:val="List4"/>
    <w:rsid w:val="001528EE"/>
    <w:pPr>
      <w:numPr>
        <w:numId w:val="5"/>
      </w:numPr>
    </w:pPr>
  </w:style>
  <w:style w:type="paragraph" w:styleId="ListNumber5">
    <w:name w:val="List Number 5"/>
    <w:basedOn w:val="List5"/>
    <w:rsid w:val="001528EE"/>
    <w:pPr>
      <w:numPr>
        <w:numId w:val="6"/>
      </w:numPr>
    </w:pPr>
  </w:style>
  <w:style w:type="paragraph" w:styleId="BlockText">
    <w:name w:val="Block Text"/>
    <w:basedOn w:val="Normal"/>
    <w:rsid w:val="001528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28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28EE"/>
    <w:rPr>
      <w:sz w:val="16"/>
      <w:vertAlign w:val="superscript"/>
    </w:rPr>
  </w:style>
  <w:style w:type="character" w:customStyle="1" w:styleId="Symbols">
    <w:name w:val="Symbols"/>
    <w:basedOn w:val="DefaultParagraphFont"/>
    <w:rsid w:val="001528EE"/>
    <w:rPr>
      <w:rFonts w:ascii="Symbol" w:hAnsi="Symbol"/>
    </w:rPr>
  </w:style>
  <w:style w:type="character" w:customStyle="1" w:styleId="MenuOptions">
    <w:name w:val="Menu Options"/>
    <w:basedOn w:val="DefaultParagraphFont"/>
    <w:rsid w:val="001528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28EE"/>
    <w:rPr>
      <w:b/>
    </w:rPr>
  </w:style>
  <w:style w:type="character" w:customStyle="1" w:styleId="Underlined">
    <w:name w:val="Underlined"/>
    <w:basedOn w:val="DefaultParagraphFont"/>
    <w:rsid w:val="001528EE"/>
    <w:rPr>
      <w:u w:val="single"/>
    </w:rPr>
  </w:style>
  <w:style w:type="paragraph" w:customStyle="1" w:styleId="TableBodyTextRight">
    <w:name w:val="Table Body Text Right"/>
    <w:basedOn w:val="TableBodyText"/>
    <w:rsid w:val="001528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28EE"/>
    <w:rPr>
      <w:sz w:val="18"/>
    </w:rPr>
  </w:style>
  <w:style w:type="paragraph" w:customStyle="1" w:styleId="BodySmallRight">
    <w:name w:val="Body Small Right"/>
    <w:basedOn w:val="BodyTextRight"/>
    <w:rsid w:val="001528EE"/>
    <w:rPr>
      <w:sz w:val="18"/>
      <w:szCs w:val="18"/>
    </w:rPr>
  </w:style>
  <w:style w:type="paragraph" w:customStyle="1" w:styleId="MarginEdition">
    <w:name w:val="Margin Edition"/>
    <w:basedOn w:val="MarginNote"/>
    <w:rsid w:val="001528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28EE"/>
    <w:rPr>
      <w:sz w:val="2"/>
      <w:szCs w:val="2"/>
    </w:rPr>
  </w:style>
  <w:style w:type="character" w:customStyle="1" w:styleId="Small">
    <w:name w:val="Small"/>
    <w:basedOn w:val="DefaultParagraphFont"/>
    <w:rsid w:val="001528EE"/>
    <w:rPr>
      <w:sz w:val="16"/>
    </w:rPr>
  </w:style>
  <w:style w:type="paragraph" w:customStyle="1" w:styleId="WideTable">
    <w:name w:val="Wide Table"/>
    <w:basedOn w:val="Normal"/>
    <w:rsid w:val="001528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28EE"/>
  </w:style>
  <w:style w:type="paragraph" w:styleId="Quote">
    <w:name w:val="Quote"/>
    <w:basedOn w:val="Heading1"/>
    <w:link w:val="QuoteChar"/>
    <w:qFormat/>
    <w:rsid w:val="001528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28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28EE"/>
    <w:pPr>
      <w:pageBreakBefore/>
    </w:pPr>
  </w:style>
  <w:style w:type="paragraph" w:customStyle="1" w:styleId="Border">
    <w:name w:val="Border"/>
    <w:basedOn w:val="Normal"/>
    <w:qFormat/>
    <w:rsid w:val="001528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28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28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28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28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28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28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28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28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28EE"/>
    <w:rPr>
      <w:u w:val="single"/>
    </w:rPr>
  </w:style>
  <w:style w:type="character" w:customStyle="1" w:styleId="BoldandItalics">
    <w:name w:val="Bold and Italics"/>
    <w:qFormat/>
    <w:rsid w:val="001528EE"/>
    <w:rPr>
      <w:b/>
      <w:i/>
      <w:u w:val="none"/>
    </w:rPr>
  </w:style>
  <w:style w:type="paragraph" w:styleId="BalloonText">
    <w:name w:val="Balloon Text"/>
    <w:basedOn w:val="Normal"/>
    <w:link w:val="BalloonTextChar"/>
    <w:rsid w:val="001528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28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28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28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28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28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28EE"/>
    <w:pPr>
      <w:spacing w:before="0" w:after="0"/>
    </w:pPr>
  </w:style>
  <w:style w:type="paragraph" w:customStyle="1" w:styleId="BodyTextBold">
    <w:name w:val="Body Text Bold"/>
    <w:basedOn w:val="BodyText"/>
    <w:qFormat/>
    <w:rsid w:val="001528EE"/>
    <w:rPr>
      <w:b/>
    </w:rPr>
  </w:style>
  <w:style w:type="character" w:styleId="Hyperlink">
    <w:name w:val="Hyperlink"/>
    <w:basedOn w:val="DefaultParagraphFont"/>
    <w:uiPriority w:val="99"/>
    <w:unhideWhenUsed/>
    <w:rsid w:val="001D08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379</Words>
  <Characters>2550</Characters>
  <Application>Microsoft Office Word</Application>
  <DocSecurity>0</DocSecurity>
  <Lines>67</Lines>
  <Paragraphs>45</Paragraphs>
  <ScaleCrop>false</ScaleCrop>
  <Company>Author-it Software Corporation Ltd.</Company>
  <LinksUpToDate>false</LinksUpToDate>
  <CharactersWithSpaces>2884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DEFRNG038 Provide technical advice on ranges and training areas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2024-11-07T12:30:00Z</dcterms:created>
  <dcterms:modified xsi:type="dcterms:W3CDTF">2024-11-07T12:30:00Z</dcterms:modified>
</cp:coreProperties>
</file>