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9DE" w:rsidP="005679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DEFRNG018 Monitor and control training area and range visits</w:t>
      </w:r>
      <w:r>
        <w:fldChar w:fldCharType="end"/>
      </w:r>
    </w:p>
    <w:p w:rsidR="005679DE" w:rsidP="005679DE">
      <w:pPr>
        <w:pStyle w:val="Version"/>
        <w:sectPr w:rsidSect="002170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70ED" w:rsidP="002170ED">
      <w:pPr>
        <w:pStyle w:val="SuperHeading"/>
      </w:pPr>
      <w:r w:rsidRPr="002170ED">
        <w:t>DEFRNG018 Monitor and control training area and range visits</w:t>
      </w:r>
    </w:p>
    <w:p w:rsidR="00000000" w:rsidRPr="002170ED" w:rsidP="002170ED">
      <w:pPr>
        <w:pStyle w:val="Heading1"/>
      </w:pPr>
      <w:bookmarkStart w:id="1" w:name="O_1099111"/>
      <w:bookmarkEnd w:id="1"/>
      <w:r w:rsidRPr="002170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ED" w:rsidP="002170ED">
            <w:pPr>
              <w:pStyle w:val="BodyText"/>
            </w:pPr>
            <w:r w:rsidRPr="002170ED">
              <w:t>Release 1. This unit was released in DEF Defence Training Package release 3.0</w:t>
            </w:r>
          </w:p>
        </w:tc>
      </w:tr>
    </w:tbl>
    <w:p w:rsidR="005679DE" w:rsidP="002170ED">
      <w:pPr>
        <w:pStyle w:val="NoPaddingFontSize1"/>
      </w:pPr>
    </w:p>
    <w:p w:rsidR="005679DE" w:rsidP="002170ED">
      <w:pPr>
        <w:pStyle w:val="NoPaddingFontSize1"/>
      </w:pPr>
    </w:p>
    <w:p w:rsidR="00000000" w:rsidRPr="002170ED" w:rsidP="002170ED">
      <w:pPr>
        <w:pStyle w:val="Heading1"/>
      </w:pPr>
      <w:bookmarkStart w:id="2" w:name="O_1099112"/>
      <w:bookmarkEnd w:id="2"/>
      <w:r w:rsidRPr="002170E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ED" w:rsidP="002170ED">
            <w:pPr>
              <w:pStyle w:val="BodyText"/>
            </w:pPr>
            <w:r w:rsidRPr="002170ED">
              <w:t>This unit involves the skills and knowledge required to monitor and control training area and range visit</w:t>
            </w:r>
            <w:r w:rsidRPr="002170ED">
              <w:t>s.</w:t>
            </w:r>
          </w:p>
          <w:p w:rsidR="00000000" w:rsidRPr="002170ED" w:rsidP="002170ED">
            <w:pPr>
              <w:pStyle w:val="BodyText"/>
            </w:pPr>
            <w:r w:rsidRPr="002170ED">
              <w:t>It includes the skills required to control access to training area/range where coordination and compliance are required.</w:t>
            </w:r>
          </w:p>
          <w:p w:rsidR="00000000" w:rsidRPr="002170ED" w:rsidP="002170ED">
            <w:pPr>
              <w:pStyle w:val="BodyText"/>
            </w:pPr>
            <w:r w:rsidRPr="002170ED">
              <w:t>This unit applies to Defence personnel who work in range management and range control but may be relevant to others who work in this</w:t>
            </w:r>
            <w:r w:rsidRPr="002170ED">
              <w:t xml:space="preserve"> field. Those undertaking this unit would work independently or as part of a team, under indirect supervision, while performing complex tasks, in a range of familiar and unfamiliar contexts. They would use discretion and judgement and take responsibility f</w:t>
            </w:r>
            <w:r w:rsidRPr="002170ED">
              <w:t>or the quality of their outputs.</w:t>
            </w:r>
          </w:p>
          <w:p w:rsidR="00000000" w:rsidRPr="002170ED" w:rsidP="002170ED">
            <w:pPr>
              <w:pStyle w:val="BodyText"/>
            </w:pPr>
            <w:r w:rsidRPr="002170ED">
              <w:t>No licensing, legislative or certification requirements apply to this unit at the time of publication.</w:t>
            </w:r>
          </w:p>
        </w:tc>
      </w:tr>
    </w:tbl>
    <w:p w:rsidR="005679DE" w:rsidP="002170ED">
      <w:pPr>
        <w:pStyle w:val="NoPaddingFontSize1"/>
      </w:pPr>
    </w:p>
    <w:p w:rsidR="005679DE" w:rsidP="002170ED">
      <w:pPr>
        <w:pStyle w:val="NoPaddingFontSize1"/>
      </w:pPr>
    </w:p>
    <w:p w:rsidR="00000000" w:rsidRPr="002170ED" w:rsidP="002170ED">
      <w:pPr>
        <w:pStyle w:val="Heading1"/>
      </w:pPr>
      <w:bookmarkStart w:id="3" w:name="O_1099113"/>
      <w:bookmarkEnd w:id="3"/>
      <w:r w:rsidRPr="002170E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ED" w:rsidP="002170ED">
            <w:pPr>
              <w:pStyle w:val="BodyText"/>
            </w:pPr>
            <w:r w:rsidRPr="002170ED">
              <w:t>Not applicable.</w:t>
            </w:r>
          </w:p>
        </w:tc>
      </w:tr>
    </w:tbl>
    <w:p w:rsidR="005679DE" w:rsidP="002170ED">
      <w:pPr>
        <w:pStyle w:val="NoPaddingFontSize1"/>
      </w:pPr>
    </w:p>
    <w:p w:rsidR="005679DE" w:rsidP="002170ED">
      <w:pPr>
        <w:pStyle w:val="NoPaddingFontSize1"/>
      </w:pPr>
    </w:p>
    <w:p w:rsidR="00000000" w:rsidRPr="002170ED" w:rsidP="002170ED">
      <w:pPr>
        <w:pStyle w:val="Heading1"/>
      </w:pPr>
      <w:bookmarkStart w:id="4" w:name="O_1099114"/>
      <w:bookmarkEnd w:id="4"/>
      <w:r w:rsidRPr="002170E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ED" w:rsidP="002170ED">
            <w:pPr>
              <w:pStyle w:val="BodyText"/>
            </w:pPr>
            <w:r w:rsidRPr="002170ED">
              <w:t>Range</w:t>
            </w:r>
          </w:p>
        </w:tc>
      </w:tr>
    </w:tbl>
    <w:p w:rsidR="005679DE" w:rsidP="002170ED">
      <w:pPr>
        <w:pStyle w:val="NoPaddingFontSize1"/>
      </w:pPr>
    </w:p>
    <w:p w:rsidR="005679DE" w:rsidP="002170ED">
      <w:pPr>
        <w:pStyle w:val="NoPaddingFontSize1"/>
      </w:pPr>
    </w:p>
    <w:p w:rsidR="00000000" w:rsidRPr="002170ED" w:rsidP="002170ED">
      <w:pPr>
        <w:pStyle w:val="Heading1"/>
      </w:pPr>
      <w:bookmarkStart w:id="5" w:name="O_1099115"/>
      <w:bookmarkEnd w:id="5"/>
      <w:r w:rsidRPr="002170E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ED" w:rsidP="002170ED">
            <w:pPr>
              <w:pStyle w:val="BodyText"/>
            </w:pPr>
            <w:r w:rsidRPr="002170ED">
              <w:t>Not applicable.</w:t>
            </w:r>
          </w:p>
        </w:tc>
      </w:tr>
    </w:tbl>
    <w:p w:rsidR="005679DE" w:rsidP="002170ED">
      <w:pPr>
        <w:pStyle w:val="NoPaddingFontSize1"/>
      </w:pPr>
    </w:p>
    <w:p w:rsidR="005679DE" w:rsidP="002170ED">
      <w:pPr>
        <w:pStyle w:val="NoPaddingFontSize1"/>
      </w:pPr>
    </w:p>
    <w:p w:rsidR="00000000" w:rsidRPr="002170ED" w:rsidP="002170ED">
      <w:pPr>
        <w:pStyle w:val="Heading1"/>
      </w:pPr>
      <w:bookmarkStart w:id="6" w:name="O_1099116"/>
      <w:bookmarkEnd w:id="6"/>
      <w:r w:rsidRPr="002170E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1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ED" w:rsidP="002170ED">
            <w:pPr>
              <w:pStyle w:val="BodyText"/>
            </w:pPr>
            <w:r w:rsidRPr="002170E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ED">
            <w:pPr>
              <w:pStyle w:val="BodyText"/>
              <w:rPr>
                <w:lang w:val="en-NZ"/>
              </w:rPr>
            </w:pPr>
            <w:r w:rsidRPr="002170ED">
              <w:rPr>
                <w:rStyle w:val="SpecialBold"/>
              </w:rPr>
              <w:t>PERFORMANCE CRITERIA</w:t>
            </w:r>
          </w:p>
        </w:tc>
      </w:tr>
      <w:tr w:rsidTr="0021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ED">
            <w:pPr>
              <w:pStyle w:val="BodyText"/>
              <w:rPr>
                <w:lang w:val="en-NZ"/>
              </w:rPr>
            </w:pPr>
            <w:r w:rsidRPr="002170E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ED">
            <w:pPr>
              <w:pStyle w:val="BodyText"/>
              <w:rPr>
                <w:lang w:val="en-NZ"/>
              </w:rPr>
            </w:pPr>
            <w:r w:rsidRPr="002170ED">
              <w:t>Performance criteria describe the performance needed to demonstrate achievement of the element.</w:t>
            </w:r>
          </w:p>
        </w:tc>
      </w:tr>
      <w:tr w:rsidTr="0021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ED" w:rsidP="002170ED">
            <w:pPr>
              <w:pStyle w:val="BodyText"/>
            </w:pPr>
            <w:r w:rsidRPr="002170E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ED" w:rsidP="002170ED">
            <w:pPr>
              <w:pStyle w:val="BodyText"/>
            </w:pPr>
            <w:r w:rsidRPr="002170ED">
              <w:rPr>
                <w:rStyle w:val="SpecialBold"/>
              </w:rPr>
              <w:t>Coordinate training area/range visits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ED">
            <w:pPr>
              <w:pStyle w:val="BodyText"/>
              <w:rPr>
                <w:lang w:val="en-NZ"/>
              </w:rPr>
            </w:pPr>
            <w:r w:rsidRPr="002170E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ED">
            <w:pPr>
              <w:pStyle w:val="BodyText"/>
              <w:rPr>
                <w:lang w:val="en-NZ"/>
              </w:rPr>
            </w:pPr>
            <w:r w:rsidRPr="002170ED">
              <w:t>Coordinate visits to training area/range activities in accordance with Range Standing Orders and activity schedul</w:t>
            </w:r>
            <w:r w:rsidRPr="002170ED">
              <w:t>es</w:t>
            </w:r>
          </w:p>
        </w:tc>
      </w:tr>
      <w:tr w:rsidTr="0021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ED">
            <w:pPr>
              <w:pStyle w:val="BodyText"/>
              <w:rPr>
                <w:lang w:val="en-NZ"/>
              </w:rPr>
            </w:pPr>
            <w:r w:rsidRPr="002170E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ED">
            <w:pPr>
              <w:pStyle w:val="BodyText"/>
              <w:rPr>
                <w:lang w:val="en-NZ"/>
              </w:rPr>
            </w:pPr>
            <w:r w:rsidRPr="002170ED">
              <w:t>Clarify the agreed purpose and outcomes of a training area/range visit and in accordance with Range Standing Orders</w:t>
            </w:r>
          </w:p>
        </w:tc>
      </w:tr>
      <w:tr w:rsidTr="0021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ED">
            <w:pPr>
              <w:pStyle w:val="BodyText"/>
              <w:rPr>
                <w:lang w:val="en-NZ"/>
              </w:rPr>
            </w:pPr>
            <w:r w:rsidRPr="002170E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ED">
            <w:pPr>
              <w:pStyle w:val="BodyText"/>
              <w:rPr>
                <w:lang w:val="en-NZ"/>
              </w:rPr>
            </w:pPr>
            <w:r w:rsidRPr="002170ED">
              <w:t xml:space="preserve">Coordinate clearances and access to training area/range using technical specifications, maps and diagrams   </w:t>
            </w:r>
          </w:p>
        </w:tc>
      </w:tr>
      <w:tr w:rsidTr="0021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ED" w:rsidP="002170ED">
            <w:pPr>
              <w:pStyle w:val="BodyText"/>
            </w:pPr>
            <w:r w:rsidRPr="002170E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ED" w:rsidP="002170ED">
            <w:pPr>
              <w:pStyle w:val="BodyText"/>
            </w:pPr>
            <w:r w:rsidRPr="002170ED">
              <w:rPr>
                <w:rStyle w:val="SpecialBold"/>
              </w:rPr>
              <w:t>Monitor training area/range visit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ED">
            <w:pPr>
              <w:pStyle w:val="BodyText"/>
              <w:rPr>
                <w:lang w:val="en-NZ"/>
              </w:rPr>
            </w:pPr>
            <w:r w:rsidRPr="002170E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ED">
            <w:pPr>
              <w:pStyle w:val="BodyText"/>
              <w:rPr>
                <w:lang w:val="en-NZ"/>
              </w:rPr>
            </w:pPr>
            <w:r w:rsidRPr="002170ED">
              <w:t>Monitor training area/range visit in accordance with Range Standing Orders and relevant instructions</w:t>
            </w:r>
          </w:p>
        </w:tc>
      </w:tr>
      <w:tr w:rsidTr="0021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ED">
            <w:pPr>
              <w:pStyle w:val="BodyText"/>
              <w:rPr>
                <w:lang w:val="en-NZ"/>
              </w:rPr>
            </w:pPr>
            <w:r w:rsidRPr="002170E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ED">
            <w:pPr>
              <w:pStyle w:val="BodyText"/>
              <w:rPr>
                <w:lang w:val="en-NZ"/>
              </w:rPr>
            </w:pPr>
            <w:r w:rsidRPr="002170ED">
              <w:t xml:space="preserve">Ensure visit complies with relevant policies and instructions </w:t>
            </w:r>
          </w:p>
        </w:tc>
      </w:tr>
      <w:tr w:rsidTr="0021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ED" w:rsidP="002170ED">
            <w:pPr>
              <w:pStyle w:val="BodyText"/>
            </w:pPr>
            <w:r w:rsidRPr="002170E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ED" w:rsidP="002170ED">
            <w:pPr>
              <w:pStyle w:val="BodyText"/>
            </w:pPr>
            <w:r w:rsidRPr="002170ED">
              <w:rPr>
                <w:rStyle w:val="SpecialBold"/>
              </w:rPr>
              <w:t>Manage training area/range visit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ED">
            <w:pPr>
              <w:pStyle w:val="BodyText"/>
              <w:rPr>
                <w:lang w:val="en-NZ"/>
              </w:rPr>
            </w:pPr>
            <w:r w:rsidRPr="002170E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ED">
            <w:pPr>
              <w:pStyle w:val="BodyText"/>
              <w:rPr>
                <w:lang w:val="en-NZ"/>
              </w:rPr>
            </w:pPr>
            <w:r w:rsidRPr="002170ED">
              <w:t>Resolve</w:t>
            </w:r>
            <w:r w:rsidRPr="002170ED">
              <w:t xml:space="preserve"> training area/range visit and activity coordination issues through direct contact and discussions</w:t>
            </w:r>
          </w:p>
        </w:tc>
      </w:tr>
      <w:tr w:rsidTr="0021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ED">
            <w:pPr>
              <w:pStyle w:val="BodyText"/>
              <w:rPr>
                <w:lang w:val="en-NZ"/>
              </w:rPr>
            </w:pPr>
            <w:r w:rsidRPr="002170E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ED">
            <w:pPr>
              <w:pStyle w:val="BodyText"/>
              <w:rPr>
                <w:lang w:val="en-NZ"/>
              </w:rPr>
            </w:pPr>
            <w:r w:rsidRPr="002170ED">
              <w:t>Manage access and exit to training area/range for visit</w:t>
            </w:r>
          </w:p>
        </w:tc>
      </w:tr>
      <w:tr w:rsidTr="0021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ED" w:rsidP="002170ED">
            <w:pPr>
              <w:pStyle w:val="BodyText"/>
            </w:pPr>
            <w:r w:rsidRPr="002170E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ED" w:rsidP="002170ED">
            <w:pPr>
              <w:pStyle w:val="BodyText"/>
            </w:pPr>
            <w:r w:rsidRPr="002170ED">
              <w:rPr>
                <w:rStyle w:val="SpecialBold"/>
              </w:rPr>
              <w:t>Coordinate reporting on training area/range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ED">
            <w:pPr>
              <w:pStyle w:val="BodyText"/>
              <w:rPr>
                <w:lang w:val="en-NZ"/>
              </w:rPr>
            </w:pPr>
            <w:r w:rsidRPr="002170E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ED">
            <w:pPr>
              <w:pStyle w:val="BodyText"/>
              <w:rPr>
                <w:lang w:val="en-NZ"/>
              </w:rPr>
            </w:pPr>
            <w:r w:rsidRPr="002170ED">
              <w:t>Monitor submission of post-exercise/visit reports in accordance with Range Standing Orders and relevant instructions</w:t>
            </w:r>
          </w:p>
        </w:tc>
      </w:tr>
      <w:tr w:rsidTr="0021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ED">
            <w:pPr>
              <w:pStyle w:val="BodyText"/>
              <w:rPr>
                <w:lang w:val="en-NZ"/>
              </w:rPr>
            </w:pPr>
            <w:r w:rsidRPr="002170E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ED" w:rsidP="002170ED">
            <w:pPr>
              <w:pStyle w:val="BodyText"/>
            </w:pPr>
            <w:r w:rsidRPr="002170ED">
              <w:t>Action non-compliance reports to relevant authorities in accordance with Range Standing Orders and relevant contracts</w:t>
            </w:r>
          </w:p>
        </w:tc>
      </w:tr>
    </w:tbl>
    <w:p w:rsidR="005679DE" w:rsidP="002170ED">
      <w:pPr>
        <w:pStyle w:val="NoPaddingFontSize1"/>
      </w:pPr>
    </w:p>
    <w:p w:rsidR="005679DE" w:rsidP="002170ED">
      <w:pPr>
        <w:pStyle w:val="NoPaddingFontSize1"/>
      </w:pPr>
    </w:p>
    <w:p w:rsidR="00000000" w:rsidRPr="002170ED" w:rsidP="002170ED">
      <w:pPr>
        <w:pStyle w:val="Heading1"/>
      </w:pPr>
      <w:bookmarkStart w:id="7" w:name="O_1099117"/>
      <w:bookmarkEnd w:id="7"/>
      <w:r w:rsidRPr="002170E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ED" w:rsidP="002170ED">
            <w:pPr>
              <w:pStyle w:val="BodyText"/>
            </w:pPr>
            <w:r w:rsidRPr="002170ED">
              <w:t>Foundation skills essential to performance are explicit in the performance criteria of this unit of competency.</w:t>
            </w:r>
          </w:p>
        </w:tc>
      </w:tr>
    </w:tbl>
    <w:p w:rsidR="005679DE" w:rsidP="002170ED">
      <w:pPr>
        <w:pStyle w:val="NoPaddingFontSize1"/>
      </w:pPr>
    </w:p>
    <w:p w:rsidR="005679DE" w:rsidP="002170ED">
      <w:pPr>
        <w:pStyle w:val="NoPaddingFontSize1"/>
      </w:pPr>
    </w:p>
    <w:p w:rsidR="00000000" w:rsidRPr="002170ED" w:rsidP="002170ED">
      <w:pPr>
        <w:pStyle w:val="Heading1"/>
      </w:pPr>
      <w:bookmarkStart w:id="8" w:name="O_1099118"/>
      <w:bookmarkEnd w:id="8"/>
      <w:r w:rsidRPr="002170E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ED" w:rsidP="002170ED">
            <w:pPr>
              <w:pStyle w:val="BodyText"/>
            </w:pPr>
            <w:r w:rsidRPr="002170ED">
              <w:t>Range is restricted to essential operating conditions and any other variables essential to the work environment.</w:t>
            </w:r>
          </w:p>
          <w:p w:rsidR="00000000" w:rsidRPr="002170ED" w:rsidP="002170ED">
            <w:pPr>
              <w:pStyle w:val="BodyText"/>
            </w:pPr>
            <w:r w:rsidRPr="002170ED">
              <w:t>Non-essential conditions may be found in the Companion Volume Implementation Guide.</w:t>
            </w:r>
          </w:p>
        </w:tc>
      </w:tr>
    </w:tbl>
    <w:p w:rsidR="005679DE" w:rsidP="002170ED">
      <w:pPr>
        <w:pStyle w:val="NoPaddingFontSize1"/>
      </w:pPr>
    </w:p>
    <w:p w:rsidR="005679DE" w:rsidP="002170ED">
      <w:pPr>
        <w:pStyle w:val="NoPaddingFontSize1"/>
      </w:pPr>
    </w:p>
    <w:p w:rsidR="00000000" w:rsidRPr="002170ED" w:rsidP="002170ED">
      <w:pPr>
        <w:pStyle w:val="Heading1"/>
      </w:pPr>
      <w:bookmarkStart w:id="9" w:name="O_1099119"/>
      <w:bookmarkEnd w:id="9"/>
      <w:r w:rsidRPr="002170E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ED" w:rsidP="002170ED">
            <w:pPr>
              <w:pStyle w:val="BodyText"/>
            </w:pPr>
            <w:r w:rsidRPr="002170ED">
              <w:t>This unit su</w:t>
            </w:r>
            <w:r w:rsidRPr="002170ED">
              <w:t>persedes and is not equivalent to DEFRNG004 Monitor and control training area and range activities.</w:t>
            </w:r>
          </w:p>
        </w:tc>
      </w:tr>
    </w:tbl>
    <w:p w:rsidR="005679DE" w:rsidP="002170ED">
      <w:pPr>
        <w:pStyle w:val="NoPaddingFontSize1"/>
      </w:pPr>
    </w:p>
    <w:p w:rsidR="005679DE" w:rsidP="002170ED">
      <w:pPr>
        <w:pStyle w:val="NoPaddingFontSize1"/>
      </w:pPr>
    </w:p>
    <w:p w:rsidR="00000000" w:rsidRPr="002170ED" w:rsidP="002170ED">
      <w:pPr>
        <w:pStyle w:val="Heading1"/>
      </w:pPr>
      <w:bookmarkStart w:id="10" w:name="O_1099126"/>
      <w:bookmarkEnd w:id="10"/>
      <w:r w:rsidRPr="002170ED">
        <w:t>Links</w:t>
      </w:r>
    </w:p>
    <w:p w:rsidR="00000000" w:rsidRPr="002170ED" w:rsidP="005679DE">
      <w:pPr>
        <w:pStyle w:val="BodyText"/>
      </w:pPr>
      <w:r w:rsidRPr="002170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6311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170ED" w:rsidP="002170ED"/>
    <w:sectPr w:rsidSect="002170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ED" w:rsidRPr="005679DE" w:rsidP="005679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DE" w:rsidP="002170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79DE" w:rsidP="002170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679DE" w:rsidP="002170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0ED" w:rsidRPr="005679DE" w:rsidP="005679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DE" w:rsidRPr="002D2AF8" w:rsidP="002170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DEFRNG018 Monitor and control training area and range visits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679DE" w:rsidP="002170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0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0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0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0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0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0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0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0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0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0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0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0ED"/>
  </w:style>
  <w:style w:type="character" w:customStyle="1" w:styleId="Heading1Char">
    <w:name w:val="Heading 1 Char"/>
    <w:basedOn w:val="DefaultParagraphFont"/>
    <w:link w:val="Heading1"/>
    <w:rsid w:val="002170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0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0E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70ED"/>
    <w:rPr>
      <w:b/>
      <w:spacing w:val="0"/>
    </w:rPr>
  </w:style>
  <w:style w:type="paragraph" w:customStyle="1" w:styleId="SuperHeading">
    <w:name w:val="SuperHeading"/>
    <w:basedOn w:val="Normal"/>
    <w:rsid w:val="002170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0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70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0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0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0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0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0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0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0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0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0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0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0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0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0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70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70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70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70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0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0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70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70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0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0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0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0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0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0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0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0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70ED"/>
    <w:rPr>
      <w:i/>
    </w:rPr>
  </w:style>
  <w:style w:type="paragraph" w:styleId="Caption">
    <w:name w:val="caption"/>
    <w:basedOn w:val="BodyText"/>
    <w:next w:val="Normal"/>
    <w:qFormat/>
    <w:rsid w:val="002170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0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0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0ED"/>
  </w:style>
  <w:style w:type="paragraph" w:styleId="TableofFigures">
    <w:name w:val="table of figures"/>
    <w:basedOn w:val="Normal"/>
    <w:next w:val="Normal"/>
    <w:semiHidden/>
    <w:rsid w:val="002170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0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70ED"/>
    <w:rPr>
      <w:rFonts w:ascii="Wingdings" w:hAnsi="Wingdings"/>
    </w:rPr>
  </w:style>
  <w:style w:type="paragraph" w:customStyle="1" w:styleId="TableHeading">
    <w:name w:val="Table Heading"/>
    <w:basedOn w:val="HeadingBase"/>
    <w:rsid w:val="002170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0ED"/>
    <w:rPr>
      <w:color w:val="0033CC"/>
      <w:u w:val="none"/>
    </w:rPr>
  </w:style>
  <w:style w:type="paragraph" w:customStyle="1" w:styleId="BodyTextRight">
    <w:name w:val="Body Text Right"/>
    <w:basedOn w:val="BodyText"/>
    <w:rsid w:val="002170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0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0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0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0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0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0ED"/>
    <w:rPr>
      <w:sz w:val="32"/>
    </w:rPr>
  </w:style>
  <w:style w:type="paragraph" w:customStyle="1" w:styleId="HeadingProcedure">
    <w:name w:val="Heading Procedure"/>
    <w:basedOn w:val="HeadingBase"/>
    <w:next w:val="Normal"/>
    <w:rsid w:val="002170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0ED"/>
    <w:pPr>
      <w:spacing w:before="60" w:after="60"/>
    </w:pPr>
  </w:style>
  <w:style w:type="paragraph" w:styleId="ListContinue">
    <w:name w:val="List Continue"/>
    <w:basedOn w:val="List"/>
    <w:rsid w:val="002170ED"/>
    <w:pPr>
      <w:ind w:firstLine="0"/>
    </w:pPr>
  </w:style>
  <w:style w:type="paragraph" w:customStyle="1" w:styleId="ListNote">
    <w:name w:val="List Note"/>
    <w:basedOn w:val="List"/>
    <w:rsid w:val="002170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0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0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0ED"/>
    <w:rPr>
      <w:rFonts w:ascii="Courier New" w:hAnsi="Courier New"/>
    </w:rPr>
  </w:style>
  <w:style w:type="paragraph" w:customStyle="1" w:styleId="NoteBullet">
    <w:name w:val="Note Bullet"/>
    <w:basedOn w:val="Note"/>
    <w:rsid w:val="002170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0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0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0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0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70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0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0ED"/>
    <w:rPr>
      <w:b/>
      <w:smallCaps/>
    </w:rPr>
  </w:style>
  <w:style w:type="paragraph" w:customStyle="1" w:styleId="TableListNumber">
    <w:name w:val="Table List Number"/>
    <w:basedOn w:val="ListNumber"/>
    <w:rsid w:val="002170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0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0ED"/>
    <w:pPr>
      <w:numPr>
        <w:numId w:val="7"/>
      </w:numPr>
    </w:pPr>
  </w:style>
  <w:style w:type="paragraph" w:customStyle="1" w:styleId="ListAlpha2">
    <w:name w:val="List Alpha 2"/>
    <w:basedOn w:val="List2"/>
    <w:rsid w:val="002170ED"/>
    <w:pPr>
      <w:numPr>
        <w:numId w:val="6"/>
      </w:numPr>
    </w:pPr>
  </w:style>
  <w:style w:type="paragraph" w:styleId="List2">
    <w:name w:val="List 2"/>
    <w:basedOn w:val="BodyText"/>
    <w:rsid w:val="002170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0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0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0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0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0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70ED"/>
    <w:pPr>
      <w:numPr>
        <w:numId w:val="2"/>
      </w:numPr>
    </w:pPr>
  </w:style>
  <w:style w:type="paragraph" w:styleId="ListContinue2">
    <w:name w:val="List Continue 2"/>
    <w:basedOn w:val="List2"/>
    <w:rsid w:val="002170ED"/>
    <w:pPr>
      <w:ind w:firstLine="0"/>
    </w:pPr>
  </w:style>
  <w:style w:type="paragraph" w:styleId="ListContinue3">
    <w:name w:val="List Continue 3"/>
    <w:basedOn w:val="List3"/>
    <w:rsid w:val="002170ED"/>
    <w:pPr>
      <w:ind w:left="1021" w:firstLine="0"/>
    </w:pPr>
  </w:style>
  <w:style w:type="paragraph" w:styleId="ListContinue4">
    <w:name w:val="List Continue 4"/>
    <w:basedOn w:val="List4"/>
    <w:rsid w:val="002170ED"/>
    <w:pPr>
      <w:ind w:firstLine="0"/>
    </w:pPr>
  </w:style>
  <w:style w:type="paragraph" w:styleId="ListContinue5">
    <w:name w:val="List Continue 5"/>
    <w:basedOn w:val="List5"/>
    <w:rsid w:val="002170ED"/>
    <w:pPr>
      <w:ind w:firstLine="0"/>
    </w:pPr>
  </w:style>
  <w:style w:type="paragraph" w:styleId="ListNumber3">
    <w:name w:val="List Number 3"/>
    <w:basedOn w:val="List3"/>
    <w:rsid w:val="002170ED"/>
    <w:pPr>
      <w:numPr>
        <w:numId w:val="3"/>
      </w:numPr>
    </w:pPr>
  </w:style>
  <w:style w:type="paragraph" w:styleId="ListNumber4">
    <w:name w:val="List Number 4"/>
    <w:basedOn w:val="List4"/>
    <w:rsid w:val="002170ED"/>
    <w:pPr>
      <w:numPr>
        <w:numId w:val="4"/>
      </w:numPr>
    </w:pPr>
  </w:style>
  <w:style w:type="paragraph" w:styleId="ListNumber5">
    <w:name w:val="List Number 5"/>
    <w:basedOn w:val="List5"/>
    <w:rsid w:val="002170ED"/>
    <w:pPr>
      <w:numPr>
        <w:numId w:val="5"/>
      </w:numPr>
    </w:pPr>
  </w:style>
  <w:style w:type="paragraph" w:styleId="BlockText">
    <w:name w:val="Block Text"/>
    <w:basedOn w:val="Normal"/>
    <w:rsid w:val="002170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0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0ED"/>
    <w:rPr>
      <w:sz w:val="16"/>
      <w:vertAlign w:val="superscript"/>
    </w:rPr>
  </w:style>
  <w:style w:type="character" w:customStyle="1" w:styleId="Symbols">
    <w:name w:val="Symbols"/>
    <w:basedOn w:val="DefaultParagraphFont"/>
    <w:rsid w:val="002170ED"/>
    <w:rPr>
      <w:rFonts w:ascii="Symbol" w:hAnsi="Symbol"/>
    </w:rPr>
  </w:style>
  <w:style w:type="character" w:customStyle="1" w:styleId="MenuOptions">
    <w:name w:val="Menu Options"/>
    <w:basedOn w:val="DefaultParagraphFont"/>
    <w:rsid w:val="002170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0ED"/>
    <w:rPr>
      <w:b/>
    </w:rPr>
  </w:style>
  <w:style w:type="character" w:customStyle="1" w:styleId="Underlined">
    <w:name w:val="Underlined"/>
    <w:basedOn w:val="DefaultParagraphFont"/>
    <w:rsid w:val="002170ED"/>
    <w:rPr>
      <w:u w:val="single"/>
    </w:rPr>
  </w:style>
  <w:style w:type="paragraph" w:customStyle="1" w:styleId="TableBodyTextRight">
    <w:name w:val="Table Body Text Right"/>
    <w:basedOn w:val="TableBodyText"/>
    <w:rsid w:val="002170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0ED"/>
    <w:rPr>
      <w:sz w:val="18"/>
    </w:rPr>
  </w:style>
  <w:style w:type="paragraph" w:customStyle="1" w:styleId="BodySmallRight">
    <w:name w:val="Body Small Right"/>
    <w:basedOn w:val="BodyTextRight"/>
    <w:rsid w:val="002170ED"/>
    <w:rPr>
      <w:sz w:val="18"/>
      <w:szCs w:val="18"/>
    </w:rPr>
  </w:style>
  <w:style w:type="paragraph" w:customStyle="1" w:styleId="MarginEdition">
    <w:name w:val="Margin Edition"/>
    <w:basedOn w:val="MarginNote"/>
    <w:rsid w:val="002170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0ED"/>
    <w:rPr>
      <w:sz w:val="2"/>
      <w:szCs w:val="2"/>
    </w:rPr>
  </w:style>
  <w:style w:type="character" w:customStyle="1" w:styleId="Small">
    <w:name w:val="Small"/>
    <w:basedOn w:val="DefaultParagraphFont"/>
    <w:rsid w:val="002170ED"/>
    <w:rPr>
      <w:sz w:val="16"/>
    </w:rPr>
  </w:style>
  <w:style w:type="paragraph" w:customStyle="1" w:styleId="WideTable">
    <w:name w:val="Wide Table"/>
    <w:basedOn w:val="Normal"/>
    <w:rsid w:val="002170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0ED"/>
  </w:style>
  <w:style w:type="paragraph" w:styleId="Quote">
    <w:name w:val="Quote"/>
    <w:basedOn w:val="Heading1"/>
    <w:link w:val="QuoteChar"/>
    <w:qFormat/>
    <w:rsid w:val="002170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0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0ED"/>
    <w:pPr>
      <w:pageBreakBefore/>
    </w:pPr>
  </w:style>
  <w:style w:type="paragraph" w:customStyle="1" w:styleId="Border">
    <w:name w:val="Border"/>
    <w:basedOn w:val="Normal"/>
    <w:qFormat/>
    <w:rsid w:val="002170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0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0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0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0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0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0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0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0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0ED"/>
    <w:rPr>
      <w:u w:val="single"/>
    </w:rPr>
  </w:style>
  <w:style w:type="character" w:customStyle="1" w:styleId="BoldandItalics">
    <w:name w:val="Bold and Italics"/>
    <w:qFormat/>
    <w:rsid w:val="002170ED"/>
    <w:rPr>
      <w:b/>
      <w:i/>
      <w:u w:val="none"/>
    </w:rPr>
  </w:style>
  <w:style w:type="paragraph" w:styleId="BalloonText">
    <w:name w:val="Balloon Text"/>
    <w:basedOn w:val="Normal"/>
    <w:link w:val="BalloonTextChar"/>
    <w:rsid w:val="00217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0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0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0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0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0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0ED"/>
    <w:pPr>
      <w:spacing w:before="0" w:after="0"/>
    </w:pPr>
  </w:style>
  <w:style w:type="paragraph" w:customStyle="1" w:styleId="BodyTextBold">
    <w:name w:val="Body Text Bold"/>
    <w:basedOn w:val="BodyText"/>
    <w:qFormat/>
    <w:rsid w:val="002170ED"/>
    <w:rPr>
      <w:b/>
    </w:rPr>
  </w:style>
  <w:style w:type="character" w:styleId="Hyperlink">
    <w:name w:val="Hyperlink"/>
    <w:basedOn w:val="DefaultParagraphFont"/>
    <w:uiPriority w:val="99"/>
    <w:unhideWhenUsed/>
    <w:rsid w:val="005679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447</Words>
  <Characters>2799</Characters>
  <Application>Microsoft Office Word</Application>
  <DocSecurity>0</DocSecurity>
  <Lines>127</Lines>
  <Paragraphs>69</Paragraphs>
  <ScaleCrop>false</ScaleCrop>
  <Company>Author-it Software Corporation Ltd.</Company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DEFRNG018 Monitor and control training area and range visits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2024-11-07T12:21:00Z</dcterms:created>
  <dcterms:modified xsi:type="dcterms:W3CDTF">2024-11-07T12:21:00Z</dcterms:modified>
</cp:coreProperties>
</file>