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74E" w:rsidP="005A574E">
      <w:pPr>
        <w:pStyle w:val="Title"/>
      </w:pPr>
      <w:r>
        <w:fldChar w:fldCharType="begin"/>
      </w:r>
      <w:r>
        <w:instrText xml:space="preserve"> TITLE   \* MERGEFORMAT </w:instrText>
      </w:r>
      <w:r>
        <w:fldChar w:fldCharType="separate"/>
      </w:r>
      <w:r>
        <w:t>DEFRNG017 Develop and maintain training area and range standing orders</w:t>
      </w:r>
      <w:r>
        <w:fldChar w:fldCharType="end"/>
      </w:r>
    </w:p>
    <w:p w:rsidR="005A574E" w:rsidP="005A574E">
      <w:pPr>
        <w:pStyle w:val="Version"/>
        <w:sectPr w:rsidSect="000C02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02EC" w:rsidP="000C02EC">
      <w:pPr>
        <w:pStyle w:val="SuperHeading"/>
      </w:pPr>
      <w:r w:rsidRPr="000C02EC">
        <w:t>DEFRNG017 Develop and maintain training area and range standing orders</w:t>
      </w:r>
    </w:p>
    <w:p w:rsidR="00000000" w:rsidRPr="000C02EC" w:rsidP="000C02EC">
      <w:pPr>
        <w:pStyle w:val="Heading1"/>
      </w:pPr>
      <w:bookmarkStart w:id="1" w:name="O_1099092"/>
      <w:bookmarkEnd w:id="1"/>
      <w:r w:rsidRPr="000C02EC">
        <w:t>Modification History</w:t>
      </w:r>
    </w:p>
    <w:tbl>
      <w:tblPr>
        <w:tblW w:w="9497" w:type="dxa"/>
        <w:tblLayout w:type="fixed"/>
        <w:tblCellMar>
          <w:left w:w="62" w:type="dxa"/>
          <w:right w:w="62" w:type="dxa"/>
        </w:tblCellMar>
        <w:tblLook w:val="0000"/>
      </w:tblPr>
      <w:tblGrid>
        <w:gridCol w:w="9497"/>
      </w:tblGrid>
      <w:tr w:rsidTr="000C02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2EC" w:rsidP="000C02EC">
            <w:pPr>
              <w:pStyle w:val="BodyText"/>
            </w:pPr>
            <w:r w:rsidRPr="000C02EC">
              <w:t>Release 1. This unit was released in DEF Defence Training Package release 3.0</w:t>
            </w:r>
          </w:p>
        </w:tc>
      </w:tr>
    </w:tbl>
    <w:p w:rsidR="005A574E" w:rsidP="000C02EC">
      <w:pPr>
        <w:pStyle w:val="NoPaddingFontSize1"/>
      </w:pPr>
    </w:p>
    <w:p w:rsidR="005A574E" w:rsidP="000C02EC">
      <w:pPr>
        <w:pStyle w:val="NoPaddingFontSize1"/>
      </w:pPr>
    </w:p>
    <w:p w:rsidR="00000000" w:rsidRPr="000C02EC" w:rsidP="000C02EC">
      <w:pPr>
        <w:pStyle w:val="Heading1"/>
      </w:pPr>
      <w:bookmarkStart w:id="2" w:name="O_1099093"/>
      <w:bookmarkEnd w:id="2"/>
      <w:r w:rsidRPr="000C02EC">
        <w:t>Application</w:t>
      </w:r>
    </w:p>
    <w:tbl>
      <w:tblPr>
        <w:tblW w:w="9497" w:type="dxa"/>
        <w:tblLayout w:type="fixed"/>
        <w:tblCellMar>
          <w:left w:w="62" w:type="dxa"/>
          <w:right w:w="62" w:type="dxa"/>
        </w:tblCellMar>
        <w:tblLook w:val="0000"/>
      </w:tblPr>
      <w:tblGrid>
        <w:gridCol w:w="9497"/>
      </w:tblGrid>
      <w:tr w:rsidTr="000C02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2EC" w:rsidP="000C02EC">
            <w:pPr>
              <w:pStyle w:val="BodyText"/>
            </w:pPr>
            <w:r w:rsidRPr="000C02EC">
              <w:t>This unit involves the skills and knowledge required to develop and maintain training area/range standing orders.</w:t>
            </w:r>
          </w:p>
          <w:p w:rsidR="00000000" w:rsidRPr="000C02EC" w:rsidP="000C02EC">
            <w:pPr>
              <w:pStyle w:val="BodyText"/>
            </w:pPr>
            <w:r w:rsidRPr="000C02EC">
              <w:t>It includes the requirement to identify information sources, apply technical knowledge, draft the standing orders, incorporate comments and fi</w:t>
            </w:r>
            <w:r w:rsidRPr="000C02EC">
              <w:t>nalise the development by distributing the final draft.</w:t>
            </w:r>
          </w:p>
          <w:p w:rsidR="00000000" w:rsidRPr="000C02EC" w:rsidP="000C02EC">
            <w:pPr>
              <w:pStyle w:val="BodyText"/>
            </w:pPr>
            <w:r w:rsidRPr="000C02EC">
              <w:t>This unit applies to Defence personnel who work in range management and range control but may be relevant to others who work in this field. Those undertaking this unit would work independently or as p</w:t>
            </w:r>
            <w:r w:rsidRPr="000C02EC">
              <w:t>art of a team, under indirect supervision, while performing complex tasks, in a small range of familiar contexts. They would use discretion and judgement and take responsibility for the quality of their outputs.</w:t>
            </w:r>
          </w:p>
          <w:p w:rsidR="00000000" w:rsidRPr="000C02EC" w:rsidP="000C02EC">
            <w:pPr>
              <w:pStyle w:val="BodyText"/>
            </w:pPr>
            <w:r w:rsidRPr="000C02EC">
              <w:t>No licensing, legislative or certification r</w:t>
            </w:r>
            <w:r w:rsidRPr="000C02EC">
              <w:t>equirements apply to this unit at the time of publication.</w:t>
            </w:r>
          </w:p>
        </w:tc>
      </w:tr>
    </w:tbl>
    <w:p w:rsidR="005A574E" w:rsidP="000C02EC">
      <w:pPr>
        <w:pStyle w:val="NoPaddingFontSize1"/>
      </w:pPr>
    </w:p>
    <w:p w:rsidR="005A574E" w:rsidP="000C02EC">
      <w:pPr>
        <w:pStyle w:val="NoPaddingFontSize1"/>
      </w:pPr>
    </w:p>
    <w:p w:rsidR="00000000" w:rsidRPr="000C02EC" w:rsidP="000C02EC">
      <w:pPr>
        <w:pStyle w:val="Heading1"/>
      </w:pPr>
      <w:bookmarkStart w:id="3" w:name="O_1099094"/>
      <w:bookmarkEnd w:id="3"/>
      <w:r w:rsidRPr="000C02EC">
        <w:t>Pre-requisite Unit</w:t>
      </w:r>
    </w:p>
    <w:tbl>
      <w:tblPr>
        <w:tblW w:w="9497" w:type="dxa"/>
        <w:tblLayout w:type="fixed"/>
        <w:tblCellMar>
          <w:left w:w="62" w:type="dxa"/>
          <w:right w:w="62" w:type="dxa"/>
        </w:tblCellMar>
        <w:tblLook w:val="0000"/>
      </w:tblPr>
      <w:tblGrid>
        <w:gridCol w:w="9497"/>
      </w:tblGrid>
      <w:tr w:rsidTr="000C02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2EC" w:rsidP="000C02EC">
            <w:pPr>
              <w:pStyle w:val="BodyText"/>
            </w:pPr>
            <w:r w:rsidRPr="000C02EC">
              <w:t>Not applicable.</w:t>
            </w:r>
          </w:p>
        </w:tc>
      </w:tr>
    </w:tbl>
    <w:p w:rsidR="005A574E" w:rsidP="000C02EC">
      <w:pPr>
        <w:pStyle w:val="NoPaddingFontSize1"/>
      </w:pPr>
    </w:p>
    <w:p w:rsidR="005A574E" w:rsidP="000C02EC">
      <w:pPr>
        <w:pStyle w:val="NoPaddingFontSize1"/>
      </w:pPr>
    </w:p>
    <w:p w:rsidR="00000000" w:rsidRPr="000C02EC" w:rsidP="000C02EC">
      <w:pPr>
        <w:pStyle w:val="Heading1"/>
      </w:pPr>
      <w:bookmarkStart w:id="4" w:name="O_1099095"/>
      <w:bookmarkEnd w:id="4"/>
      <w:r w:rsidRPr="000C02EC">
        <w:t>Competency Field</w:t>
      </w:r>
    </w:p>
    <w:tbl>
      <w:tblPr>
        <w:tblW w:w="9497" w:type="dxa"/>
        <w:tblLayout w:type="fixed"/>
        <w:tblCellMar>
          <w:left w:w="62" w:type="dxa"/>
          <w:right w:w="62" w:type="dxa"/>
        </w:tblCellMar>
        <w:tblLook w:val="0000"/>
      </w:tblPr>
      <w:tblGrid>
        <w:gridCol w:w="9497"/>
      </w:tblGrid>
      <w:tr w:rsidTr="000C02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2EC" w:rsidP="000C02EC">
            <w:pPr>
              <w:pStyle w:val="BodyText"/>
            </w:pPr>
            <w:r w:rsidRPr="000C02EC">
              <w:t>Range</w:t>
            </w:r>
          </w:p>
        </w:tc>
      </w:tr>
    </w:tbl>
    <w:p w:rsidR="005A574E" w:rsidP="000C02EC">
      <w:pPr>
        <w:pStyle w:val="NoPaddingFontSize1"/>
      </w:pPr>
    </w:p>
    <w:p w:rsidR="005A574E" w:rsidP="000C02EC">
      <w:pPr>
        <w:pStyle w:val="NoPaddingFontSize1"/>
      </w:pPr>
    </w:p>
    <w:p w:rsidR="00000000" w:rsidRPr="000C02EC" w:rsidP="000C02EC">
      <w:pPr>
        <w:pStyle w:val="Heading1"/>
      </w:pPr>
      <w:bookmarkStart w:id="5" w:name="O_1099096"/>
      <w:bookmarkEnd w:id="5"/>
      <w:r w:rsidRPr="000C02EC">
        <w:t>Unit Sector</w:t>
      </w:r>
    </w:p>
    <w:tbl>
      <w:tblPr>
        <w:tblW w:w="9497" w:type="dxa"/>
        <w:tblLayout w:type="fixed"/>
        <w:tblCellMar>
          <w:left w:w="62" w:type="dxa"/>
          <w:right w:w="62" w:type="dxa"/>
        </w:tblCellMar>
        <w:tblLook w:val="0000"/>
      </w:tblPr>
      <w:tblGrid>
        <w:gridCol w:w="9497"/>
      </w:tblGrid>
      <w:tr w:rsidTr="000C02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2EC" w:rsidP="000C02EC">
            <w:pPr>
              <w:pStyle w:val="BodyText"/>
            </w:pPr>
            <w:r w:rsidRPr="000C02EC">
              <w:t>Not applicable.</w:t>
            </w:r>
          </w:p>
        </w:tc>
      </w:tr>
    </w:tbl>
    <w:p w:rsidR="005A574E" w:rsidP="000C02EC">
      <w:pPr>
        <w:pStyle w:val="NoPaddingFontSize1"/>
      </w:pPr>
    </w:p>
    <w:p w:rsidR="005A574E" w:rsidP="000C02EC">
      <w:pPr>
        <w:pStyle w:val="NoPaddingFontSize1"/>
      </w:pPr>
    </w:p>
    <w:p w:rsidR="00000000" w:rsidRPr="000C02EC" w:rsidP="000C02EC">
      <w:pPr>
        <w:pStyle w:val="Heading1"/>
      </w:pPr>
      <w:bookmarkStart w:id="6" w:name="O_1099097"/>
      <w:bookmarkEnd w:id="6"/>
      <w:r w:rsidRPr="000C02E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C02E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C02EC" w:rsidP="000C02EC">
            <w:pPr>
              <w:pStyle w:val="BodyText"/>
            </w:pPr>
            <w:r w:rsidRPr="000C02E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C02EC">
            <w:pPr>
              <w:pStyle w:val="BodyText"/>
              <w:rPr>
                <w:lang w:val="en-NZ"/>
              </w:rPr>
            </w:pPr>
            <w:r w:rsidRPr="000C02EC">
              <w:rPr>
                <w:rStyle w:val="SpecialBold"/>
              </w:rPr>
              <w:t>PERFORMANCE CRITERIA</w:t>
            </w:r>
          </w:p>
        </w:tc>
      </w:tr>
      <w:tr w:rsidTr="000C02E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C02EC">
            <w:pPr>
              <w:pStyle w:val="BodyText"/>
              <w:rPr>
                <w:lang w:val="en-NZ"/>
              </w:rPr>
            </w:pPr>
            <w:r w:rsidRPr="000C02E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C02EC">
            <w:pPr>
              <w:pStyle w:val="BodyText"/>
              <w:rPr>
                <w:lang w:val="en-NZ"/>
              </w:rPr>
            </w:pPr>
            <w:r w:rsidRPr="000C02EC">
              <w:t>Performance criteria describe the performance needed to demonstrate achievement of the element.</w:t>
            </w:r>
          </w:p>
        </w:tc>
      </w:tr>
      <w:tr w:rsidTr="000C02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C02EC" w:rsidP="000C02EC">
            <w:pPr>
              <w:pStyle w:val="BodyText"/>
            </w:pPr>
            <w:r w:rsidRPr="000C02E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C02EC" w:rsidP="000C02EC">
            <w:pPr>
              <w:pStyle w:val="BodyText"/>
            </w:pPr>
            <w:r w:rsidRPr="000C02EC">
              <w:rPr>
                <w:rStyle w:val="SpecialBold"/>
              </w:rPr>
              <w:t>Identify training area/range systems and procedures</w:t>
            </w:r>
          </w:p>
        </w:tc>
        <w:tc>
          <w:tcPr>
            <w:tcW w:w="697" w:type="dxa"/>
            <w:tcBorders>
              <w:top w:val="nil"/>
              <w:left w:val="nil"/>
              <w:bottom w:val="nil"/>
              <w:right w:val="nil"/>
            </w:tcBorders>
            <w:tcMar>
              <w:top w:w="0" w:type="dxa"/>
              <w:left w:w="62" w:type="dxa"/>
              <w:bottom w:w="0" w:type="dxa"/>
              <w:right w:w="62" w:type="dxa"/>
            </w:tcMar>
          </w:tcPr>
          <w:p w:rsidR="00000000" w:rsidP="000C02EC">
            <w:pPr>
              <w:pStyle w:val="BodyText"/>
              <w:rPr>
                <w:lang w:val="en-NZ"/>
              </w:rPr>
            </w:pPr>
            <w:r w:rsidRPr="000C02E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C02EC">
            <w:pPr>
              <w:pStyle w:val="BodyText"/>
              <w:rPr>
                <w:lang w:val="en-NZ"/>
              </w:rPr>
            </w:pPr>
            <w:r w:rsidRPr="000C02EC">
              <w:t>Identify and obtain sources of information relevant to the training area/range</w:t>
            </w:r>
          </w:p>
        </w:tc>
      </w:tr>
      <w:tr w:rsidTr="000C02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02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02EC">
            <w:pPr>
              <w:pStyle w:val="BodyText"/>
              <w:rPr>
                <w:lang w:val="en-NZ"/>
              </w:rPr>
            </w:pPr>
            <w:r w:rsidRPr="000C02E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C02EC">
            <w:pPr>
              <w:pStyle w:val="BodyText"/>
              <w:rPr>
                <w:lang w:val="en-NZ"/>
              </w:rPr>
            </w:pPr>
            <w:r w:rsidRPr="000C02EC">
              <w:t>Review and document currency of information</w:t>
            </w:r>
          </w:p>
        </w:tc>
      </w:tr>
      <w:tr w:rsidTr="000C02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02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02EC">
            <w:pPr>
              <w:pStyle w:val="BodyText"/>
              <w:rPr>
                <w:lang w:val="en-NZ"/>
              </w:rPr>
            </w:pPr>
            <w:r w:rsidRPr="000C02E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C02EC">
            <w:pPr>
              <w:pStyle w:val="BodyText"/>
              <w:rPr>
                <w:lang w:val="en-NZ"/>
              </w:rPr>
            </w:pPr>
            <w:r w:rsidRPr="000C02EC">
              <w:t>Assess training area/range systems and procedures against reviewed information</w:t>
            </w:r>
          </w:p>
        </w:tc>
      </w:tr>
      <w:tr w:rsidTr="000C02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C02EC" w:rsidP="000C02EC">
            <w:pPr>
              <w:pStyle w:val="BodyText"/>
            </w:pPr>
            <w:r w:rsidRPr="000C02E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C02EC" w:rsidP="000C02EC">
            <w:pPr>
              <w:pStyle w:val="BodyText"/>
            </w:pPr>
            <w:r w:rsidRPr="000C02EC">
              <w:rPr>
                <w:rStyle w:val="SpecialBold"/>
              </w:rPr>
              <w:t>Prepare Training Area/Range Standing Orders</w:t>
            </w:r>
          </w:p>
        </w:tc>
        <w:tc>
          <w:tcPr>
            <w:tcW w:w="697" w:type="dxa"/>
            <w:tcBorders>
              <w:top w:val="nil"/>
              <w:left w:val="nil"/>
              <w:bottom w:val="nil"/>
              <w:right w:val="nil"/>
            </w:tcBorders>
            <w:tcMar>
              <w:top w:w="0" w:type="dxa"/>
              <w:left w:w="62" w:type="dxa"/>
              <w:bottom w:w="0" w:type="dxa"/>
              <w:right w:w="62" w:type="dxa"/>
            </w:tcMar>
          </w:tcPr>
          <w:p w:rsidR="00000000" w:rsidP="000C02EC">
            <w:pPr>
              <w:pStyle w:val="BodyText"/>
              <w:rPr>
                <w:lang w:val="en-NZ"/>
              </w:rPr>
            </w:pPr>
            <w:r w:rsidRPr="000C02E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C02EC">
            <w:pPr>
              <w:pStyle w:val="BodyText"/>
              <w:rPr>
                <w:lang w:val="en-NZ"/>
              </w:rPr>
            </w:pPr>
            <w:r w:rsidRPr="000C02EC">
              <w:t>Identify and apply relevant legislation, regulation, environmental considerations and Defence policies, safety traces and trai</w:t>
            </w:r>
            <w:r w:rsidRPr="000C02EC">
              <w:t>ning objectives to the Training Area/Range Standing Orders</w:t>
            </w:r>
          </w:p>
        </w:tc>
      </w:tr>
      <w:tr w:rsidTr="000C02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02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02EC">
            <w:pPr>
              <w:pStyle w:val="BodyText"/>
              <w:rPr>
                <w:lang w:val="en-NZ"/>
              </w:rPr>
            </w:pPr>
            <w:r w:rsidRPr="000C02E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C02EC">
            <w:pPr>
              <w:pStyle w:val="BodyText"/>
              <w:rPr>
                <w:lang w:val="en-NZ"/>
              </w:rPr>
            </w:pPr>
            <w:r w:rsidRPr="000C02EC">
              <w:t>Draft Training Area/Range Standing Orders using the prescribed format</w:t>
            </w:r>
          </w:p>
        </w:tc>
      </w:tr>
      <w:tr w:rsidTr="000C02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02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02EC">
            <w:pPr>
              <w:pStyle w:val="BodyText"/>
              <w:rPr>
                <w:lang w:val="en-NZ"/>
              </w:rPr>
            </w:pPr>
            <w:r w:rsidRPr="000C02E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C02EC">
            <w:pPr>
              <w:pStyle w:val="BodyText"/>
              <w:rPr>
                <w:lang w:val="en-NZ"/>
              </w:rPr>
            </w:pPr>
            <w:r w:rsidRPr="000C02EC">
              <w:t>Distribute draft for comment to relevant personnel</w:t>
            </w:r>
          </w:p>
        </w:tc>
      </w:tr>
      <w:tr w:rsidTr="000C02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02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02EC">
            <w:pPr>
              <w:pStyle w:val="BodyText"/>
              <w:rPr>
                <w:lang w:val="en-NZ"/>
              </w:rPr>
            </w:pPr>
            <w:r w:rsidRPr="000C02E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C02EC">
            <w:pPr>
              <w:pStyle w:val="BodyText"/>
              <w:rPr>
                <w:lang w:val="en-NZ"/>
              </w:rPr>
            </w:pPr>
            <w:r w:rsidRPr="000C02EC">
              <w:t>Receive, analyse, review and incorporate comments into the draft</w:t>
            </w:r>
          </w:p>
        </w:tc>
      </w:tr>
      <w:tr w:rsidTr="000C02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02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02EC">
            <w:pPr>
              <w:pStyle w:val="BodyText"/>
              <w:rPr>
                <w:lang w:val="en-NZ"/>
              </w:rPr>
            </w:pPr>
            <w:r w:rsidRPr="000C02E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C02EC">
            <w:pPr>
              <w:pStyle w:val="BodyText"/>
              <w:rPr>
                <w:lang w:val="en-NZ"/>
              </w:rPr>
            </w:pPr>
            <w:r w:rsidRPr="000C02EC">
              <w:t>Prepare final draft and distribute to relevant personnel</w:t>
            </w:r>
          </w:p>
        </w:tc>
      </w:tr>
      <w:tr w:rsidTr="000C02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C02EC" w:rsidP="000C02EC">
            <w:pPr>
              <w:pStyle w:val="BodyText"/>
            </w:pPr>
            <w:r w:rsidRPr="000C02E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C02EC" w:rsidP="000C02EC">
            <w:pPr>
              <w:pStyle w:val="BodyText"/>
            </w:pPr>
            <w:r w:rsidRPr="000C02EC">
              <w:rPr>
                <w:rStyle w:val="SpecialBold"/>
              </w:rPr>
              <w:t>Review Training Area/Range Standing Orders</w:t>
            </w:r>
          </w:p>
        </w:tc>
        <w:tc>
          <w:tcPr>
            <w:tcW w:w="697" w:type="dxa"/>
            <w:tcBorders>
              <w:top w:val="nil"/>
              <w:left w:val="nil"/>
              <w:bottom w:val="nil"/>
              <w:right w:val="nil"/>
            </w:tcBorders>
            <w:tcMar>
              <w:top w:w="0" w:type="dxa"/>
              <w:left w:w="62" w:type="dxa"/>
              <w:bottom w:w="0" w:type="dxa"/>
              <w:right w:w="62" w:type="dxa"/>
            </w:tcMar>
          </w:tcPr>
          <w:p w:rsidR="00000000" w:rsidP="000C02EC">
            <w:pPr>
              <w:pStyle w:val="BodyText"/>
              <w:rPr>
                <w:lang w:val="en-NZ"/>
              </w:rPr>
            </w:pPr>
            <w:r w:rsidRPr="000C02E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C02EC">
            <w:pPr>
              <w:pStyle w:val="BodyText"/>
              <w:rPr>
                <w:lang w:val="en-NZ"/>
              </w:rPr>
            </w:pPr>
            <w:r w:rsidRPr="000C02EC">
              <w:t xml:space="preserve">Review Training Area/Range Standing Orders and identify and prepare changes </w:t>
            </w:r>
          </w:p>
        </w:tc>
      </w:tr>
      <w:tr w:rsidTr="000C02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02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02EC">
            <w:pPr>
              <w:pStyle w:val="BodyText"/>
              <w:rPr>
                <w:lang w:val="en-NZ"/>
              </w:rPr>
            </w:pPr>
            <w:r w:rsidRPr="000C02E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0C02EC" w:rsidP="000C02EC">
            <w:pPr>
              <w:pStyle w:val="BodyText"/>
            </w:pPr>
            <w:r w:rsidRPr="000C02EC">
              <w:t>Incorporate amendments to Training Area/Range Standing Orders and distribute to relevant personnel</w:t>
            </w:r>
          </w:p>
        </w:tc>
      </w:tr>
    </w:tbl>
    <w:p w:rsidR="005A574E" w:rsidP="000C02EC">
      <w:pPr>
        <w:pStyle w:val="NoPaddingFontSize1"/>
      </w:pPr>
    </w:p>
    <w:p w:rsidR="005A574E" w:rsidP="000C02EC">
      <w:pPr>
        <w:pStyle w:val="NoPaddingFontSize1"/>
      </w:pPr>
    </w:p>
    <w:p w:rsidR="00000000" w:rsidRPr="000C02EC" w:rsidP="000C02EC">
      <w:pPr>
        <w:pStyle w:val="Heading1"/>
      </w:pPr>
      <w:bookmarkStart w:id="7" w:name="O_1099098"/>
      <w:bookmarkEnd w:id="7"/>
      <w:r w:rsidRPr="000C02EC">
        <w:t>Foundation Skills</w:t>
      </w:r>
    </w:p>
    <w:tbl>
      <w:tblPr>
        <w:tblW w:w="9497" w:type="dxa"/>
        <w:tblLayout w:type="fixed"/>
        <w:tblCellMar>
          <w:left w:w="62" w:type="dxa"/>
          <w:right w:w="62" w:type="dxa"/>
        </w:tblCellMar>
        <w:tblLook w:val="0000"/>
      </w:tblPr>
      <w:tblGrid>
        <w:gridCol w:w="9497"/>
      </w:tblGrid>
      <w:tr w:rsidTr="000C02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2EC" w:rsidP="000C02EC">
            <w:pPr>
              <w:pStyle w:val="BodyText"/>
            </w:pPr>
            <w:r w:rsidRPr="000C02EC">
              <w:t>Foundation skills essential to performance are explicit in the performance criteria of this unit of competency.</w:t>
            </w:r>
          </w:p>
        </w:tc>
      </w:tr>
    </w:tbl>
    <w:p w:rsidR="005A574E" w:rsidP="000C02EC">
      <w:pPr>
        <w:pStyle w:val="NoPaddingFontSize1"/>
      </w:pPr>
    </w:p>
    <w:p w:rsidR="005A574E" w:rsidP="000C02EC">
      <w:pPr>
        <w:pStyle w:val="NoPaddingFontSize1"/>
      </w:pPr>
    </w:p>
    <w:p w:rsidR="00000000" w:rsidRPr="000C02EC" w:rsidP="000C02EC">
      <w:pPr>
        <w:pStyle w:val="Heading1"/>
      </w:pPr>
      <w:bookmarkStart w:id="8" w:name="O_1099099"/>
      <w:bookmarkEnd w:id="8"/>
      <w:r w:rsidRPr="000C02EC">
        <w:t>Range of Conditions</w:t>
      </w:r>
    </w:p>
    <w:tbl>
      <w:tblPr>
        <w:tblW w:w="9497" w:type="dxa"/>
        <w:tblLayout w:type="fixed"/>
        <w:tblCellMar>
          <w:left w:w="62" w:type="dxa"/>
          <w:right w:w="62" w:type="dxa"/>
        </w:tblCellMar>
        <w:tblLook w:val="0000"/>
      </w:tblPr>
      <w:tblGrid>
        <w:gridCol w:w="9497"/>
      </w:tblGrid>
      <w:tr w:rsidTr="000C02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2EC" w:rsidP="000C02EC">
            <w:pPr>
              <w:pStyle w:val="BodyText"/>
            </w:pPr>
            <w:r w:rsidRPr="000C02EC">
              <w:t>Range is restricted to essential operating conditions and any other variables essential to the work en</w:t>
            </w:r>
            <w:r w:rsidRPr="000C02EC">
              <w:t>vironment.</w:t>
            </w:r>
          </w:p>
          <w:p w:rsidR="00000000" w:rsidRPr="000C02EC" w:rsidP="000C02EC">
            <w:pPr>
              <w:pStyle w:val="BodyText"/>
            </w:pPr>
            <w:r w:rsidRPr="000C02EC">
              <w:t>Non-essential conditions may be found in the Companion Volume Implementation Guide.</w:t>
            </w:r>
          </w:p>
        </w:tc>
      </w:tr>
    </w:tbl>
    <w:p w:rsidR="005A574E" w:rsidP="000C02EC">
      <w:pPr>
        <w:pStyle w:val="NoPaddingFontSize1"/>
      </w:pPr>
    </w:p>
    <w:p w:rsidR="005A574E" w:rsidP="000C02EC">
      <w:pPr>
        <w:pStyle w:val="NoPaddingFontSize1"/>
      </w:pPr>
    </w:p>
    <w:p w:rsidR="00000000" w:rsidRPr="000C02EC" w:rsidP="000C02EC">
      <w:pPr>
        <w:pStyle w:val="Heading1"/>
      </w:pPr>
      <w:bookmarkStart w:id="9" w:name="O_1099100"/>
      <w:bookmarkEnd w:id="9"/>
      <w:r w:rsidRPr="000C02EC">
        <w:t>Unit Mapping Information</w:t>
      </w:r>
    </w:p>
    <w:tbl>
      <w:tblPr>
        <w:tblW w:w="9497" w:type="dxa"/>
        <w:tblLayout w:type="fixed"/>
        <w:tblCellMar>
          <w:left w:w="62" w:type="dxa"/>
          <w:right w:w="62" w:type="dxa"/>
        </w:tblCellMar>
        <w:tblLook w:val="0000"/>
      </w:tblPr>
      <w:tblGrid>
        <w:gridCol w:w="9497"/>
      </w:tblGrid>
      <w:tr w:rsidTr="000C02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2EC" w:rsidP="000C02EC">
            <w:pPr>
              <w:pStyle w:val="BodyText"/>
            </w:pPr>
            <w:r w:rsidRPr="000C02EC">
              <w:t xml:space="preserve">This unit supersedes and is equivalent to DEFRNG002 Develop and maintain range standing </w:t>
            </w:r>
            <w:r w:rsidRPr="000C02EC">
              <w:t>orders.</w:t>
            </w:r>
          </w:p>
        </w:tc>
      </w:tr>
    </w:tbl>
    <w:p w:rsidR="005A574E" w:rsidP="000C02EC">
      <w:pPr>
        <w:pStyle w:val="NoPaddingFontSize1"/>
      </w:pPr>
    </w:p>
    <w:p w:rsidR="005A574E" w:rsidP="000C02EC">
      <w:pPr>
        <w:pStyle w:val="NoPaddingFontSize1"/>
      </w:pPr>
    </w:p>
    <w:p w:rsidR="00000000" w:rsidRPr="000C02EC" w:rsidP="000C02EC">
      <w:pPr>
        <w:pStyle w:val="Heading1"/>
      </w:pPr>
      <w:bookmarkStart w:id="10" w:name="O_1099107"/>
      <w:bookmarkEnd w:id="10"/>
      <w:r w:rsidRPr="000C02EC">
        <w:t>Links</w:t>
      </w:r>
    </w:p>
    <w:p w:rsidR="00000000" w:rsidRPr="000C02EC" w:rsidP="005A574E">
      <w:pPr>
        <w:pStyle w:val="BodyText"/>
      </w:pPr>
      <w:r w:rsidRPr="000C02E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224B2">
        <w:rPr>
          <w:rStyle w:val="Hyperlink"/>
        </w:rPr>
        <w:t>https://vetnet.gov.au/Pages/TrainingDocs.aspx?q=6bdbab1e-11ed-4bc9-9cba-9e1a55d4e4a9</w:t>
      </w:r>
      <w:r>
        <w:fldChar w:fldCharType="end"/>
      </w:r>
    </w:p>
    <w:p w:rsidR="00000000" w:rsidRPr="000C02EC" w:rsidP="005A574E">
      <w:pPr>
        <w:pStyle w:val="BodyText"/>
        <w:sectPr w:rsidSect="000C02EC">
          <w:headerReference w:type="default" r:id="rId10"/>
          <w:footerReference w:type="default" r:id="rId11"/>
          <w:pgSz w:w="11908" w:h="16833"/>
          <w:pgMar w:top="1702" w:right="1418" w:bottom="1702" w:left="1418" w:header="992" w:footer="992" w:gutter="0"/>
          <w:cols w:space="720"/>
          <w:noEndnote/>
          <w:docGrid w:linePitch="299"/>
        </w:sectPr>
      </w:pPr>
    </w:p>
    <w:p w:rsidR="00000000" w:rsidRPr="000C02EC" w:rsidP="000C02EC">
      <w:pPr>
        <w:pStyle w:val="SuperHeading"/>
      </w:pPr>
      <w:r w:rsidRPr="000C02EC">
        <w:t xml:space="preserve">Assessment </w:t>
      </w:r>
      <w:r w:rsidRPr="000C02EC">
        <w:t>Requirements for DEFRNG017 Develop and maintain training area and range standing orders</w:t>
      </w:r>
    </w:p>
    <w:p w:rsidR="00000000" w:rsidRPr="000C02EC" w:rsidP="000C02EC">
      <w:pPr>
        <w:pStyle w:val="Heading1"/>
      </w:pPr>
      <w:bookmarkStart w:id="11" w:name="O_1099102"/>
      <w:bookmarkEnd w:id="11"/>
      <w:r w:rsidRPr="000C02EC">
        <w:t>Modification History</w:t>
      </w:r>
    </w:p>
    <w:tbl>
      <w:tblPr>
        <w:tblW w:w="9497" w:type="dxa"/>
        <w:tblLayout w:type="fixed"/>
        <w:tblCellMar>
          <w:left w:w="62" w:type="dxa"/>
          <w:right w:w="62" w:type="dxa"/>
        </w:tblCellMar>
        <w:tblLook w:val="0000"/>
      </w:tblPr>
      <w:tblGrid>
        <w:gridCol w:w="9497"/>
      </w:tblGrid>
      <w:tr w:rsidTr="000C02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2EC" w:rsidP="000C02EC">
            <w:pPr>
              <w:pStyle w:val="BodyText"/>
            </w:pPr>
            <w:r w:rsidRPr="000C02EC">
              <w:t>Release 1. These Assessment Requirements were released in DEF Defence Training Package release 3.0</w:t>
            </w:r>
          </w:p>
        </w:tc>
      </w:tr>
    </w:tbl>
    <w:p w:rsidR="005A574E" w:rsidP="000C02EC">
      <w:pPr>
        <w:pStyle w:val="NoPaddingFontSize1"/>
      </w:pPr>
    </w:p>
    <w:p w:rsidR="005A574E" w:rsidP="000C02EC">
      <w:pPr>
        <w:pStyle w:val="NoPaddingFontSize1"/>
      </w:pPr>
    </w:p>
    <w:p w:rsidR="00000000" w:rsidRPr="000C02EC" w:rsidP="000C02EC">
      <w:pPr>
        <w:pStyle w:val="Heading1"/>
      </w:pPr>
      <w:bookmarkStart w:id="12" w:name="O_1099103"/>
      <w:bookmarkEnd w:id="12"/>
      <w:r w:rsidRPr="000C02EC">
        <w:t>Performa</w:t>
      </w:r>
      <w:r w:rsidRPr="000C02EC">
        <w:t>nce Evidence</w:t>
      </w:r>
    </w:p>
    <w:tbl>
      <w:tblPr>
        <w:tblW w:w="9497" w:type="dxa"/>
        <w:tblLayout w:type="fixed"/>
        <w:tblCellMar>
          <w:left w:w="62" w:type="dxa"/>
          <w:right w:w="62" w:type="dxa"/>
        </w:tblCellMar>
        <w:tblLook w:val="0000"/>
      </w:tblPr>
      <w:tblGrid>
        <w:gridCol w:w="9497"/>
      </w:tblGrid>
      <w:tr w:rsidTr="000C02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02EC">
            <w:pPr>
              <w:pStyle w:val="BodyText"/>
              <w:rPr>
                <w:lang w:val="en-NZ"/>
              </w:rPr>
            </w:pPr>
            <w:r w:rsidRPr="000C02EC">
              <w:t>Evidence required to demonstrate competence in this unit must be relevant to and satisfy all of the requirements of the elements and performance criteria on at least one occasion and includes:</w:t>
            </w:r>
          </w:p>
        </w:tc>
      </w:tr>
      <w:tr w:rsidTr="000C02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2EC" w:rsidP="000C02EC">
            <w:pPr>
              <w:pStyle w:val="ListBullet"/>
            </w:pPr>
            <w:r w:rsidRPr="000C02EC">
              <w:t>accessing and interpreting relevant legislation,</w:t>
            </w:r>
            <w:r w:rsidRPr="000C02EC">
              <w:t xml:space="preserve"> regulations and policies</w:t>
            </w:r>
          </w:p>
          <w:p w:rsidR="00000000" w:rsidRPr="000C02EC" w:rsidP="000C02EC">
            <w:pPr>
              <w:pStyle w:val="ListBullet2"/>
            </w:pPr>
            <w:r w:rsidRPr="000C02EC">
              <w:t>applying environmental constraints</w:t>
            </w:r>
          </w:p>
          <w:p w:rsidR="00000000" w:rsidRPr="000C02EC" w:rsidP="000C02EC">
            <w:pPr>
              <w:pStyle w:val="ListBullet2"/>
            </w:pPr>
            <w:r w:rsidRPr="000C02EC">
              <w:t>applying safety traces relevant to a range</w:t>
            </w:r>
          </w:p>
          <w:p w:rsidR="00000000" w:rsidRPr="000C02EC" w:rsidP="000C02EC">
            <w:pPr>
              <w:pStyle w:val="ListBullet"/>
            </w:pPr>
            <w:r w:rsidRPr="000C02EC">
              <w:t>applying service writing conventions</w:t>
            </w:r>
          </w:p>
          <w:p w:rsidR="00000000" w:rsidRPr="000C02EC" w:rsidP="000C02EC">
            <w:pPr>
              <w:pStyle w:val="ListBullet"/>
            </w:pPr>
            <w:r w:rsidRPr="000C02EC">
              <w:t xml:space="preserve">interpreting and applying technical information, relevant legislation, regulations and Defence policy </w:t>
            </w:r>
          </w:p>
          <w:p w:rsidR="00000000" w:rsidRPr="000C02EC" w:rsidP="000C02EC">
            <w:pPr>
              <w:pStyle w:val="ListBullet"/>
            </w:pPr>
            <w:r w:rsidRPr="000C02EC">
              <w:t xml:space="preserve">drafting Training Area/Range Standing Orders using the prescribed format </w:t>
            </w:r>
          </w:p>
          <w:p w:rsidR="00000000" w:rsidRPr="000C02EC" w:rsidP="000C02EC">
            <w:pPr>
              <w:pStyle w:val="ListBullet"/>
            </w:pPr>
            <w:r w:rsidRPr="000C02EC">
              <w:t>identifying policies, legislation and regulations that are relevant to ranges</w:t>
            </w:r>
          </w:p>
        </w:tc>
      </w:tr>
    </w:tbl>
    <w:p w:rsidR="005A574E" w:rsidP="000C02EC">
      <w:pPr>
        <w:pStyle w:val="NoPaddingFontSize1"/>
      </w:pPr>
    </w:p>
    <w:p w:rsidR="005A574E" w:rsidP="000C02EC">
      <w:pPr>
        <w:pStyle w:val="NoPaddingFontSize1"/>
      </w:pPr>
    </w:p>
    <w:p w:rsidR="00000000" w:rsidRPr="000C02EC" w:rsidP="000C02EC">
      <w:pPr>
        <w:pStyle w:val="Heading1"/>
      </w:pPr>
      <w:bookmarkStart w:id="13" w:name="O_1099104"/>
      <w:bookmarkEnd w:id="13"/>
      <w:r w:rsidRPr="000C02EC">
        <w:t>Knowledge Evidence</w:t>
      </w:r>
    </w:p>
    <w:tbl>
      <w:tblPr>
        <w:tblW w:w="9497" w:type="dxa"/>
        <w:tblLayout w:type="fixed"/>
        <w:tblCellMar>
          <w:left w:w="62" w:type="dxa"/>
          <w:right w:w="62" w:type="dxa"/>
        </w:tblCellMar>
        <w:tblLook w:val="0000"/>
      </w:tblPr>
      <w:tblGrid>
        <w:gridCol w:w="9497"/>
      </w:tblGrid>
      <w:tr w:rsidTr="000C02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02EC">
            <w:pPr>
              <w:pStyle w:val="BodyText"/>
              <w:rPr>
                <w:lang w:val="en-NZ"/>
              </w:rPr>
            </w:pPr>
            <w:r w:rsidRPr="000C02EC">
              <w:t>Evidence required to demonstrate competence in this unit must be relevant to and satisfy all of the requirements of the elements and performance criteria and include knowledge of:</w:t>
            </w:r>
          </w:p>
        </w:tc>
      </w:tr>
      <w:tr w:rsidTr="000C02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2EC" w:rsidP="000C02EC">
            <w:pPr>
              <w:pStyle w:val="ListBullet"/>
            </w:pPr>
            <w:r w:rsidRPr="000C02EC">
              <w:t>ammunition danger area templates</w:t>
            </w:r>
          </w:p>
          <w:p w:rsidR="00000000" w:rsidRPr="000C02EC" w:rsidP="000C02EC">
            <w:pPr>
              <w:pStyle w:val="ListBullet"/>
            </w:pPr>
            <w:r w:rsidRPr="000C02EC">
              <w:t>relevant policies and procedures in relat</w:t>
            </w:r>
            <w:r w:rsidRPr="000C02EC">
              <w:t>ion to duty of care, ethical standards, training area/range standing orders and all other organisational requirements.</w:t>
            </w:r>
          </w:p>
          <w:p w:rsidR="00000000" w:rsidRPr="000C02EC" w:rsidP="000C02EC">
            <w:pPr>
              <w:pStyle w:val="ListBullet"/>
            </w:pPr>
            <w:r w:rsidRPr="000C02EC">
              <w:t>composition of teams and roles and responsibility of team members</w:t>
            </w:r>
          </w:p>
          <w:p w:rsidR="00000000" w:rsidRPr="000C02EC" w:rsidP="000C02EC">
            <w:pPr>
              <w:pStyle w:val="ListBullet"/>
            </w:pPr>
            <w:r w:rsidRPr="000C02EC">
              <w:t>conventions of service writing</w:t>
            </w:r>
          </w:p>
          <w:p w:rsidR="00000000" w:rsidRPr="000C02EC" w:rsidP="000C02EC">
            <w:pPr>
              <w:pStyle w:val="ListBullet"/>
            </w:pPr>
            <w:r w:rsidRPr="000C02EC">
              <w:t>environmental aspects of range managemen</w:t>
            </w:r>
            <w:r w:rsidRPr="000C02EC">
              <w:t>t</w:t>
            </w:r>
          </w:p>
          <w:p w:rsidR="00000000" w:rsidRPr="000C02EC" w:rsidP="000C02EC">
            <w:pPr>
              <w:pStyle w:val="ListBullet"/>
            </w:pPr>
            <w:r w:rsidRPr="000C02EC">
              <w:t>range danger area safety traces</w:t>
            </w:r>
          </w:p>
          <w:p w:rsidR="00000000" w:rsidRPr="000C02EC" w:rsidP="000C02EC">
            <w:pPr>
              <w:pStyle w:val="ListBullet"/>
            </w:pPr>
            <w:r w:rsidRPr="000C02EC">
              <w:t>permanent range practices</w:t>
            </w:r>
          </w:p>
          <w:p w:rsidR="00000000" w:rsidRPr="000C02EC" w:rsidP="000C02EC">
            <w:pPr>
              <w:pStyle w:val="ListBullet"/>
            </w:pPr>
            <w:r w:rsidRPr="000C02EC">
              <w:t>field firing practices</w:t>
            </w:r>
          </w:p>
          <w:p w:rsidR="00000000" w:rsidRPr="000C02EC" w:rsidP="000C02EC">
            <w:pPr>
              <w:pStyle w:val="ListBullet"/>
            </w:pPr>
            <w:r w:rsidRPr="000C02EC">
              <w:t>techniques for giving and receiving feedback in a constructive manner</w:t>
            </w:r>
          </w:p>
          <w:p w:rsidR="00000000" w:rsidRPr="000C02EC" w:rsidP="000C02EC">
            <w:pPr>
              <w:pStyle w:val="ListBullet"/>
            </w:pPr>
            <w:r w:rsidRPr="000C02EC">
              <w:t>training objectives and activities</w:t>
            </w:r>
          </w:p>
          <w:p w:rsidR="00000000" w:rsidRPr="000C02EC" w:rsidP="000C02EC">
            <w:pPr>
              <w:pStyle w:val="ListBullet"/>
            </w:pPr>
            <w:r w:rsidRPr="000C02EC">
              <w:t>weapons/systems characteristics</w:t>
            </w:r>
          </w:p>
        </w:tc>
      </w:tr>
    </w:tbl>
    <w:p w:rsidR="005A574E" w:rsidP="000C02EC">
      <w:pPr>
        <w:pStyle w:val="NoPaddingFontSize1"/>
      </w:pPr>
    </w:p>
    <w:p w:rsidR="005A574E" w:rsidP="000C02EC">
      <w:pPr>
        <w:pStyle w:val="NoPaddingFontSize1"/>
      </w:pPr>
    </w:p>
    <w:p w:rsidR="00000000" w:rsidRPr="000C02EC" w:rsidP="000C02EC">
      <w:pPr>
        <w:pStyle w:val="Heading1"/>
      </w:pPr>
      <w:bookmarkStart w:id="14" w:name="O_1099105"/>
      <w:bookmarkEnd w:id="14"/>
      <w:r w:rsidRPr="000C02EC">
        <w:t>Assessment Conditions</w:t>
      </w:r>
    </w:p>
    <w:tbl>
      <w:tblPr>
        <w:tblW w:w="9497" w:type="dxa"/>
        <w:tblLayout w:type="fixed"/>
        <w:tblCellMar>
          <w:left w:w="62" w:type="dxa"/>
          <w:right w:w="62" w:type="dxa"/>
        </w:tblCellMar>
        <w:tblLook w:val="0000"/>
      </w:tblPr>
      <w:tblGrid>
        <w:gridCol w:w="9497"/>
      </w:tblGrid>
      <w:tr w:rsidTr="000C02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2EC" w:rsidP="000C02EC">
            <w:pPr>
              <w:pStyle w:val="BodyText"/>
            </w:pPr>
            <w:r w:rsidRPr="000C02EC">
              <w:t>Assessors must hold credentials specified within the Standards for Registered Training Organisations current at the time of assessment.</w:t>
            </w:r>
          </w:p>
          <w:p w:rsidR="00000000" w:rsidRPr="000C02EC" w:rsidP="000C02EC">
            <w:pPr>
              <w:pStyle w:val="BodyText"/>
            </w:pPr>
            <w:r w:rsidRPr="000C02EC">
              <w:t>Assessment must satisfy the Principles of Assessment and Rules of Evidence and all regulatory requ</w:t>
            </w:r>
            <w:r w:rsidRPr="000C02EC">
              <w:t>irements included within the Standards for Registered Training Organisations current at the time of assessment.</w:t>
            </w:r>
          </w:p>
          <w:p w:rsidR="00000000" w:rsidRPr="000C02EC" w:rsidP="000C02EC">
            <w:pPr>
              <w:pStyle w:val="BodyText"/>
            </w:pPr>
            <w:r w:rsidRPr="000C02EC">
              <w:t>Assessment must occur in workplace operational situations. Where this is not appropriate, assessment must occur in simulated workplace operation</w:t>
            </w:r>
            <w:r w:rsidRPr="000C02EC">
              <w:t>al situations that reflect workplace conditions.</w:t>
            </w:r>
          </w:p>
          <w:p w:rsidR="00000000" w:rsidRPr="000C02EC" w:rsidP="000C02EC">
            <w:pPr>
              <w:pStyle w:val="BodyText"/>
            </w:pPr>
            <w:r w:rsidRPr="000C02EC">
              <w:t>Assessment processes and techniques must be appropriate to the language, literacy and numeracy requirements of the work being performed and the needs of the candidate.</w:t>
            </w:r>
          </w:p>
          <w:p w:rsidR="00000000" w:rsidRPr="000C02EC" w:rsidP="000C02EC">
            <w:pPr>
              <w:pStyle w:val="BodyText"/>
            </w:pPr>
            <w:r w:rsidRPr="000C02EC">
              <w:t>Resources for assessment must include access to:</w:t>
            </w:r>
          </w:p>
          <w:p w:rsidR="00000000" w:rsidRPr="000C02EC" w:rsidP="000C02EC">
            <w:pPr>
              <w:pStyle w:val="ListBullet"/>
            </w:pPr>
            <w:r w:rsidRPr="000C02EC">
              <w:tab/>
              <w:t xml:space="preserve">a range of relevant exercises, case studies and/or simulations </w:t>
            </w:r>
          </w:p>
          <w:p w:rsidR="00000000" w:rsidRPr="000C02EC" w:rsidP="000C02EC">
            <w:pPr>
              <w:pStyle w:val="ListBullet"/>
            </w:pPr>
            <w:r w:rsidRPr="000C02EC">
              <w:tab/>
              <w:t xml:space="preserve">acceptable means of simulation assessment </w:t>
            </w:r>
          </w:p>
          <w:p w:rsidR="00000000" w:rsidRPr="000C02EC" w:rsidP="000C02EC">
            <w:pPr>
              <w:pStyle w:val="ListBullet"/>
            </w:pPr>
            <w:r w:rsidRPr="000C02EC">
              <w:tab/>
              <w:t>applicable documentation, including workplace procedures, regulations, codes of practice and ope</w:t>
            </w:r>
            <w:r w:rsidRPr="000C02EC">
              <w:t xml:space="preserve">ration manuals </w:t>
            </w:r>
          </w:p>
          <w:p w:rsidR="00000000" w:rsidRPr="000C02EC" w:rsidP="000C02EC">
            <w:pPr>
              <w:pStyle w:val="ListBullet"/>
            </w:pPr>
            <w:r w:rsidRPr="000C02EC">
              <w:t>relevant materials, tools, equipment and PPE currently used in industry.</w:t>
            </w:r>
          </w:p>
        </w:tc>
      </w:tr>
    </w:tbl>
    <w:p w:rsidR="005A574E" w:rsidP="000C02EC">
      <w:pPr>
        <w:pStyle w:val="NoPaddingFontSize1"/>
      </w:pPr>
    </w:p>
    <w:p w:rsidR="005A574E" w:rsidP="000C02EC">
      <w:pPr>
        <w:pStyle w:val="NoPaddingFontSize1"/>
      </w:pPr>
    </w:p>
    <w:p w:rsidR="00000000" w:rsidRPr="000C02EC" w:rsidP="000C02EC">
      <w:pPr>
        <w:pStyle w:val="Heading1"/>
      </w:pPr>
      <w:bookmarkStart w:id="15" w:name="O_1099108"/>
      <w:bookmarkEnd w:id="15"/>
      <w:r w:rsidRPr="000C02EC">
        <w:t>Links</w:t>
      </w:r>
    </w:p>
    <w:p w:rsidR="00000000" w:rsidRPr="000C02EC" w:rsidP="005A574E">
      <w:pPr>
        <w:pStyle w:val="BodyText"/>
      </w:pPr>
      <w:r w:rsidRPr="000C02E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224B2">
        <w:rPr>
          <w:rStyle w:val="Hyperlink"/>
        </w:rPr>
        <w:t>https://vetnet.gov.au/Pages/TrainingDocs.aspx?q=6bdbab1e-11ed-4bc9-9cba-9e1a55d4e4a9</w:t>
      </w:r>
      <w:r>
        <w:fldChar w:fldCharType="end"/>
      </w:r>
    </w:p>
    <w:p w:rsidR="00000000" w:rsidRPr="000C02EC" w:rsidP="000C02EC"/>
    <w:sectPr w:rsidSect="000C02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2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2EC" w:rsidRPr="005A574E" w:rsidP="005A57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2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4E" w:rsidP="000C02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574E" w:rsidP="000C02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A574E" w:rsidP="000C02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2EC" w:rsidP="000C02EC">
    <w:pPr>
      <w:pStyle w:val="Footer"/>
      <w:framePr w:wrap="around"/>
    </w:pPr>
    <w:r>
      <w:fldChar w:fldCharType="begin"/>
    </w:r>
    <w:r>
      <w:instrText xml:space="preserve"> DOCPROPERTY  Subject  \* MERGEFORMAT </w:instrText>
    </w:r>
    <w:r>
      <w:fldChar w:fldCharType="separate"/>
    </w:r>
    <w:r w:rsidR="005A574E">
      <w:t>Approved</w:t>
    </w:r>
    <w:r w:rsidR="005A574E">
      <w:fldChar w:fldCharType="end"/>
    </w:r>
    <w:r>
      <w:tab/>
      <w:t xml:space="preserve">Page </w:t>
    </w:r>
    <w:r>
      <w:fldChar w:fldCharType="begin"/>
    </w:r>
    <w:r>
      <w:instrText xml:space="preserve"> PAGE  \* Arabic  \* MERGEFORMAT </w:instrText>
    </w:r>
    <w:r>
      <w:fldChar w:fldCharType="separate"/>
    </w:r>
    <w:r w:rsidR="005A574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574E">
      <w:rPr>
        <w:noProof/>
      </w:rPr>
      <w:t>4</w:t>
    </w:r>
    <w:r>
      <w:rPr>
        <w:noProof/>
      </w:rPr>
      <w:fldChar w:fldCharType="end"/>
    </w:r>
  </w:p>
  <w:p w:rsidR="000C02EC" w:rsidP="000C02EC">
    <w:pPr>
      <w:pStyle w:val="Footer"/>
      <w:framePr w:wrap="around"/>
    </w:pPr>
    <w:r>
      <w:t xml:space="preserve">© Commonwealth of Australia, </w:t>
    </w:r>
    <w:r>
      <w:fldChar w:fldCharType="begin"/>
    </w:r>
    <w:r>
      <w:instrText xml:space="preserve"> DATE  \@ "yyyy"  \* MERGEFORMAT </w:instrText>
    </w:r>
    <w:r>
      <w:fldChar w:fldCharType="separate"/>
    </w:r>
    <w:r w:rsidR="005A574E">
      <w:rPr>
        <w:noProof/>
      </w:rPr>
      <w:t>2025</w:t>
    </w:r>
    <w:r>
      <w:fldChar w:fldCharType="end"/>
    </w:r>
    <w:r>
      <w:tab/>
    </w:r>
    <w:r>
      <w:fldChar w:fldCharType="begin"/>
    </w:r>
    <w:r>
      <w:instrText xml:space="preserve"> DOCPROPERTY  Author  \* MERGEFORMAT </w:instrText>
    </w:r>
    <w:r>
      <w:fldChar w:fldCharType="separate"/>
    </w:r>
    <w:r w:rsidR="005A574E">
      <w:t>Public Skills Australia</w:t>
    </w:r>
    <w:r w:rsidR="005A574E">
      <w:fldChar w:fldCharType="end"/>
    </w:r>
  </w:p>
  <w:p w:rsidR="000C02EC" w:rsidP="000C02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2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02EC" w:rsidRPr="005A574E" w:rsidP="005A57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2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4E" w:rsidRPr="002D2AF8" w:rsidP="000C02EC">
    <w:pPr>
      <w:pStyle w:val="Header"/>
      <w:framePr w:wrap="around"/>
    </w:pPr>
    <w:r>
      <w:fldChar w:fldCharType="begin"/>
    </w:r>
    <w:r>
      <w:instrText xml:space="preserve"> TITLE   \* MERGEFORMAT </w:instrText>
    </w:r>
    <w:r>
      <w:fldChar w:fldCharType="separate"/>
    </w:r>
    <w:r>
      <w:t>DEFRNG017 Develop and maintain training area and range standing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574E" w:rsidP="000C02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2EC" w:rsidRPr="002D2AF8" w:rsidP="000C02EC">
    <w:pPr>
      <w:pStyle w:val="Header"/>
      <w:framePr w:wrap="around"/>
    </w:pPr>
    <w:r>
      <w:fldChar w:fldCharType="begin"/>
    </w:r>
    <w:r>
      <w:instrText xml:space="preserve"> TITLE   \* MERGEFORMAT </w:instrText>
    </w:r>
    <w:r>
      <w:fldChar w:fldCharType="separate"/>
    </w:r>
    <w:r w:rsidR="005A574E">
      <w:t>DEFRNG017 Develop and maintain training area and range standing orders</w:t>
    </w:r>
    <w:r w:rsidR="005A574E">
      <w:fldChar w:fldCharType="end"/>
    </w:r>
    <w:r>
      <w:tab/>
      <w:t xml:space="preserve">Date this document was generated: </w:t>
    </w:r>
    <w:r>
      <w:fldChar w:fldCharType="begin"/>
    </w:r>
    <w:r>
      <w:instrText xml:space="preserve"> CREATEDATE  \@ "d MMMM yyyy"  \* MERGEFORMAT </w:instrText>
    </w:r>
    <w:r>
      <w:fldChar w:fldCharType="separate"/>
    </w:r>
    <w:r w:rsidR="005A574E">
      <w:rPr>
        <w:noProof/>
      </w:rPr>
      <w:t>2 March 2025</w:t>
    </w:r>
    <w:r>
      <w:fldChar w:fldCharType="end"/>
    </w:r>
  </w:p>
  <w:p w:rsidR="000C02EC" w:rsidP="000C02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AA08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A461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A20A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2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02EC"/>
    <w:pPr>
      <w:spacing w:before="360" w:after="60"/>
      <w:outlineLvl w:val="0"/>
    </w:pPr>
    <w:rPr>
      <w:sz w:val="32"/>
    </w:rPr>
  </w:style>
  <w:style w:type="paragraph" w:styleId="Heading2">
    <w:name w:val="heading 2"/>
    <w:basedOn w:val="HeadingBase"/>
    <w:next w:val="BodyText"/>
    <w:link w:val="Heading2Char"/>
    <w:qFormat/>
    <w:rsid w:val="000C02EC"/>
    <w:pPr>
      <w:keepLines/>
      <w:spacing w:before="240" w:after="120"/>
      <w:outlineLvl w:val="1"/>
    </w:pPr>
    <w:rPr>
      <w:sz w:val="28"/>
      <w:szCs w:val="40"/>
    </w:rPr>
  </w:style>
  <w:style w:type="paragraph" w:styleId="Heading3">
    <w:name w:val="heading 3"/>
    <w:basedOn w:val="HeadingBase"/>
    <w:next w:val="BodyText"/>
    <w:link w:val="Heading3Char"/>
    <w:qFormat/>
    <w:rsid w:val="000C02EC"/>
    <w:pPr>
      <w:spacing w:before="180" w:after="120"/>
      <w:outlineLvl w:val="2"/>
    </w:pPr>
    <w:rPr>
      <w:spacing w:val="-10"/>
      <w:kern w:val="32"/>
    </w:rPr>
  </w:style>
  <w:style w:type="paragraph" w:styleId="Heading4">
    <w:name w:val="heading 4"/>
    <w:basedOn w:val="HeadingBase"/>
    <w:next w:val="BodyText"/>
    <w:link w:val="Heading4Char"/>
    <w:qFormat/>
    <w:rsid w:val="000C02EC"/>
    <w:pPr>
      <w:spacing w:before="160" w:after="120"/>
      <w:outlineLvl w:val="3"/>
    </w:pPr>
    <w:rPr>
      <w:sz w:val="22"/>
    </w:rPr>
  </w:style>
  <w:style w:type="paragraph" w:styleId="Heading5">
    <w:name w:val="heading 5"/>
    <w:basedOn w:val="HeadingBase"/>
    <w:next w:val="Normal"/>
    <w:link w:val="Heading5Char"/>
    <w:qFormat/>
    <w:rsid w:val="000C02EC"/>
    <w:pPr>
      <w:spacing w:before="80"/>
      <w:outlineLvl w:val="4"/>
    </w:pPr>
    <w:rPr>
      <w:color w:val="918585"/>
      <w:sz w:val="20"/>
    </w:rPr>
  </w:style>
  <w:style w:type="paragraph" w:styleId="Heading6">
    <w:name w:val="heading 6"/>
    <w:basedOn w:val="HeadingBase"/>
    <w:next w:val="Normal"/>
    <w:link w:val="Heading6Char"/>
    <w:qFormat/>
    <w:rsid w:val="000C02EC"/>
    <w:pPr>
      <w:spacing w:before="60"/>
      <w:outlineLvl w:val="5"/>
    </w:pPr>
    <w:rPr>
      <w:color w:val="918585"/>
      <w:sz w:val="20"/>
    </w:rPr>
  </w:style>
  <w:style w:type="paragraph" w:styleId="Heading7">
    <w:name w:val="heading 7"/>
    <w:basedOn w:val="Normal"/>
    <w:next w:val="Normal"/>
    <w:link w:val="Heading7Char"/>
    <w:qFormat/>
    <w:rsid w:val="000C02EC"/>
    <w:pPr>
      <w:ind w:left="720"/>
      <w:outlineLvl w:val="6"/>
    </w:pPr>
    <w:rPr>
      <w:i/>
    </w:rPr>
  </w:style>
  <w:style w:type="paragraph" w:styleId="Heading8">
    <w:name w:val="heading 8"/>
    <w:basedOn w:val="Normal"/>
    <w:next w:val="Normal"/>
    <w:link w:val="Heading8Char"/>
    <w:qFormat/>
    <w:rsid w:val="000C02EC"/>
    <w:pPr>
      <w:ind w:left="720"/>
      <w:outlineLvl w:val="7"/>
    </w:pPr>
    <w:rPr>
      <w:i/>
    </w:rPr>
  </w:style>
  <w:style w:type="paragraph" w:styleId="Heading9">
    <w:name w:val="heading 9"/>
    <w:basedOn w:val="Normal"/>
    <w:next w:val="Normal"/>
    <w:link w:val="Heading9Char"/>
    <w:qFormat/>
    <w:rsid w:val="000C02EC"/>
    <w:pPr>
      <w:ind w:left="720"/>
      <w:outlineLvl w:val="8"/>
    </w:pPr>
    <w:rPr>
      <w:i/>
    </w:rPr>
  </w:style>
  <w:style w:type="character" w:default="1" w:styleId="DefaultParagraphFont">
    <w:name w:val="Default Paragraph Font"/>
    <w:uiPriority w:val="1"/>
    <w:unhideWhenUsed/>
    <w:rsid w:val="000C02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02EC"/>
  </w:style>
  <w:style w:type="character" w:customStyle="1" w:styleId="Heading1Char">
    <w:name w:val="Heading 1 Char"/>
    <w:basedOn w:val="DefaultParagraphFont"/>
    <w:link w:val="Heading1"/>
    <w:rsid w:val="000C02EC"/>
    <w:rPr>
      <w:rFonts w:ascii="Times New Roman" w:eastAsia="Times New Roman" w:hAnsi="Times New Roman" w:cs="Times New Roman"/>
      <w:b/>
      <w:sz w:val="32"/>
      <w:szCs w:val="20"/>
      <w:lang w:eastAsia="en-US"/>
    </w:rPr>
  </w:style>
  <w:style w:type="paragraph" w:styleId="BodyText">
    <w:name w:val="Body Text"/>
    <w:basedOn w:val="Normal"/>
    <w:link w:val="BodyTextChar"/>
    <w:rsid w:val="000C02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02EC"/>
    <w:rPr>
      <w:rFonts w:ascii="Times New Roman" w:eastAsia="Times New Roman" w:hAnsi="Times New Roman" w:cs="Times New Roman"/>
      <w:sz w:val="24"/>
      <w:lang w:eastAsia="en-US"/>
    </w:rPr>
  </w:style>
  <w:style w:type="paragraph" w:styleId="ListBullet">
    <w:name w:val="List Bullet"/>
    <w:basedOn w:val="List"/>
    <w:rsid w:val="000C02EC"/>
    <w:pPr>
      <w:numPr>
        <w:numId w:val="12"/>
      </w:numPr>
      <w:tabs>
        <w:tab w:val="clear" w:pos="340"/>
      </w:tabs>
      <w:spacing w:before="40" w:after="40"/>
    </w:pPr>
  </w:style>
  <w:style w:type="character" w:customStyle="1" w:styleId="SpecialBold">
    <w:name w:val="Special Bold"/>
    <w:basedOn w:val="DefaultParagraphFont"/>
    <w:rsid w:val="000C02EC"/>
    <w:rPr>
      <w:b/>
      <w:spacing w:val="0"/>
    </w:rPr>
  </w:style>
  <w:style w:type="paragraph" w:styleId="ListBullet2">
    <w:name w:val="List Bullet 2"/>
    <w:basedOn w:val="List2"/>
    <w:rsid w:val="000C02EC"/>
    <w:pPr>
      <w:numPr>
        <w:numId w:val="13"/>
      </w:numPr>
      <w:tabs>
        <w:tab w:val="clear" w:pos="680"/>
      </w:tabs>
    </w:pPr>
  </w:style>
  <w:style w:type="paragraph" w:customStyle="1" w:styleId="SuperHeading">
    <w:name w:val="SuperHeading"/>
    <w:basedOn w:val="Normal"/>
    <w:rsid w:val="000C02EC"/>
    <w:pPr>
      <w:spacing w:before="240" w:after="120"/>
      <w:outlineLvl w:val="0"/>
    </w:pPr>
    <w:rPr>
      <w:rFonts w:ascii="Times New Roman" w:hAnsi="Times New Roman"/>
      <w:b/>
      <w:sz w:val="32"/>
    </w:rPr>
  </w:style>
  <w:style w:type="paragraph" w:customStyle="1" w:styleId="AllowPageBreak">
    <w:name w:val="AllowPageBreak"/>
    <w:rsid w:val="000C02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C02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02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02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02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02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02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02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02EC"/>
    <w:rPr>
      <w:rFonts w:ascii="Courier New" w:eastAsia="Times New Roman" w:hAnsi="Courier New" w:cs="Times New Roman"/>
      <w:i/>
      <w:szCs w:val="20"/>
      <w:lang w:eastAsia="en-US"/>
    </w:rPr>
  </w:style>
  <w:style w:type="paragraph" w:customStyle="1" w:styleId="HeadingBase">
    <w:name w:val="Heading Base"/>
    <w:rsid w:val="000C02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02EC"/>
    <w:pPr>
      <w:tabs>
        <w:tab w:val="right" w:leader="dot" w:pos="9072"/>
      </w:tabs>
      <w:ind w:left="567"/>
    </w:pPr>
    <w:rPr>
      <w:szCs w:val="22"/>
    </w:rPr>
  </w:style>
  <w:style w:type="paragraph" w:customStyle="1" w:styleId="TOCBase">
    <w:name w:val="TOC Base"/>
    <w:rsid w:val="000C02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02EC"/>
    <w:pPr>
      <w:tabs>
        <w:tab w:val="right" w:leader="dot" w:pos="9072"/>
      </w:tabs>
      <w:spacing w:before="40" w:after="40"/>
      <w:ind w:left="284"/>
    </w:pPr>
    <w:rPr>
      <w:rFonts w:ascii="Times New Roman" w:hAnsi="Times New Roman"/>
    </w:rPr>
  </w:style>
  <w:style w:type="paragraph" w:styleId="TOC1">
    <w:name w:val="toc 1"/>
    <w:basedOn w:val="TOCBase"/>
    <w:next w:val="Normal"/>
    <w:rsid w:val="000C02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02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02EC"/>
    <w:rPr>
      <w:rFonts w:ascii="Times New Roman" w:eastAsia="Times New Roman" w:hAnsi="Times New Roman" w:cs="Times New Roman"/>
      <w:sz w:val="16"/>
      <w:lang w:eastAsia="en-US"/>
    </w:rPr>
  </w:style>
  <w:style w:type="paragraph" w:styleId="Title">
    <w:name w:val="Title"/>
    <w:basedOn w:val="HeadingBase"/>
    <w:link w:val="TitleChar"/>
    <w:qFormat/>
    <w:rsid w:val="000C02EC"/>
    <w:pPr>
      <w:spacing w:before="5040"/>
      <w:jc w:val="center"/>
    </w:pPr>
    <w:rPr>
      <w:sz w:val="48"/>
      <w:szCs w:val="72"/>
      <w:lang w:val="en-US"/>
    </w:rPr>
  </w:style>
  <w:style w:type="character" w:customStyle="1" w:styleId="TitleChar">
    <w:name w:val="Title Char"/>
    <w:basedOn w:val="DefaultParagraphFont"/>
    <w:link w:val="Title"/>
    <w:rsid w:val="000C02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02EC"/>
    <w:pPr>
      <w:tabs>
        <w:tab w:val="left" w:pos="3600"/>
        <w:tab w:val="left" w:pos="3958"/>
      </w:tabs>
    </w:pPr>
  </w:style>
  <w:style w:type="paragraph" w:styleId="List">
    <w:name w:val="List"/>
    <w:basedOn w:val="BodyText"/>
    <w:next w:val="BodyText"/>
    <w:rsid w:val="000C02EC"/>
    <w:pPr>
      <w:tabs>
        <w:tab w:val="left" w:pos="340"/>
      </w:tabs>
      <w:spacing w:before="60" w:after="60"/>
      <w:ind w:left="340" w:hanging="340"/>
    </w:pPr>
  </w:style>
  <w:style w:type="paragraph" w:customStyle="1" w:styleId="Note">
    <w:name w:val="Note"/>
    <w:basedOn w:val="BodyText"/>
    <w:rsid w:val="000C02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02EC"/>
    <w:pPr>
      <w:framePr w:wrap="auto" w:hAnchor="text" w:y="6049"/>
    </w:pPr>
    <w:rPr>
      <w:color w:val="000000"/>
      <w:sz w:val="40"/>
    </w:rPr>
  </w:style>
  <w:style w:type="paragraph" w:customStyle="1" w:styleId="TOCTitle">
    <w:name w:val="TOCTitle"/>
    <w:basedOn w:val="Heading1"/>
    <w:rsid w:val="000C02EC"/>
    <w:pPr>
      <w:spacing w:after="240"/>
      <w:jc w:val="center"/>
      <w:outlineLvl w:val="9"/>
    </w:pPr>
    <w:rPr>
      <w:caps/>
    </w:rPr>
  </w:style>
  <w:style w:type="paragraph" w:customStyle="1" w:styleId="Version">
    <w:name w:val="Version"/>
    <w:rsid w:val="000C02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02EC"/>
    <w:pPr>
      <w:keepNext w:val="0"/>
      <w:tabs>
        <w:tab w:val="right" w:pos="4176"/>
      </w:tabs>
      <w:ind w:left="198" w:hanging="198"/>
    </w:pPr>
    <w:rPr>
      <w:rFonts w:ascii="Garamond" w:hAnsi="Garamond"/>
    </w:rPr>
  </w:style>
  <w:style w:type="paragraph" w:styleId="IndexHeading">
    <w:name w:val="index heading"/>
    <w:basedOn w:val="Normal"/>
    <w:next w:val="Index1"/>
    <w:semiHidden/>
    <w:rsid w:val="000C02EC"/>
    <w:pPr>
      <w:spacing w:before="120" w:after="120"/>
    </w:pPr>
    <w:rPr>
      <w:rFonts w:ascii="Arial" w:hAnsi="Arial"/>
      <w:b/>
      <w:color w:val="918585"/>
      <w:sz w:val="24"/>
    </w:rPr>
  </w:style>
  <w:style w:type="paragraph" w:styleId="Header">
    <w:name w:val="header"/>
    <w:basedOn w:val="Normal"/>
    <w:link w:val="HeaderChar"/>
    <w:rsid w:val="000C02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02EC"/>
    <w:rPr>
      <w:rFonts w:ascii="Times New Roman" w:eastAsia="Times New Roman" w:hAnsi="Times New Roman" w:cs="Times New Roman"/>
      <w:sz w:val="16"/>
      <w:szCs w:val="20"/>
      <w:lang w:val="en-GB" w:eastAsia="en-US"/>
    </w:rPr>
  </w:style>
  <w:style w:type="paragraph" w:customStyle="1" w:styleId="Chapter">
    <w:name w:val="Chapter"/>
    <w:basedOn w:val="Normal"/>
    <w:rsid w:val="000C02EC"/>
    <w:pPr>
      <w:spacing w:before="240"/>
    </w:pPr>
    <w:rPr>
      <w:rFonts w:ascii="Times New Roman" w:hAnsi="Times New Roman"/>
      <w:smallCaps/>
      <w:spacing w:val="80"/>
      <w:sz w:val="28"/>
    </w:rPr>
  </w:style>
  <w:style w:type="paragraph" w:customStyle="1" w:styleId="InChapter">
    <w:name w:val="InChapter"/>
    <w:basedOn w:val="Heading3"/>
    <w:rsid w:val="000C02EC"/>
    <w:pPr>
      <w:spacing w:after="240"/>
      <w:outlineLvl w:val="9"/>
    </w:pPr>
    <w:rPr>
      <w:noProof/>
    </w:rPr>
  </w:style>
  <w:style w:type="paragraph" w:styleId="Index2">
    <w:name w:val="index 2"/>
    <w:basedOn w:val="Normal"/>
    <w:next w:val="Normal"/>
    <w:semiHidden/>
    <w:rsid w:val="000C02EC"/>
    <w:pPr>
      <w:tabs>
        <w:tab w:val="right" w:pos="4176"/>
      </w:tabs>
      <w:ind w:left="568" w:hanging="284"/>
    </w:pPr>
    <w:rPr>
      <w:rFonts w:ascii="Garamond" w:hAnsi="Garamond"/>
    </w:rPr>
  </w:style>
  <w:style w:type="paragraph" w:customStyle="1" w:styleId="Byline">
    <w:name w:val="Byline"/>
    <w:rsid w:val="000C02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02EC"/>
    <w:pPr>
      <w:tabs>
        <w:tab w:val="clear" w:pos="3600"/>
        <w:tab w:val="clear" w:pos="3958"/>
      </w:tabs>
      <w:jc w:val="right"/>
    </w:pPr>
  </w:style>
  <w:style w:type="character" w:styleId="Emphasis">
    <w:name w:val="Emphasis"/>
    <w:basedOn w:val="DefaultParagraphFont"/>
    <w:qFormat/>
    <w:rsid w:val="000C02EC"/>
    <w:rPr>
      <w:i/>
    </w:rPr>
  </w:style>
  <w:style w:type="paragraph" w:styleId="Caption">
    <w:name w:val="caption"/>
    <w:basedOn w:val="BodyText"/>
    <w:next w:val="Normal"/>
    <w:qFormat/>
    <w:rsid w:val="000C02EC"/>
    <w:pPr>
      <w:framePr w:w="2268" w:hSpace="181" w:vSpace="181" w:wrap="around" w:vAnchor="text" w:hAnchor="page" w:x="1135" w:y="285" w:anchorLock="1"/>
    </w:pPr>
    <w:rPr>
      <w:i/>
    </w:rPr>
  </w:style>
  <w:style w:type="paragraph" w:customStyle="1" w:styleId="MiniTOCTitle">
    <w:name w:val="MiniTOCTitle"/>
    <w:basedOn w:val="Heading4"/>
    <w:rsid w:val="000C02EC"/>
    <w:pPr>
      <w:spacing w:before="240"/>
      <w:outlineLvl w:val="9"/>
    </w:pPr>
    <w:rPr>
      <w:noProof/>
      <w:sz w:val="24"/>
    </w:rPr>
  </w:style>
  <w:style w:type="paragraph" w:customStyle="1" w:styleId="MiniTOCItem">
    <w:name w:val="MiniTOCItem"/>
    <w:basedOn w:val="ListBullet"/>
    <w:rsid w:val="000C02EC"/>
    <w:pPr>
      <w:numPr>
        <w:numId w:val="0"/>
      </w:numPr>
      <w:tabs>
        <w:tab w:val="right" w:leader="dot" w:pos="6521"/>
      </w:tabs>
      <w:spacing w:before="0" w:after="0"/>
    </w:pPr>
  </w:style>
  <w:style w:type="paragraph" w:customStyle="1" w:styleId="TOFTitle">
    <w:name w:val="TOFTitle"/>
    <w:basedOn w:val="TOCTitle"/>
    <w:rsid w:val="000C02EC"/>
  </w:style>
  <w:style w:type="paragraph" w:styleId="TableofFigures">
    <w:name w:val="table of figures"/>
    <w:basedOn w:val="Normal"/>
    <w:next w:val="Normal"/>
    <w:semiHidden/>
    <w:rsid w:val="000C02EC"/>
    <w:pPr>
      <w:tabs>
        <w:tab w:val="right" w:leader="dot" w:pos="9072"/>
      </w:tabs>
      <w:ind w:left="970" w:hanging="403"/>
    </w:pPr>
    <w:rPr>
      <w:rFonts w:ascii="Times New Roman" w:hAnsi="Times New Roman"/>
      <w:b/>
    </w:rPr>
  </w:style>
  <w:style w:type="paragraph" w:styleId="ListNumber">
    <w:name w:val="List Number"/>
    <w:basedOn w:val="List"/>
    <w:rsid w:val="000C02EC"/>
    <w:pPr>
      <w:numPr>
        <w:numId w:val="15"/>
      </w:numPr>
      <w:tabs>
        <w:tab w:val="clear" w:pos="340"/>
      </w:tabs>
    </w:pPr>
  </w:style>
  <w:style w:type="character" w:customStyle="1" w:styleId="WingdingSymbols">
    <w:name w:val="Wingding Symbols"/>
    <w:rsid w:val="000C02EC"/>
    <w:rPr>
      <w:rFonts w:ascii="Wingdings" w:hAnsi="Wingdings"/>
    </w:rPr>
  </w:style>
  <w:style w:type="paragraph" w:customStyle="1" w:styleId="TableHeading">
    <w:name w:val="Table Heading"/>
    <w:basedOn w:val="HeadingBase"/>
    <w:rsid w:val="000C02EC"/>
    <w:pPr>
      <w:keepLines/>
      <w:pBdr>
        <w:bottom w:val="single" w:sz="6" w:space="1" w:color="918585"/>
      </w:pBdr>
      <w:spacing w:before="240"/>
    </w:pPr>
  </w:style>
  <w:style w:type="character" w:customStyle="1" w:styleId="HotSpot">
    <w:name w:val="HotSpot"/>
    <w:rsid w:val="000C02EC"/>
    <w:rPr>
      <w:color w:val="0033CC"/>
      <w:u w:val="none"/>
    </w:rPr>
  </w:style>
  <w:style w:type="paragraph" w:customStyle="1" w:styleId="BodyTextRight">
    <w:name w:val="Body Text Right"/>
    <w:basedOn w:val="BodyText"/>
    <w:rsid w:val="000C02EC"/>
    <w:pPr>
      <w:spacing w:before="0" w:after="0"/>
      <w:jc w:val="right"/>
    </w:pPr>
  </w:style>
  <w:style w:type="paragraph" w:styleId="Index3">
    <w:name w:val="index 3"/>
    <w:basedOn w:val="ListNumber2"/>
    <w:next w:val="Normal"/>
    <w:semiHidden/>
    <w:rsid w:val="000C02EC"/>
    <w:pPr>
      <w:numPr>
        <w:numId w:val="0"/>
      </w:numPr>
      <w:tabs>
        <w:tab w:val="right" w:leader="dot" w:pos="4176"/>
      </w:tabs>
    </w:pPr>
  </w:style>
  <w:style w:type="paragraph" w:styleId="ListNumber2">
    <w:name w:val="List Number 2"/>
    <w:basedOn w:val="List2"/>
    <w:rsid w:val="000C02EC"/>
    <w:pPr>
      <w:numPr>
        <w:numId w:val="10"/>
      </w:numPr>
      <w:tabs>
        <w:tab w:val="clear" w:pos="1060"/>
      </w:tabs>
    </w:pPr>
  </w:style>
  <w:style w:type="paragraph" w:customStyle="1" w:styleId="MarginNote">
    <w:name w:val="Margin Note"/>
    <w:basedOn w:val="BodyText"/>
    <w:rsid w:val="000C02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02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02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02EC"/>
    <w:rPr>
      <w:sz w:val="32"/>
    </w:rPr>
  </w:style>
  <w:style w:type="paragraph" w:customStyle="1" w:styleId="HeadingProcedure">
    <w:name w:val="Heading Procedure"/>
    <w:basedOn w:val="HeadingBase"/>
    <w:next w:val="Normal"/>
    <w:rsid w:val="000C02EC"/>
    <w:pPr>
      <w:tabs>
        <w:tab w:val="left" w:pos="0"/>
      </w:tabs>
      <w:spacing w:before="120" w:after="60"/>
    </w:pPr>
    <w:rPr>
      <w:i/>
      <w:color w:val="918585"/>
      <w:sz w:val="22"/>
    </w:rPr>
  </w:style>
  <w:style w:type="paragraph" w:customStyle="1" w:styleId="TableBodyText">
    <w:name w:val="Table Body Text"/>
    <w:basedOn w:val="BodyText"/>
    <w:rsid w:val="000C02EC"/>
    <w:pPr>
      <w:spacing w:before="60" w:after="60"/>
    </w:pPr>
  </w:style>
  <w:style w:type="paragraph" w:styleId="ListContinue">
    <w:name w:val="List Continue"/>
    <w:basedOn w:val="List"/>
    <w:rsid w:val="000C02EC"/>
    <w:pPr>
      <w:ind w:firstLine="0"/>
    </w:pPr>
  </w:style>
  <w:style w:type="paragraph" w:customStyle="1" w:styleId="ListNote">
    <w:name w:val="List Note"/>
    <w:basedOn w:val="List"/>
    <w:rsid w:val="000C02EC"/>
    <w:pPr>
      <w:pBdr>
        <w:top w:val="single" w:sz="6" w:space="2" w:color="918585"/>
        <w:bottom w:val="single" w:sz="6" w:space="2" w:color="918585"/>
      </w:pBdr>
      <w:tabs>
        <w:tab w:val="left" w:pos="1021"/>
      </w:tabs>
      <w:ind w:firstLine="0"/>
    </w:pPr>
  </w:style>
  <w:style w:type="paragraph" w:customStyle="1" w:styleId="Warning">
    <w:name w:val="Warning"/>
    <w:basedOn w:val="BodyText"/>
    <w:rsid w:val="000C02EC"/>
    <w:pPr>
      <w:shd w:val="clear" w:color="auto" w:fill="D9D9D9"/>
      <w:tabs>
        <w:tab w:val="left" w:pos="992"/>
      </w:tabs>
      <w:ind w:left="119" w:right="119"/>
    </w:pPr>
    <w:rPr>
      <w:sz w:val="20"/>
    </w:rPr>
  </w:style>
  <w:style w:type="paragraph" w:customStyle="1" w:styleId="MarginIcons">
    <w:name w:val="Margin Icons"/>
    <w:basedOn w:val="BodyText"/>
    <w:rsid w:val="000C02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02EC"/>
    <w:rPr>
      <w:rFonts w:ascii="Courier New" w:hAnsi="Courier New"/>
    </w:rPr>
  </w:style>
  <w:style w:type="paragraph" w:customStyle="1" w:styleId="NoteBullet">
    <w:name w:val="Note Bullet"/>
    <w:basedOn w:val="Note"/>
    <w:rsid w:val="000C02EC"/>
    <w:pPr>
      <w:tabs>
        <w:tab w:val="clear" w:pos="680"/>
      </w:tabs>
      <w:spacing w:before="60" w:after="60"/>
    </w:pPr>
  </w:style>
  <w:style w:type="paragraph" w:customStyle="1" w:styleId="SubHeading2">
    <w:name w:val="SubHeading2"/>
    <w:basedOn w:val="HeadingBase"/>
    <w:rsid w:val="000C02EC"/>
    <w:pPr>
      <w:spacing w:before="240" w:after="60"/>
    </w:pPr>
    <w:rPr>
      <w:sz w:val="20"/>
    </w:rPr>
  </w:style>
  <w:style w:type="paragraph" w:customStyle="1" w:styleId="SubHeading1">
    <w:name w:val="SubHeading1"/>
    <w:basedOn w:val="HeadingBase"/>
    <w:rsid w:val="000C02EC"/>
    <w:pPr>
      <w:spacing w:before="240" w:after="60"/>
    </w:pPr>
    <w:rPr>
      <w:color w:val="918585"/>
      <w:sz w:val="22"/>
    </w:rPr>
  </w:style>
  <w:style w:type="paragraph" w:customStyle="1" w:styleId="SideHeading">
    <w:name w:val="Side Heading"/>
    <w:basedOn w:val="HeadingBase"/>
    <w:rsid w:val="000C02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02EC"/>
    <w:pPr>
      <w:tabs>
        <w:tab w:val="num" w:pos="360"/>
      </w:tabs>
    </w:pPr>
  </w:style>
  <w:style w:type="paragraph" w:styleId="PlainText">
    <w:name w:val="Plain Text"/>
    <w:basedOn w:val="Normal"/>
    <w:link w:val="PlainTextChar"/>
    <w:rsid w:val="000C02EC"/>
    <w:rPr>
      <w:sz w:val="20"/>
    </w:rPr>
  </w:style>
  <w:style w:type="character" w:customStyle="1" w:styleId="PlainTextChar">
    <w:name w:val="Plain Text Char"/>
    <w:basedOn w:val="DefaultParagraphFont"/>
    <w:link w:val="PlainText"/>
    <w:rsid w:val="000C02EC"/>
    <w:rPr>
      <w:rFonts w:ascii="Courier New" w:eastAsia="Times New Roman" w:hAnsi="Courier New" w:cs="Times New Roman"/>
      <w:sz w:val="20"/>
      <w:szCs w:val="20"/>
      <w:lang w:eastAsia="en-US"/>
    </w:rPr>
  </w:style>
  <w:style w:type="character" w:customStyle="1" w:styleId="MenuOption">
    <w:name w:val="Menu Option"/>
    <w:basedOn w:val="DefaultParagraphFont"/>
    <w:rsid w:val="000C02EC"/>
    <w:rPr>
      <w:b/>
      <w:smallCaps/>
    </w:rPr>
  </w:style>
  <w:style w:type="paragraph" w:customStyle="1" w:styleId="TableListNumber">
    <w:name w:val="Table List Number"/>
    <w:basedOn w:val="ListNumber"/>
    <w:rsid w:val="000C02EC"/>
    <w:pPr>
      <w:numPr>
        <w:numId w:val="0"/>
      </w:numPr>
    </w:pPr>
  </w:style>
  <w:style w:type="paragraph" w:styleId="TOC4">
    <w:name w:val="toc 4"/>
    <w:basedOn w:val="TOCBase"/>
    <w:next w:val="Normal"/>
    <w:semiHidden/>
    <w:rsid w:val="000C02EC"/>
    <w:pPr>
      <w:tabs>
        <w:tab w:val="right" w:leader="dot" w:pos="9071"/>
      </w:tabs>
      <w:ind w:left="1701"/>
    </w:pPr>
  </w:style>
  <w:style w:type="paragraph" w:customStyle="1" w:styleId="ListAlpha">
    <w:name w:val="List Alpha"/>
    <w:basedOn w:val="List"/>
    <w:rsid w:val="000C02EC"/>
    <w:pPr>
      <w:numPr>
        <w:numId w:val="9"/>
      </w:numPr>
    </w:pPr>
  </w:style>
  <w:style w:type="paragraph" w:customStyle="1" w:styleId="ListAlpha2">
    <w:name w:val="List Alpha 2"/>
    <w:basedOn w:val="List2"/>
    <w:rsid w:val="000C02EC"/>
    <w:pPr>
      <w:numPr>
        <w:numId w:val="8"/>
      </w:numPr>
    </w:pPr>
  </w:style>
  <w:style w:type="paragraph" w:styleId="List2">
    <w:name w:val="List 2"/>
    <w:basedOn w:val="BodyText"/>
    <w:rsid w:val="000C02EC"/>
    <w:pPr>
      <w:tabs>
        <w:tab w:val="left" w:pos="680"/>
      </w:tabs>
      <w:spacing w:before="60" w:after="60"/>
      <w:ind w:left="680" w:hanging="340"/>
    </w:pPr>
  </w:style>
  <w:style w:type="paragraph" w:styleId="List3">
    <w:name w:val="List 3"/>
    <w:basedOn w:val="BodyText"/>
    <w:rsid w:val="000C02EC"/>
    <w:pPr>
      <w:tabs>
        <w:tab w:val="left" w:pos="1021"/>
      </w:tabs>
      <w:spacing w:before="60" w:after="60"/>
      <w:ind w:left="1020" w:hanging="340"/>
    </w:pPr>
  </w:style>
  <w:style w:type="paragraph" w:styleId="List4">
    <w:name w:val="List 4"/>
    <w:basedOn w:val="BodyText"/>
    <w:rsid w:val="000C02EC"/>
    <w:pPr>
      <w:tabs>
        <w:tab w:val="left" w:pos="1361"/>
      </w:tabs>
      <w:spacing w:before="60" w:after="60"/>
      <w:ind w:left="1361" w:hanging="340"/>
    </w:pPr>
  </w:style>
  <w:style w:type="paragraph" w:styleId="List5">
    <w:name w:val="List 5"/>
    <w:basedOn w:val="BodyText"/>
    <w:rsid w:val="000C02EC"/>
    <w:pPr>
      <w:tabs>
        <w:tab w:val="left" w:pos="1701"/>
      </w:tabs>
      <w:spacing w:before="60" w:after="60"/>
      <w:ind w:left="1701" w:hanging="340"/>
    </w:pPr>
  </w:style>
  <w:style w:type="paragraph" w:styleId="ListBullet3">
    <w:name w:val="List Bullet 3"/>
    <w:basedOn w:val="List3"/>
    <w:rsid w:val="000C02EC"/>
    <w:pPr>
      <w:numPr>
        <w:numId w:val="14"/>
      </w:numPr>
      <w:tabs>
        <w:tab w:val="clear" w:pos="1021"/>
      </w:tabs>
      <w:ind w:left="1037" w:hanging="357"/>
    </w:pPr>
  </w:style>
  <w:style w:type="paragraph" w:styleId="ListBullet4">
    <w:name w:val="List Bullet 4"/>
    <w:basedOn w:val="List4"/>
    <w:rsid w:val="000C02EC"/>
    <w:pPr>
      <w:numPr>
        <w:numId w:val="3"/>
      </w:numPr>
      <w:tabs>
        <w:tab w:val="clear" w:pos="1361"/>
      </w:tabs>
    </w:pPr>
  </w:style>
  <w:style w:type="paragraph" w:styleId="ListBullet5">
    <w:name w:val="List Bullet 5"/>
    <w:basedOn w:val="List5"/>
    <w:rsid w:val="000C02EC"/>
    <w:pPr>
      <w:numPr>
        <w:numId w:val="4"/>
      </w:numPr>
    </w:pPr>
  </w:style>
  <w:style w:type="paragraph" w:styleId="ListContinue2">
    <w:name w:val="List Continue 2"/>
    <w:basedOn w:val="List2"/>
    <w:rsid w:val="000C02EC"/>
    <w:pPr>
      <w:ind w:firstLine="0"/>
    </w:pPr>
  </w:style>
  <w:style w:type="paragraph" w:styleId="ListContinue3">
    <w:name w:val="List Continue 3"/>
    <w:basedOn w:val="List3"/>
    <w:rsid w:val="000C02EC"/>
    <w:pPr>
      <w:ind w:left="1021" w:firstLine="0"/>
    </w:pPr>
  </w:style>
  <w:style w:type="paragraph" w:styleId="ListContinue4">
    <w:name w:val="List Continue 4"/>
    <w:basedOn w:val="List4"/>
    <w:rsid w:val="000C02EC"/>
    <w:pPr>
      <w:ind w:firstLine="0"/>
    </w:pPr>
  </w:style>
  <w:style w:type="paragraph" w:styleId="ListContinue5">
    <w:name w:val="List Continue 5"/>
    <w:basedOn w:val="List5"/>
    <w:rsid w:val="000C02EC"/>
    <w:pPr>
      <w:ind w:firstLine="0"/>
    </w:pPr>
  </w:style>
  <w:style w:type="paragraph" w:styleId="ListNumber3">
    <w:name w:val="List Number 3"/>
    <w:basedOn w:val="List3"/>
    <w:rsid w:val="000C02EC"/>
    <w:pPr>
      <w:numPr>
        <w:numId w:val="5"/>
      </w:numPr>
    </w:pPr>
  </w:style>
  <w:style w:type="paragraph" w:styleId="ListNumber4">
    <w:name w:val="List Number 4"/>
    <w:basedOn w:val="List4"/>
    <w:rsid w:val="000C02EC"/>
    <w:pPr>
      <w:numPr>
        <w:numId w:val="6"/>
      </w:numPr>
    </w:pPr>
  </w:style>
  <w:style w:type="paragraph" w:styleId="ListNumber5">
    <w:name w:val="List Number 5"/>
    <w:basedOn w:val="List5"/>
    <w:rsid w:val="000C02EC"/>
    <w:pPr>
      <w:numPr>
        <w:numId w:val="7"/>
      </w:numPr>
    </w:pPr>
  </w:style>
  <w:style w:type="paragraph" w:styleId="BlockText">
    <w:name w:val="Block Text"/>
    <w:basedOn w:val="Normal"/>
    <w:rsid w:val="000C02EC"/>
    <w:pPr>
      <w:spacing w:after="120"/>
      <w:ind w:left="1440" w:right="1440"/>
    </w:pPr>
  </w:style>
  <w:style w:type="character" w:customStyle="1" w:styleId="Subscript">
    <w:name w:val="Subscript"/>
    <w:basedOn w:val="DefaultParagraphFont"/>
    <w:rsid w:val="000C02EC"/>
    <w:rPr>
      <w:sz w:val="16"/>
      <w:vertAlign w:val="subscript"/>
    </w:rPr>
  </w:style>
  <w:style w:type="character" w:customStyle="1" w:styleId="Superscript">
    <w:name w:val="Superscript"/>
    <w:basedOn w:val="DefaultParagraphFont"/>
    <w:rsid w:val="000C02EC"/>
    <w:rPr>
      <w:sz w:val="16"/>
      <w:vertAlign w:val="superscript"/>
    </w:rPr>
  </w:style>
  <w:style w:type="character" w:customStyle="1" w:styleId="Symbols">
    <w:name w:val="Symbols"/>
    <w:basedOn w:val="DefaultParagraphFont"/>
    <w:rsid w:val="000C02EC"/>
    <w:rPr>
      <w:rFonts w:ascii="Symbol" w:hAnsi="Symbol"/>
    </w:rPr>
  </w:style>
  <w:style w:type="character" w:customStyle="1" w:styleId="MenuOptions">
    <w:name w:val="Menu Options"/>
    <w:basedOn w:val="DefaultParagraphFont"/>
    <w:rsid w:val="000C02EC"/>
    <w:rPr>
      <w:rFonts w:ascii="Arial Narrow" w:hAnsi="Arial Narrow"/>
      <w:smallCaps/>
    </w:rPr>
  </w:style>
  <w:style w:type="character" w:customStyle="1" w:styleId="Buttons">
    <w:name w:val="Buttons"/>
    <w:basedOn w:val="DefaultParagraphFont"/>
    <w:rsid w:val="000C02EC"/>
    <w:rPr>
      <w:b/>
    </w:rPr>
  </w:style>
  <w:style w:type="character" w:customStyle="1" w:styleId="Underlined">
    <w:name w:val="Underlined"/>
    <w:basedOn w:val="DefaultParagraphFont"/>
    <w:rsid w:val="000C02EC"/>
    <w:rPr>
      <w:u w:val="single"/>
    </w:rPr>
  </w:style>
  <w:style w:type="paragraph" w:customStyle="1" w:styleId="TableBodyTextRight">
    <w:name w:val="Table Body Text Right"/>
    <w:basedOn w:val="TableBodyText"/>
    <w:rsid w:val="000C02EC"/>
    <w:pPr>
      <w:widowControl w:val="0"/>
      <w:autoSpaceDE w:val="0"/>
      <w:autoSpaceDN w:val="0"/>
      <w:adjustRightInd w:val="0"/>
      <w:jc w:val="right"/>
    </w:pPr>
    <w:rPr>
      <w:rFonts w:cs="Arial"/>
      <w:szCs w:val="18"/>
    </w:rPr>
  </w:style>
  <w:style w:type="paragraph" w:customStyle="1" w:styleId="CopyrightText">
    <w:name w:val="Copyright Text"/>
    <w:basedOn w:val="BodyText"/>
    <w:rsid w:val="000C02EC"/>
    <w:rPr>
      <w:sz w:val="18"/>
    </w:rPr>
  </w:style>
  <w:style w:type="paragraph" w:customStyle="1" w:styleId="BodySmallRight">
    <w:name w:val="Body Small Right"/>
    <w:basedOn w:val="BodyTextRight"/>
    <w:rsid w:val="000C02EC"/>
    <w:rPr>
      <w:sz w:val="18"/>
      <w:szCs w:val="18"/>
    </w:rPr>
  </w:style>
  <w:style w:type="paragraph" w:customStyle="1" w:styleId="MarginEdition">
    <w:name w:val="Margin Edition"/>
    <w:basedOn w:val="MarginNote"/>
    <w:rsid w:val="000C02EC"/>
    <w:pPr>
      <w:spacing w:before="0" w:after="0"/>
    </w:pPr>
    <w:rPr>
      <w:rFonts w:ascii="Times New Roman" w:hAnsi="Times New Roman"/>
      <w:color w:val="999999"/>
    </w:rPr>
  </w:style>
  <w:style w:type="paragraph" w:customStyle="1" w:styleId="Spacer">
    <w:name w:val="Spacer"/>
    <w:basedOn w:val="Normal"/>
    <w:rsid w:val="000C02EC"/>
    <w:rPr>
      <w:sz w:val="2"/>
      <w:szCs w:val="2"/>
    </w:rPr>
  </w:style>
  <w:style w:type="character" w:customStyle="1" w:styleId="Small">
    <w:name w:val="Small"/>
    <w:basedOn w:val="DefaultParagraphFont"/>
    <w:rsid w:val="000C02EC"/>
    <w:rPr>
      <w:sz w:val="16"/>
    </w:rPr>
  </w:style>
  <w:style w:type="paragraph" w:customStyle="1" w:styleId="WideTable">
    <w:name w:val="Wide Table"/>
    <w:basedOn w:val="Normal"/>
    <w:rsid w:val="000C02EC"/>
    <w:pPr>
      <w:ind w:left="-1418"/>
    </w:pPr>
    <w:rPr>
      <w:sz w:val="2"/>
      <w:szCs w:val="2"/>
    </w:rPr>
  </w:style>
  <w:style w:type="character" w:styleId="PageNumber">
    <w:name w:val="page number"/>
    <w:basedOn w:val="DefaultParagraphFont"/>
    <w:rsid w:val="000C02EC"/>
  </w:style>
  <w:style w:type="paragraph" w:styleId="Quote">
    <w:name w:val="Quote"/>
    <w:basedOn w:val="Heading1"/>
    <w:link w:val="QuoteChar"/>
    <w:qFormat/>
    <w:rsid w:val="000C02EC"/>
    <w:rPr>
      <w:b w:val="0"/>
      <w:sz w:val="72"/>
      <w:szCs w:val="72"/>
      <w:lang w:val="en-NZ"/>
    </w:rPr>
  </w:style>
  <w:style w:type="character" w:customStyle="1" w:styleId="QuoteChar">
    <w:name w:val="Quote Char"/>
    <w:basedOn w:val="DefaultParagraphFont"/>
    <w:link w:val="Quote"/>
    <w:rsid w:val="000C02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02EC"/>
    <w:pPr>
      <w:pageBreakBefore/>
    </w:pPr>
  </w:style>
  <w:style w:type="paragraph" w:customStyle="1" w:styleId="Border">
    <w:name w:val="Border"/>
    <w:basedOn w:val="Normal"/>
    <w:qFormat/>
    <w:rsid w:val="000C02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02EC"/>
    <w:rPr>
      <w:b/>
      <w:bCs/>
      <w:i/>
      <w:iCs/>
      <w:color w:val="auto"/>
    </w:rPr>
  </w:style>
  <w:style w:type="paragraph" w:styleId="IntenseQuote">
    <w:name w:val="Intense Quote"/>
    <w:basedOn w:val="Normal"/>
    <w:next w:val="Normal"/>
    <w:link w:val="IntenseQuoteChar"/>
    <w:uiPriority w:val="30"/>
    <w:qFormat/>
    <w:rsid w:val="000C02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02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02EC"/>
    <w:rPr>
      <w:smallCaps/>
      <w:color w:val="auto"/>
      <w:u w:val="single"/>
    </w:rPr>
  </w:style>
  <w:style w:type="character" w:styleId="IntenseReference">
    <w:name w:val="Intense Reference"/>
    <w:basedOn w:val="DefaultParagraphFont"/>
    <w:uiPriority w:val="32"/>
    <w:qFormat/>
    <w:rsid w:val="000C02EC"/>
    <w:rPr>
      <w:b/>
      <w:bCs/>
      <w:smallCaps/>
      <w:color w:val="auto"/>
      <w:spacing w:val="5"/>
      <w:u w:val="single"/>
    </w:rPr>
  </w:style>
  <w:style w:type="paragraph" w:customStyle="1" w:styleId="2ColumnHeading">
    <w:name w:val="2Column Heading"/>
    <w:basedOn w:val="BodyText"/>
    <w:qFormat/>
    <w:rsid w:val="000C02EC"/>
    <w:pPr>
      <w:spacing w:after="60"/>
      <w:ind w:left="-2268"/>
    </w:pPr>
    <w:rPr>
      <w:b/>
    </w:rPr>
  </w:style>
  <w:style w:type="paragraph" w:customStyle="1" w:styleId="Heading1TOC">
    <w:name w:val="Heading1 TOC"/>
    <w:basedOn w:val="Normal"/>
    <w:qFormat/>
    <w:rsid w:val="000C02EC"/>
    <w:pPr>
      <w:spacing w:before="240" w:after="120"/>
    </w:pPr>
    <w:rPr>
      <w:rFonts w:ascii="Times New Roman" w:hAnsi="Times New Roman"/>
      <w:b/>
      <w:sz w:val="32"/>
    </w:rPr>
  </w:style>
  <w:style w:type="paragraph" w:customStyle="1" w:styleId="Heading2TOC">
    <w:name w:val="Heading2 TOC"/>
    <w:basedOn w:val="Normal"/>
    <w:qFormat/>
    <w:rsid w:val="000C02EC"/>
    <w:pPr>
      <w:spacing w:before="240" w:after="60"/>
    </w:pPr>
    <w:rPr>
      <w:rFonts w:ascii="Times New Roman" w:hAnsi="Times New Roman"/>
      <w:b/>
      <w:sz w:val="28"/>
    </w:rPr>
  </w:style>
  <w:style w:type="character" w:customStyle="1" w:styleId="Underline">
    <w:name w:val="Underline"/>
    <w:basedOn w:val="DefaultParagraphFont"/>
    <w:qFormat/>
    <w:rsid w:val="000C02EC"/>
    <w:rPr>
      <w:u w:val="single"/>
    </w:rPr>
  </w:style>
  <w:style w:type="character" w:customStyle="1" w:styleId="BoldandItalics">
    <w:name w:val="Bold and Italics"/>
    <w:qFormat/>
    <w:rsid w:val="000C02EC"/>
    <w:rPr>
      <w:b/>
      <w:i/>
      <w:u w:val="none"/>
    </w:rPr>
  </w:style>
  <w:style w:type="paragraph" w:styleId="BalloonText">
    <w:name w:val="Balloon Text"/>
    <w:basedOn w:val="Normal"/>
    <w:link w:val="BalloonTextChar"/>
    <w:rsid w:val="000C02EC"/>
    <w:rPr>
      <w:rFonts w:ascii="Tahoma" w:hAnsi="Tahoma" w:cs="Tahoma"/>
      <w:sz w:val="16"/>
      <w:szCs w:val="16"/>
    </w:rPr>
  </w:style>
  <w:style w:type="character" w:customStyle="1" w:styleId="BalloonTextChar">
    <w:name w:val="Balloon Text Char"/>
    <w:basedOn w:val="DefaultParagraphFont"/>
    <w:link w:val="BalloonText"/>
    <w:rsid w:val="000C02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02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02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02EC"/>
    <w:rPr>
      <w:b/>
      <w:color w:val="660033"/>
      <w:spacing w:val="0"/>
    </w:rPr>
  </w:style>
  <w:style w:type="paragraph" w:customStyle="1" w:styleId="Nameditemlist">
    <w:name w:val="Named item list"/>
    <w:basedOn w:val="BodyText"/>
    <w:qFormat/>
    <w:rsid w:val="000C02EC"/>
    <w:pPr>
      <w:tabs>
        <w:tab w:val="left" w:pos="2835"/>
      </w:tabs>
      <w:ind w:left="2835" w:hanging="2835"/>
    </w:pPr>
  </w:style>
  <w:style w:type="paragraph" w:customStyle="1" w:styleId="BodyTextnopadding">
    <w:name w:val="Body Text no padding"/>
    <w:basedOn w:val="BodyText"/>
    <w:qFormat/>
    <w:rsid w:val="000C02EC"/>
    <w:pPr>
      <w:spacing w:before="0" w:after="0"/>
    </w:pPr>
  </w:style>
  <w:style w:type="paragraph" w:customStyle="1" w:styleId="BodyTextBold">
    <w:name w:val="Body Text Bold"/>
    <w:basedOn w:val="BodyText"/>
    <w:qFormat/>
    <w:rsid w:val="000C02EC"/>
    <w:rPr>
      <w:b/>
    </w:rPr>
  </w:style>
  <w:style w:type="character" w:styleId="Hyperlink">
    <w:name w:val="Hyperlink"/>
    <w:basedOn w:val="DefaultParagraphFont"/>
    <w:uiPriority w:val="99"/>
    <w:unhideWhenUsed/>
    <w:rsid w:val="005A57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815</Words>
  <Characters>5366</Characters>
  <Application>Microsoft Office Word</Application>
  <DocSecurity>0</DocSecurity>
  <Lines>191</Lines>
  <Paragraphs>112</Paragraphs>
  <ScaleCrop>false</ScaleCrop>
  <Company>Author-it Software Corporation Ltd.</Company>
  <LinksUpToDate>false</LinksUpToDate>
  <CharactersWithSpaces>6069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DEFRNG017 Develop and maintain training area and range standing orders</dc:title>
  <dc:subject>Approved</dc:subject>
  <dc:creator>Public Skills Australia</dc:creator>
  <cp:keywords>Release: 1</cp:keywords>
  <dc:description>Review Date: 12 April 2008</dc:description>
  <cp:lastModifiedBy>HSD_TPCMSd.prod</cp:lastModifiedBy>
  <cp:revision>3</cp:revision>
  <dcterms:created xsi:type="dcterms:W3CDTF">2025-03-01T14:19:00Z</dcterms:created>
  <dcterms:modified xsi:type="dcterms:W3CDTF">2025-03-01T14:19:00Z</dcterms:modified>
</cp:coreProperties>
</file>