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6E5" w:rsidP="006D66E5">
      <w:pPr>
        <w:pStyle w:val="Title"/>
      </w:pPr>
      <w:r>
        <w:fldChar w:fldCharType="begin"/>
      </w:r>
      <w:r>
        <w:instrText xml:space="preserve"> TITLE   \* MERGEFORMAT </w:instrText>
      </w:r>
      <w:r>
        <w:fldChar w:fldCharType="separate"/>
      </w:r>
      <w:r>
        <w:t>DEFRNG012 Manage training areas and ranges</w:t>
      </w:r>
      <w:r>
        <w:fldChar w:fldCharType="end"/>
      </w:r>
    </w:p>
    <w:p w:rsidR="006D66E5" w:rsidP="006D66E5">
      <w:pPr>
        <w:pStyle w:val="Version"/>
        <w:sectPr w:rsidSect="00B906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6CC" w:rsidP="00B906CC">
      <w:pPr>
        <w:pStyle w:val="SuperHeading"/>
      </w:pPr>
      <w:r w:rsidRPr="00B906CC">
        <w:t>DEFRNG012 Manage training areas and ranges</w:t>
      </w:r>
    </w:p>
    <w:p w:rsidR="00000000" w:rsidRPr="00B906CC" w:rsidP="00B906CC">
      <w:pPr>
        <w:pStyle w:val="Heading1"/>
      </w:pPr>
      <w:bookmarkStart w:id="1" w:name="O_659666"/>
      <w:bookmarkEnd w:id="1"/>
      <w:r w:rsidRPr="00B906CC">
        <w:t>Modification History</w:t>
      </w:r>
    </w:p>
    <w:tbl>
      <w:tblPr>
        <w:tblW w:w="0" w:type="auto"/>
        <w:tblLayout w:type="fixed"/>
        <w:tblCellMar>
          <w:left w:w="62" w:type="dxa"/>
          <w:right w:w="62" w:type="dxa"/>
        </w:tblCellMar>
        <w:tblLook w:val="0000"/>
      </w:tblPr>
      <w:tblGrid>
        <w:gridCol w:w="1134"/>
        <w:gridCol w:w="7937"/>
      </w:tblGrid>
      <w:tr w:rsidTr="006D66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6CC">
            <w:pPr>
              <w:pStyle w:val="TableHeading"/>
              <w:rPr>
                <w:lang w:val="en-NZ"/>
              </w:rPr>
            </w:pPr>
            <w:r w:rsidRPr="00B906C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6CC">
            <w:pPr>
              <w:pStyle w:val="TableHeading"/>
              <w:rPr>
                <w:lang w:val="en-NZ"/>
              </w:rPr>
            </w:pPr>
            <w:r w:rsidRPr="00B906CC">
              <w:t>Comments</w:t>
            </w:r>
          </w:p>
        </w:tc>
      </w:tr>
      <w:tr w:rsidTr="006D66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6CC">
            <w:pPr>
              <w:pStyle w:val="BodyText"/>
              <w:rPr>
                <w:lang w:val="en-NZ"/>
              </w:rPr>
            </w:pPr>
            <w:r w:rsidRPr="00B906C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6CC" w:rsidP="00B906CC">
            <w:pPr>
              <w:pStyle w:val="BodyText"/>
            </w:pPr>
            <w:r w:rsidRPr="00B906CC">
              <w:t xml:space="preserve">This unit was released in DEF Defence Training Package release 1.0 and meets the Standards for Training Packages. </w:t>
            </w:r>
          </w:p>
          <w:p w:rsidR="00000000" w:rsidRPr="00B906CC" w:rsidP="00B906CC">
            <w:pPr>
              <w:pStyle w:val="BodyText"/>
            </w:pPr>
          </w:p>
          <w:p w:rsidR="00000000" w:rsidRPr="00B906CC" w:rsidP="00B906CC">
            <w:pPr>
              <w:pStyle w:val="BodyText"/>
            </w:pPr>
            <w:r w:rsidRPr="00B906CC">
              <w:t>This unit supersedes and is equivalent to DEFRM212A Manage training areas and ranges.</w:t>
            </w:r>
          </w:p>
          <w:p w:rsidR="00000000" w:rsidRPr="00B906CC" w:rsidP="00B906CC">
            <w:pPr>
              <w:pStyle w:val="BodyText"/>
            </w:pPr>
          </w:p>
          <w:p w:rsidR="00000000" w:rsidRPr="00B906CC" w:rsidP="00B906CC">
            <w:pPr>
              <w:pStyle w:val="ListBullet"/>
            </w:pPr>
            <w:r w:rsidRPr="00B906CC">
              <w:t>Unit code u</w:t>
            </w:r>
            <w:r w:rsidRPr="00B906CC">
              <w:t>pdated</w:t>
            </w:r>
          </w:p>
          <w:p w:rsidR="00000000" w:rsidRPr="00B906CC" w:rsidP="00B906CC">
            <w:pPr>
              <w:pStyle w:val="ListBullet"/>
            </w:pPr>
            <w:r w:rsidRPr="00B906CC">
              <w:t>Content and formatting updated to comply with new standards</w:t>
            </w:r>
          </w:p>
          <w:p w:rsidR="00000000" w:rsidRPr="00B906CC" w:rsidP="00B906CC">
            <w:pPr>
              <w:pStyle w:val="ListBullet"/>
            </w:pPr>
            <w:r w:rsidRPr="00B906CC">
              <w:t>All PC transitioned from passive to active voice</w:t>
            </w:r>
          </w:p>
        </w:tc>
      </w:tr>
    </w:tbl>
    <w:p w:rsidR="006D66E5" w:rsidP="00B906CC">
      <w:pPr>
        <w:pStyle w:val="BodyText"/>
      </w:pPr>
    </w:p>
    <w:p w:rsidR="006D66E5" w:rsidP="00B906CC">
      <w:pPr>
        <w:pStyle w:val="BodyText"/>
      </w:pPr>
    </w:p>
    <w:p w:rsidR="00000000" w:rsidRPr="00B906CC" w:rsidP="00B906CC">
      <w:pPr>
        <w:pStyle w:val="Heading1"/>
      </w:pPr>
      <w:bookmarkStart w:id="2" w:name="O_659667"/>
      <w:bookmarkEnd w:id="2"/>
      <w:r w:rsidRPr="00B906CC">
        <w:t>Application</w:t>
      </w:r>
    </w:p>
    <w:p w:rsidR="00000000" w:rsidRPr="00B906CC" w:rsidP="006D66E5">
      <w:pPr>
        <w:pStyle w:val="BodyText"/>
      </w:pPr>
      <w:r w:rsidRPr="00B906CC">
        <w:t>This unit describes the skills required to manage Defence training areas and ranges. Defence training areas and ranges are areas prescribed for the conduct of Defence activities and exercises. Their management is a process requiring a range of functions in</w:t>
      </w:r>
      <w:r w:rsidRPr="00B906CC">
        <w:t>cluding the management of the activities being conducted on these training areas and ranges, the security of facilities and personnel, the investigation of incidents and accidents, and the maintenance and upgrading of the facilities.</w:t>
      </w:r>
    </w:p>
    <w:p w:rsidR="00000000" w:rsidRPr="00B906CC" w:rsidP="006D66E5">
      <w:pPr>
        <w:pStyle w:val="BodyText"/>
      </w:pPr>
      <w:r w:rsidRPr="00B906CC">
        <w:t>This unit was develop</w:t>
      </w:r>
      <w:r w:rsidRPr="00B906CC">
        <w:t xml:space="preserve">ed for Defence personnel who work in range management and range control but may be relevant to others who work in this field. </w:t>
      </w:r>
    </w:p>
    <w:p w:rsidR="00000000" w:rsidRPr="00B906CC" w:rsidP="006D66E5">
      <w:pPr>
        <w:pStyle w:val="BodyText"/>
      </w:pPr>
      <w:r w:rsidRPr="00B906CC">
        <w:t>The skills and knowledge described in this unit must be applied within the legislative, regulatory and policy environment in whi</w:t>
      </w:r>
      <w:r w:rsidRPr="00B906CC">
        <w:t>ch they are carried out. Organisational policies and procedures must be consulted and adhered to.</w:t>
      </w:r>
    </w:p>
    <w:p w:rsidR="00000000" w:rsidRPr="00B906CC" w:rsidP="006D66E5">
      <w:pPr>
        <w:pStyle w:val="BodyText"/>
      </w:pPr>
      <w:r w:rsidRPr="00B906CC">
        <w:t>Those undertaking this unit would work independently or as part of a team, under direct and indirect supervision, while performing complex tasks in a moderat</w:t>
      </w:r>
      <w:r w:rsidRPr="00B906CC">
        <w:t xml:space="preserve">e range of familiar contexts. They would use discretion and judgement and take responsibility for the quality of their outputs. </w:t>
      </w:r>
    </w:p>
    <w:p w:rsidR="00000000" w:rsidRPr="00B906CC" w:rsidP="006D66E5">
      <w:pPr>
        <w:pStyle w:val="BodyText"/>
      </w:pPr>
      <w:r w:rsidRPr="00B906CC">
        <w:t>No licensing, legislative or certification requirements apply to unit at the time of publication.</w:t>
      </w:r>
    </w:p>
    <w:p w:rsidR="00000000" w:rsidRPr="00B906CC" w:rsidP="00B906CC">
      <w:pPr>
        <w:pStyle w:val="Heading1"/>
      </w:pPr>
      <w:bookmarkStart w:id="3" w:name="O_659669"/>
      <w:bookmarkEnd w:id="3"/>
      <w:r w:rsidRPr="00B906CC">
        <w:t xml:space="preserve">Competency </w:t>
      </w:r>
      <w:r w:rsidRPr="00B906CC">
        <w:t>Field</w:t>
      </w:r>
    </w:p>
    <w:p w:rsidR="00000000" w:rsidRPr="00B906CC" w:rsidP="006D66E5">
      <w:pPr>
        <w:pStyle w:val="BodyText"/>
      </w:pPr>
      <w:r w:rsidRPr="00B906CC">
        <w:t>Range</w:t>
      </w:r>
    </w:p>
    <w:p w:rsidR="00000000" w:rsidRPr="00B906CC" w:rsidP="00B906CC">
      <w:pPr>
        <w:pStyle w:val="Heading1"/>
      </w:pPr>
      <w:bookmarkStart w:id="4" w:name="O_659671"/>
      <w:bookmarkEnd w:id="4"/>
      <w:r w:rsidRPr="00B906CC">
        <w:t>Elements and Performance Criteria</w:t>
      </w:r>
    </w:p>
    <w:tbl>
      <w:tblPr>
        <w:tblW w:w="0" w:type="auto"/>
        <w:tblLayout w:type="fixed"/>
        <w:tblCellMar>
          <w:left w:w="62" w:type="dxa"/>
          <w:right w:w="62" w:type="dxa"/>
        </w:tblCellMar>
        <w:tblLook w:val="0000"/>
      </w:tblPr>
      <w:tblGrid>
        <w:gridCol w:w="2268"/>
        <w:gridCol w:w="6804"/>
      </w:tblGrid>
      <w:tr w:rsidTr="00B906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6CC">
            <w:pPr>
              <w:pStyle w:val="TableHeading"/>
              <w:rPr>
                <w:lang w:val="en-NZ"/>
              </w:rPr>
            </w:pPr>
            <w:r w:rsidRPr="00B906C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6CC">
            <w:pPr>
              <w:pStyle w:val="TableHeading"/>
              <w:rPr>
                <w:lang w:val="en-NZ"/>
              </w:rPr>
            </w:pPr>
            <w:r w:rsidRPr="00B906CC">
              <w:t>PERFORMANCE CRITERIA</w:t>
            </w:r>
          </w:p>
        </w:tc>
      </w:tr>
      <w:tr w:rsidTr="00B906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6CC">
            <w:pPr>
              <w:pStyle w:val="BodyText"/>
              <w:rPr>
                <w:lang w:val="en-NZ"/>
              </w:rPr>
            </w:pPr>
            <w:r w:rsidRPr="00B906C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6CC">
            <w:pPr>
              <w:pStyle w:val="BodyText"/>
              <w:rPr>
                <w:lang w:val="en-NZ"/>
              </w:rPr>
            </w:pPr>
            <w:r w:rsidRPr="00B906CC">
              <w:t>Performance criteria describe the performance needed to demonstrate achievement of the element. Where bold italicised text is used, further information is detailed in the range of conditions section.</w:t>
            </w:r>
          </w:p>
        </w:tc>
      </w:tr>
      <w:tr w:rsidTr="00B906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6CC">
            <w:pPr>
              <w:pStyle w:val="List"/>
              <w:rPr>
                <w:lang w:val="en-NZ"/>
              </w:rPr>
            </w:pPr>
            <w:r w:rsidRPr="00B906CC">
              <w:rPr>
                <w:rStyle w:val="SpecialBold"/>
              </w:rPr>
              <w:t xml:space="preserve">1. </w:t>
            </w:r>
            <w:r w:rsidRPr="00B906CC">
              <w:rPr>
                <w:rStyle w:val="SpecialBold"/>
              </w:rPr>
              <w:tab/>
              <w:t>Manage training area and range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6CC" w:rsidP="00B906CC">
            <w:pPr>
              <w:pStyle w:val="List"/>
            </w:pPr>
            <w:r w:rsidRPr="00B906CC">
              <w:t>1.1</w:t>
            </w:r>
            <w:r w:rsidRPr="00B906CC">
              <w:tab/>
              <w:t>Ident</w:t>
            </w:r>
            <w:r w:rsidRPr="00B906CC">
              <w:t>ify the responsibilities associated with the management of training area and range activities.</w:t>
            </w:r>
          </w:p>
          <w:p w:rsidR="00000000" w:rsidRPr="00B906CC" w:rsidP="00B906CC">
            <w:pPr>
              <w:pStyle w:val="List"/>
            </w:pPr>
            <w:r w:rsidRPr="00B906CC">
              <w:t>1.2</w:t>
            </w:r>
            <w:r w:rsidRPr="00B906CC">
              <w:tab/>
              <w:t xml:space="preserve">Identify and implement plans and instructions for the efficient operation of the training area/range. </w:t>
            </w:r>
          </w:p>
          <w:p w:rsidR="00000000" w:rsidRPr="00B906CC" w:rsidP="00B906CC">
            <w:pPr>
              <w:pStyle w:val="List"/>
            </w:pPr>
            <w:r w:rsidRPr="00B906CC">
              <w:t>1.3</w:t>
            </w:r>
            <w:r w:rsidRPr="00B906CC">
              <w:tab/>
              <w:t xml:space="preserve">Identify resources and report shortfalls. </w:t>
            </w:r>
          </w:p>
          <w:p w:rsidR="00000000" w:rsidRPr="00B906CC" w:rsidP="00B906CC">
            <w:pPr>
              <w:pStyle w:val="List"/>
            </w:pPr>
            <w:r w:rsidRPr="00B906CC">
              <w:t>1.4</w:t>
            </w:r>
            <w:r w:rsidRPr="00B906CC">
              <w:tab/>
              <w:t>Ide</w:t>
            </w:r>
            <w:r w:rsidRPr="00B906CC">
              <w:t>ntify stakeholders and forward relevant information to them.</w:t>
            </w:r>
          </w:p>
          <w:p w:rsidR="00000000" w:rsidP="00B906CC">
            <w:pPr>
              <w:pStyle w:val="List"/>
              <w:rPr>
                <w:lang w:val="en-NZ"/>
              </w:rPr>
            </w:pPr>
            <w:r w:rsidRPr="00B906CC">
              <w:t>1.5</w:t>
            </w:r>
            <w:r w:rsidRPr="00B906CC">
              <w:tab/>
              <w:t>Control and coordinate training area and range activities to ensure safe and sustainable operations.</w:t>
            </w:r>
          </w:p>
        </w:tc>
      </w:tr>
      <w:tr w:rsidTr="00B906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6CC">
            <w:pPr>
              <w:pStyle w:val="List"/>
              <w:rPr>
                <w:lang w:val="en-NZ"/>
              </w:rPr>
            </w:pPr>
            <w:r w:rsidRPr="00B906CC">
              <w:rPr>
                <w:rStyle w:val="SpecialBold"/>
              </w:rPr>
              <w:t>2.</w:t>
            </w:r>
            <w:r w:rsidRPr="00B906CC">
              <w:rPr>
                <w:rStyle w:val="SpecialBold"/>
              </w:rPr>
              <w:tab/>
              <w:t>Manage training area and range security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6CC" w:rsidP="00B906CC">
            <w:pPr>
              <w:pStyle w:val="List"/>
            </w:pPr>
            <w:r w:rsidRPr="00B906CC">
              <w:t>2.1</w:t>
            </w:r>
            <w:r w:rsidRPr="00B906CC">
              <w:tab/>
              <w:t>Identify security processes, procedures an</w:t>
            </w:r>
            <w:r w:rsidRPr="00B906CC">
              <w:t xml:space="preserve">d plans. </w:t>
            </w:r>
          </w:p>
          <w:p w:rsidR="00000000" w:rsidRPr="00B906CC" w:rsidP="00B906CC">
            <w:pPr>
              <w:pStyle w:val="List"/>
            </w:pPr>
            <w:r w:rsidRPr="00B906CC">
              <w:t>2.2</w:t>
            </w:r>
            <w:r w:rsidRPr="00B906CC">
              <w:tab/>
              <w:t xml:space="preserve">Promulgate, monitor and adjust access, egress and circulate changes.  </w:t>
            </w:r>
          </w:p>
          <w:p w:rsidR="00000000" w:rsidP="00B906CC">
            <w:pPr>
              <w:pStyle w:val="List"/>
              <w:rPr>
                <w:lang w:val="en-NZ"/>
              </w:rPr>
            </w:pPr>
            <w:r w:rsidRPr="00B906CC">
              <w:t>2.3</w:t>
            </w:r>
            <w:r w:rsidRPr="00B906CC">
              <w:tab/>
              <w:t xml:space="preserve">Identify and report unauthorised access and security breaches. </w:t>
            </w:r>
          </w:p>
        </w:tc>
      </w:tr>
      <w:tr w:rsidTr="00B906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6CC">
            <w:pPr>
              <w:pStyle w:val="List"/>
              <w:rPr>
                <w:lang w:val="en-NZ"/>
              </w:rPr>
            </w:pPr>
            <w:r w:rsidRPr="00B906CC">
              <w:rPr>
                <w:rStyle w:val="SpecialBold"/>
              </w:rPr>
              <w:t>3.</w:t>
            </w:r>
            <w:r w:rsidRPr="00B906CC">
              <w:rPr>
                <w:rStyle w:val="SpecialBold"/>
              </w:rPr>
              <w:tab/>
              <w:t>Facilitate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6CC" w:rsidP="00B906CC">
            <w:pPr>
              <w:pStyle w:val="List"/>
            </w:pPr>
            <w:r w:rsidRPr="00B906CC">
              <w:t>3.1</w:t>
            </w:r>
            <w:r w:rsidRPr="00B906CC">
              <w:tab/>
              <w:t xml:space="preserve">Identify and report incidents and accidents. </w:t>
            </w:r>
          </w:p>
          <w:p w:rsidR="00000000" w:rsidRPr="00B906CC" w:rsidP="00B906CC">
            <w:pPr>
              <w:pStyle w:val="List"/>
            </w:pPr>
            <w:r w:rsidRPr="00B906CC">
              <w:t>3.2</w:t>
            </w:r>
            <w:r w:rsidRPr="00B906CC">
              <w:tab/>
              <w:t>Conduct investigati</w:t>
            </w:r>
            <w:r w:rsidRPr="00B906CC">
              <w:t xml:space="preserve">ons. </w:t>
            </w:r>
          </w:p>
          <w:p w:rsidR="00000000" w:rsidP="00B906CC">
            <w:pPr>
              <w:pStyle w:val="List"/>
              <w:rPr>
                <w:lang w:val="en-NZ"/>
              </w:rPr>
            </w:pPr>
            <w:r w:rsidRPr="00B906CC">
              <w:t>3.3</w:t>
            </w:r>
            <w:r w:rsidRPr="00B906CC">
              <w:tab/>
              <w:t xml:space="preserve">Implement recommendations for changes to policy and procedures resulting from investigations. </w:t>
            </w:r>
          </w:p>
        </w:tc>
      </w:tr>
      <w:tr w:rsidTr="00B906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6CC">
            <w:pPr>
              <w:pStyle w:val="List"/>
              <w:rPr>
                <w:lang w:val="en-NZ"/>
              </w:rPr>
            </w:pPr>
            <w:r w:rsidRPr="00B906CC">
              <w:rPr>
                <w:rStyle w:val="SpecialBold"/>
              </w:rPr>
              <w:t>4.</w:t>
            </w:r>
            <w:r w:rsidRPr="00B906CC">
              <w:rPr>
                <w:rStyle w:val="SpecialBold"/>
              </w:rPr>
              <w:tab/>
              <w:t>Monitor and maintain training area and range facilities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6CC" w:rsidP="00B906CC">
            <w:pPr>
              <w:pStyle w:val="List"/>
            </w:pPr>
            <w:r w:rsidRPr="00B906CC">
              <w:t>4.1</w:t>
            </w:r>
            <w:r w:rsidRPr="00B906CC">
              <w:tab/>
              <w:t>Monitor training area and range facilities.</w:t>
            </w:r>
          </w:p>
          <w:p w:rsidR="00000000" w:rsidRPr="00B906CC" w:rsidP="00B906CC">
            <w:pPr>
              <w:pStyle w:val="List"/>
            </w:pPr>
            <w:r w:rsidRPr="00B906CC">
              <w:t xml:space="preserve">4.2 Identify and report maintenance requirements. </w:t>
            </w:r>
          </w:p>
          <w:p w:rsidR="00000000" w:rsidRPr="00B906CC" w:rsidP="00B906CC">
            <w:pPr>
              <w:pStyle w:val="List"/>
            </w:pPr>
            <w:r w:rsidRPr="00B906CC">
              <w:t>4.3</w:t>
            </w:r>
            <w:r w:rsidRPr="00B906CC">
              <w:tab/>
              <w:t xml:space="preserve">Identify and report facility improvements and upgrades. </w:t>
            </w:r>
          </w:p>
        </w:tc>
      </w:tr>
    </w:tbl>
    <w:p w:rsidR="006D66E5" w:rsidP="00B906CC">
      <w:pPr>
        <w:pStyle w:val="BodyText"/>
      </w:pPr>
    </w:p>
    <w:p w:rsidR="006D66E5" w:rsidP="00B906CC">
      <w:pPr>
        <w:pStyle w:val="BodyText"/>
      </w:pPr>
    </w:p>
    <w:p w:rsidR="00000000" w:rsidRPr="00B906CC" w:rsidP="00B906CC">
      <w:pPr>
        <w:pStyle w:val="Heading1"/>
      </w:pPr>
      <w:bookmarkStart w:id="5" w:name="O_659672"/>
      <w:bookmarkEnd w:id="5"/>
      <w:r w:rsidRPr="00B906CC">
        <w:t>Foundation Skills</w:t>
      </w:r>
    </w:p>
    <w:p w:rsidR="00000000" w:rsidRPr="00B906CC" w:rsidP="006D66E5">
      <w:pPr>
        <w:pStyle w:val="BodyText"/>
      </w:pPr>
      <w:r w:rsidRPr="00B906CC">
        <w:t xml:space="preserve">The foundation skills demands of this unit have been mapped for alignment with the Australian Core Skills </w:t>
      </w:r>
      <w:r w:rsidRPr="00B906CC">
        <w:t>Framework (ACSF). The following tables outline the performance levels indicated for successful attainment of the unit.</w:t>
      </w:r>
    </w:p>
    <w:p w:rsidR="00000000" w:rsidRPr="00B906CC" w:rsidP="006D66E5">
      <w:pPr>
        <w:pStyle w:val="BodyText"/>
      </w:pPr>
      <w:r w:rsidRPr="00B906CC">
        <w:t>ACSF levels indicative of performance:</w:t>
      </w:r>
    </w:p>
    <w:p w:rsidR="00000000" w:rsidRPr="00B906CC" w:rsidP="00B906CC">
      <w:pPr>
        <w:pStyle w:val="BodyText"/>
      </w:pPr>
      <w:bookmarkStart w:id="6" w:name="O_66076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2pt">
            <v:imagedata r:id="rId10" o:title=""/>
          </v:shape>
        </w:pict>
      </w:r>
      <w:bookmarkEnd w:id="6"/>
    </w:p>
    <w:p w:rsidR="00000000" w:rsidRPr="00B906CC" w:rsidP="00B906CC">
      <w:pPr>
        <w:pStyle w:val="BodyText"/>
      </w:pPr>
    </w:p>
    <w:p w:rsidR="006D66E5" w:rsidP="006D66E5">
      <w:pPr>
        <w:pStyle w:val="BodyText"/>
      </w:pPr>
      <w:r w:rsidRPr="00B906CC">
        <w:t>Further information on ACSF and the foundation skills underpinning this unit can be found in the Foundation Skills Guide on the GSA website.</w:t>
      </w:r>
    </w:p>
    <w:p w:rsidR="00000000" w:rsidRPr="00B906CC" w:rsidP="00B906CC">
      <w:pPr>
        <w:pStyle w:val="Heading1"/>
      </w:pPr>
      <w:bookmarkStart w:id="7" w:name="O_659674"/>
      <w:bookmarkEnd w:id="7"/>
      <w:r w:rsidRPr="00B906CC">
        <w:t>Unit Mapping Information</w:t>
      </w:r>
    </w:p>
    <w:p w:rsidR="00000000" w:rsidRPr="00B906CC" w:rsidP="006D66E5">
      <w:pPr>
        <w:pStyle w:val="BodyText"/>
      </w:pPr>
      <w:r w:rsidRPr="00B906CC">
        <w:t>This unit supersedes and is equivalen</w:t>
      </w:r>
      <w:r w:rsidRPr="00B906CC">
        <w:t>t to DEFRM212A Manage training areas and ranges.</w:t>
      </w:r>
    </w:p>
    <w:p w:rsidR="00000000" w:rsidRPr="00B906CC" w:rsidP="00B906CC">
      <w:pPr>
        <w:pStyle w:val="Heading1"/>
      </w:pPr>
      <w:bookmarkStart w:id="8" w:name="O_659681"/>
      <w:bookmarkEnd w:id="8"/>
      <w:r w:rsidRPr="00B906CC">
        <w:t>Links</w:t>
      </w:r>
    </w:p>
    <w:p w:rsidR="00000000" w:rsidRPr="00B906CC" w:rsidP="006D66E5">
      <w:pPr>
        <w:pStyle w:val="BodyText"/>
      </w:pPr>
      <w:r w:rsidRPr="00B906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A3A62">
        <w:rPr>
          <w:rStyle w:val="Hyperlink"/>
        </w:rPr>
        <w:t>https://vetnet.gov.au/Pages/TrainingDocs.aspx?q=6bdbab1e-11ed-4bc9-9cba-9e1a55d4e4a9</w:t>
      </w:r>
      <w:r>
        <w:fldChar w:fldCharType="end"/>
      </w:r>
    </w:p>
    <w:p w:rsidR="00000000" w:rsidRPr="00B906CC" w:rsidP="006D66E5">
      <w:pPr>
        <w:pStyle w:val="BodyText"/>
      </w:pPr>
      <w:r w:rsidRPr="00B906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A3A62">
        <w:rPr>
          <w:rStyle w:val="Hyperlink"/>
        </w:rPr>
        <w:t>https://vetnet.gov.au/Pages/TrainingDocs.aspx?q=6bdbab1e-11ed-4bc9-9cba-9e1a55d4e4a9</w:t>
      </w:r>
      <w:r>
        <w:fldChar w:fldCharType="end"/>
      </w:r>
    </w:p>
    <w:p w:rsidR="00000000" w:rsidRPr="00B906CC" w:rsidP="006D66E5">
      <w:pPr>
        <w:pStyle w:val="BodyText"/>
      </w:pPr>
      <w:r w:rsidRPr="00B906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A3A62">
        <w:rPr>
          <w:rStyle w:val="Hyperlink"/>
        </w:rPr>
        <w:t>https://vetnet.gov.au/Pages/TrainingDocs.aspx?q=6bdbab1e-11ed-4bc9-9cba-9e1a55d4e4a9</w:t>
      </w:r>
      <w:r>
        <w:fldChar w:fldCharType="end"/>
      </w:r>
    </w:p>
    <w:p w:rsidR="00000000" w:rsidRPr="00B906CC" w:rsidP="00B906CC"/>
    <w:sectPr w:rsidSect="00B906C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CC" w:rsidRPr="006D66E5" w:rsidP="006D66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6E5" w:rsidP="00B906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66E5" w:rsidP="00B906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D66E5" w:rsidP="00B906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6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6CC" w:rsidRPr="006D66E5" w:rsidP="006D66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6E5" w:rsidRPr="002D2AF8" w:rsidP="00B906CC">
    <w:pPr>
      <w:pStyle w:val="Header"/>
      <w:framePr w:wrap="around"/>
    </w:pPr>
    <w:r>
      <w:fldChar w:fldCharType="begin"/>
    </w:r>
    <w:r>
      <w:instrText xml:space="preserve"> TITLE   \* MERGEFORMAT </w:instrText>
    </w:r>
    <w:r>
      <w:fldChar w:fldCharType="separate"/>
    </w:r>
    <w:r>
      <w:t>DEFRNG012 Manage training areas and ranges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D66E5" w:rsidP="00B906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3076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30AA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6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6CC"/>
    <w:pPr>
      <w:spacing w:before="360" w:after="60"/>
      <w:outlineLvl w:val="0"/>
    </w:pPr>
    <w:rPr>
      <w:sz w:val="32"/>
    </w:rPr>
  </w:style>
  <w:style w:type="paragraph" w:styleId="Heading2">
    <w:name w:val="heading 2"/>
    <w:basedOn w:val="HeadingBase"/>
    <w:next w:val="BodyText"/>
    <w:link w:val="Heading2Char"/>
    <w:qFormat/>
    <w:rsid w:val="00B906CC"/>
    <w:pPr>
      <w:keepLines/>
      <w:spacing w:before="240" w:after="120"/>
      <w:outlineLvl w:val="1"/>
    </w:pPr>
    <w:rPr>
      <w:sz w:val="28"/>
      <w:szCs w:val="40"/>
    </w:rPr>
  </w:style>
  <w:style w:type="paragraph" w:styleId="Heading3">
    <w:name w:val="heading 3"/>
    <w:basedOn w:val="HeadingBase"/>
    <w:next w:val="BodyText"/>
    <w:link w:val="Heading3Char"/>
    <w:qFormat/>
    <w:rsid w:val="00B906CC"/>
    <w:pPr>
      <w:spacing w:before="180" w:after="120"/>
      <w:outlineLvl w:val="2"/>
    </w:pPr>
    <w:rPr>
      <w:spacing w:val="-10"/>
      <w:kern w:val="32"/>
    </w:rPr>
  </w:style>
  <w:style w:type="paragraph" w:styleId="Heading4">
    <w:name w:val="heading 4"/>
    <w:basedOn w:val="HeadingBase"/>
    <w:next w:val="BodyText"/>
    <w:link w:val="Heading4Char"/>
    <w:qFormat/>
    <w:rsid w:val="00B906CC"/>
    <w:pPr>
      <w:spacing w:before="160" w:after="120"/>
      <w:outlineLvl w:val="3"/>
    </w:pPr>
    <w:rPr>
      <w:sz w:val="22"/>
    </w:rPr>
  </w:style>
  <w:style w:type="paragraph" w:styleId="Heading5">
    <w:name w:val="heading 5"/>
    <w:basedOn w:val="HeadingBase"/>
    <w:next w:val="Normal"/>
    <w:link w:val="Heading5Char"/>
    <w:qFormat/>
    <w:rsid w:val="00B906CC"/>
    <w:pPr>
      <w:spacing w:before="80"/>
      <w:outlineLvl w:val="4"/>
    </w:pPr>
    <w:rPr>
      <w:color w:val="918585"/>
      <w:sz w:val="20"/>
    </w:rPr>
  </w:style>
  <w:style w:type="paragraph" w:styleId="Heading6">
    <w:name w:val="heading 6"/>
    <w:basedOn w:val="HeadingBase"/>
    <w:next w:val="Normal"/>
    <w:link w:val="Heading6Char"/>
    <w:qFormat/>
    <w:rsid w:val="00B906CC"/>
    <w:pPr>
      <w:spacing w:before="60"/>
      <w:outlineLvl w:val="5"/>
    </w:pPr>
    <w:rPr>
      <w:color w:val="918585"/>
      <w:sz w:val="20"/>
    </w:rPr>
  </w:style>
  <w:style w:type="paragraph" w:styleId="Heading7">
    <w:name w:val="heading 7"/>
    <w:basedOn w:val="Normal"/>
    <w:next w:val="Normal"/>
    <w:link w:val="Heading7Char"/>
    <w:qFormat/>
    <w:rsid w:val="00B906CC"/>
    <w:pPr>
      <w:ind w:left="720"/>
      <w:outlineLvl w:val="6"/>
    </w:pPr>
    <w:rPr>
      <w:i/>
    </w:rPr>
  </w:style>
  <w:style w:type="paragraph" w:styleId="Heading8">
    <w:name w:val="heading 8"/>
    <w:basedOn w:val="Normal"/>
    <w:next w:val="Normal"/>
    <w:link w:val="Heading8Char"/>
    <w:qFormat/>
    <w:rsid w:val="00B906CC"/>
    <w:pPr>
      <w:ind w:left="720"/>
      <w:outlineLvl w:val="7"/>
    </w:pPr>
    <w:rPr>
      <w:i/>
    </w:rPr>
  </w:style>
  <w:style w:type="paragraph" w:styleId="Heading9">
    <w:name w:val="heading 9"/>
    <w:basedOn w:val="Normal"/>
    <w:next w:val="Normal"/>
    <w:link w:val="Heading9Char"/>
    <w:qFormat/>
    <w:rsid w:val="00B906CC"/>
    <w:pPr>
      <w:ind w:left="720"/>
      <w:outlineLvl w:val="8"/>
    </w:pPr>
    <w:rPr>
      <w:i/>
    </w:rPr>
  </w:style>
  <w:style w:type="character" w:default="1" w:styleId="DefaultParagraphFont">
    <w:name w:val="Default Paragraph Font"/>
    <w:uiPriority w:val="1"/>
    <w:unhideWhenUsed/>
    <w:rsid w:val="00B906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6CC"/>
  </w:style>
  <w:style w:type="character" w:customStyle="1" w:styleId="Heading1Char">
    <w:name w:val="Heading 1 Char"/>
    <w:basedOn w:val="DefaultParagraphFont"/>
    <w:link w:val="Heading1"/>
    <w:rsid w:val="00B906CC"/>
    <w:rPr>
      <w:rFonts w:ascii="Times New Roman" w:eastAsia="Times New Roman" w:hAnsi="Times New Roman" w:cs="Times New Roman"/>
      <w:b/>
      <w:sz w:val="32"/>
      <w:szCs w:val="20"/>
      <w:lang w:eastAsia="en-US"/>
    </w:rPr>
  </w:style>
  <w:style w:type="paragraph" w:styleId="BodyText">
    <w:name w:val="Body Text"/>
    <w:basedOn w:val="Normal"/>
    <w:link w:val="BodyTextChar"/>
    <w:rsid w:val="00B906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6CC"/>
    <w:rPr>
      <w:rFonts w:ascii="Times New Roman" w:eastAsia="Times New Roman" w:hAnsi="Times New Roman" w:cs="Times New Roman"/>
      <w:sz w:val="24"/>
      <w:lang w:eastAsia="en-US"/>
    </w:rPr>
  </w:style>
  <w:style w:type="paragraph" w:styleId="List">
    <w:name w:val="List"/>
    <w:basedOn w:val="BodyText"/>
    <w:next w:val="BodyText"/>
    <w:rsid w:val="00B906CC"/>
    <w:pPr>
      <w:tabs>
        <w:tab w:val="left" w:pos="340"/>
      </w:tabs>
      <w:spacing w:before="60" w:after="60"/>
      <w:ind w:left="340" w:hanging="340"/>
    </w:pPr>
  </w:style>
  <w:style w:type="paragraph" w:styleId="ListBullet">
    <w:name w:val="List Bullet"/>
    <w:basedOn w:val="List"/>
    <w:rsid w:val="00B906CC"/>
    <w:pPr>
      <w:numPr>
        <w:numId w:val="11"/>
      </w:numPr>
      <w:tabs>
        <w:tab w:val="clear" w:pos="340"/>
      </w:tabs>
      <w:spacing w:before="40" w:after="40"/>
    </w:pPr>
  </w:style>
  <w:style w:type="character" w:customStyle="1" w:styleId="SpecialBold">
    <w:name w:val="Special Bold"/>
    <w:basedOn w:val="DefaultParagraphFont"/>
    <w:rsid w:val="00B906CC"/>
    <w:rPr>
      <w:b/>
      <w:spacing w:val="0"/>
    </w:rPr>
  </w:style>
  <w:style w:type="paragraph" w:customStyle="1" w:styleId="SuperHeading">
    <w:name w:val="SuperHeading"/>
    <w:basedOn w:val="Normal"/>
    <w:rsid w:val="00B906CC"/>
    <w:pPr>
      <w:spacing w:before="240" w:after="120"/>
      <w:outlineLvl w:val="0"/>
    </w:pPr>
    <w:rPr>
      <w:rFonts w:ascii="Times New Roman" w:hAnsi="Times New Roman"/>
      <w:b/>
      <w:sz w:val="32"/>
    </w:rPr>
  </w:style>
  <w:style w:type="paragraph" w:customStyle="1" w:styleId="TableHeading">
    <w:name w:val="Table Heading"/>
    <w:basedOn w:val="HeadingBase"/>
    <w:rsid w:val="00B906CC"/>
    <w:pPr>
      <w:keepLines/>
      <w:pBdr>
        <w:bottom w:val="single" w:sz="6" w:space="1" w:color="918585"/>
      </w:pBdr>
      <w:spacing w:before="240"/>
    </w:pPr>
  </w:style>
  <w:style w:type="paragraph" w:customStyle="1" w:styleId="AllowPageBreak">
    <w:name w:val="AllowPageBreak"/>
    <w:rsid w:val="00B906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6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6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6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6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6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6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6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6CC"/>
    <w:rPr>
      <w:rFonts w:ascii="Courier New" w:eastAsia="Times New Roman" w:hAnsi="Courier New" w:cs="Times New Roman"/>
      <w:i/>
      <w:szCs w:val="20"/>
      <w:lang w:eastAsia="en-US"/>
    </w:rPr>
  </w:style>
  <w:style w:type="paragraph" w:customStyle="1" w:styleId="HeadingBase">
    <w:name w:val="Heading Base"/>
    <w:rsid w:val="00B906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6CC"/>
    <w:pPr>
      <w:tabs>
        <w:tab w:val="right" w:leader="dot" w:pos="9072"/>
      </w:tabs>
      <w:ind w:left="567"/>
    </w:pPr>
    <w:rPr>
      <w:szCs w:val="22"/>
    </w:rPr>
  </w:style>
  <w:style w:type="paragraph" w:customStyle="1" w:styleId="TOCBase">
    <w:name w:val="TOC Base"/>
    <w:rsid w:val="00B906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6CC"/>
    <w:pPr>
      <w:tabs>
        <w:tab w:val="right" w:leader="dot" w:pos="9072"/>
      </w:tabs>
      <w:spacing w:before="40" w:after="40"/>
      <w:ind w:left="284"/>
    </w:pPr>
    <w:rPr>
      <w:rFonts w:ascii="Times New Roman" w:hAnsi="Times New Roman"/>
    </w:rPr>
  </w:style>
  <w:style w:type="paragraph" w:styleId="TOC1">
    <w:name w:val="toc 1"/>
    <w:basedOn w:val="TOCBase"/>
    <w:next w:val="Normal"/>
    <w:rsid w:val="00B906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6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6CC"/>
    <w:rPr>
      <w:rFonts w:ascii="Times New Roman" w:eastAsia="Times New Roman" w:hAnsi="Times New Roman" w:cs="Times New Roman"/>
      <w:sz w:val="16"/>
      <w:lang w:eastAsia="en-US"/>
    </w:rPr>
  </w:style>
  <w:style w:type="paragraph" w:styleId="Title">
    <w:name w:val="Title"/>
    <w:basedOn w:val="HeadingBase"/>
    <w:link w:val="TitleChar"/>
    <w:qFormat/>
    <w:rsid w:val="00B906CC"/>
    <w:pPr>
      <w:spacing w:before="5040"/>
      <w:jc w:val="center"/>
    </w:pPr>
    <w:rPr>
      <w:sz w:val="48"/>
      <w:szCs w:val="72"/>
      <w:lang w:val="en-US"/>
    </w:rPr>
  </w:style>
  <w:style w:type="character" w:customStyle="1" w:styleId="TitleChar">
    <w:name w:val="Title Char"/>
    <w:basedOn w:val="DefaultParagraphFont"/>
    <w:link w:val="Title"/>
    <w:rsid w:val="00B906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6CC"/>
    <w:pPr>
      <w:tabs>
        <w:tab w:val="left" w:pos="3600"/>
        <w:tab w:val="left" w:pos="3958"/>
      </w:tabs>
    </w:pPr>
  </w:style>
  <w:style w:type="paragraph" w:customStyle="1" w:styleId="Note">
    <w:name w:val="Note"/>
    <w:basedOn w:val="BodyText"/>
    <w:rsid w:val="00B906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6CC"/>
    <w:pPr>
      <w:framePr w:wrap="auto" w:hAnchor="text" w:y="6049"/>
    </w:pPr>
    <w:rPr>
      <w:color w:val="000000"/>
      <w:sz w:val="40"/>
    </w:rPr>
  </w:style>
  <w:style w:type="paragraph" w:customStyle="1" w:styleId="TOCTitle">
    <w:name w:val="TOCTitle"/>
    <w:basedOn w:val="Heading1"/>
    <w:rsid w:val="00B906CC"/>
    <w:pPr>
      <w:spacing w:after="240"/>
      <w:jc w:val="center"/>
      <w:outlineLvl w:val="9"/>
    </w:pPr>
    <w:rPr>
      <w:caps/>
    </w:rPr>
  </w:style>
  <w:style w:type="paragraph" w:customStyle="1" w:styleId="Version">
    <w:name w:val="Version"/>
    <w:rsid w:val="00B906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06CC"/>
    <w:pPr>
      <w:numPr>
        <w:numId w:val="12"/>
      </w:numPr>
      <w:tabs>
        <w:tab w:val="clear" w:pos="680"/>
      </w:tabs>
    </w:pPr>
  </w:style>
  <w:style w:type="paragraph" w:styleId="Index1">
    <w:name w:val="index 1"/>
    <w:basedOn w:val="Normal"/>
    <w:next w:val="Normal"/>
    <w:semiHidden/>
    <w:rsid w:val="00B906CC"/>
    <w:pPr>
      <w:keepNext w:val="0"/>
      <w:tabs>
        <w:tab w:val="right" w:pos="4176"/>
      </w:tabs>
      <w:ind w:left="198" w:hanging="198"/>
    </w:pPr>
    <w:rPr>
      <w:rFonts w:ascii="Garamond" w:hAnsi="Garamond"/>
    </w:rPr>
  </w:style>
  <w:style w:type="paragraph" w:styleId="IndexHeading">
    <w:name w:val="index heading"/>
    <w:basedOn w:val="Normal"/>
    <w:next w:val="Index1"/>
    <w:semiHidden/>
    <w:rsid w:val="00B906CC"/>
    <w:pPr>
      <w:spacing w:before="120" w:after="120"/>
    </w:pPr>
    <w:rPr>
      <w:rFonts w:ascii="Arial" w:hAnsi="Arial"/>
      <w:b/>
      <w:color w:val="918585"/>
      <w:sz w:val="24"/>
    </w:rPr>
  </w:style>
  <w:style w:type="paragraph" w:styleId="Header">
    <w:name w:val="header"/>
    <w:basedOn w:val="Normal"/>
    <w:link w:val="HeaderChar"/>
    <w:rsid w:val="00B906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6CC"/>
    <w:rPr>
      <w:rFonts w:ascii="Times New Roman" w:eastAsia="Times New Roman" w:hAnsi="Times New Roman" w:cs="Times New Roman"/>
      <w:sz w:val="16"/>
      <w:szCs w:val="20"/>
      <w:lang w:val="en-GB" w:eastAsia="en-US"/>
    </w:rPr>
  </w:style>
  <w:style w:type="paragraph" w:customStyle="1" w:styleId="Chapter">
    <w:name w:val="Chapter"/>
    <w:basedOn w:val="Normal"/>
    <w:rsid w:val="00B906CC"/>
    <w:pPr>
      <w:spacing w:before="240"/>
    </w:pPr>
    <w:rPr>
      <w:rFonts w:ascii="Times New Roman" w:hAnsi="Times New Roman"/>
      <w:smallCaps/>
      <w:spacing w:val="80"/>
      <w:sz w:val="28"/>
    </w:rPr>
  </w:style>
  <w:style w:type="paragraph" w:customStyle="1" w:styleId="InChapter">
    <w:name w:val="InChapter"/>
    <w:basedOn w:val="Heading3"/>
    <w:rsid w:val="00B906CC"/>
    <w:pPr>
      <w:spacing w:after="240"/>
      <w:outlineLvl w:val="9"/>
    </w:pPr>
    <w:rPr>
      <w:noProof/>
    </w:rPr>
  </w:style>
  <w:style w:type="paragraph" w:styleId="Index2">
    <w:name w:val="index 2"/>
    <w:basedOn w:val="Normal"/>
    <w:next w:val="Normal"/>
    <w:semiHidden/>
    <w:rsid w:val="00B906CC"/>
    <w:pPr>
      <w:tabs>
        <w:tab w:val="right" w:pos="4176"/>
      </w:tabs>
      <w:ind w:left="568" w:hanging="284"/>
    </w:pPr>
    <w:rPr>
      <w:rFonts w:ascii="Garamond" w:hAnsi="Garamond"/>
    </w:rPr>
  </w:style>
  <w:style w:type="paragraph" w:customStyle="1" w:styleId="Byline">
    <w:name w:val="Byline"/>
    <w:rsid w:val="00B906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6CC"/>
    <w:pPr>
      <w:tabs>
        <w:tab w:val="clear" w:pos="3600"/>
        <w:tab w:val="clear" w:pos="3958"/>
      </w:tabs>
      <w:jc w:val="right"/>
    </w:pPr>
  </w:style>
  <w:style w:type="character" w:styleId="Emphasis">
    <w:name w:val="Emphasis"/>
    <w:basedOn w:val="DefaultParagraphFont"/>
    <w:qFormat/>
    <w:rsid w:val="00B906CC"/>
    <w:rPr>
      <w:i/>
    </w:rPr>
  </w:style>
  <w:style w:type="paragraph" w:styleId="Caption">
    <w:name w:val="caption"/>
    <w:basedOn w:val="BodyText"/>
    <w:next w:val="Normal"/>
    <w:qFormat/>
    <w:rsid w:val="00B906CC"/>
    <w:pPr>
      <w:framePr w:w="2268" w:hSpace="181" w:vSpace="181" w:wrap="around" w:vAnchor="text" w:hAnchor="page" w:x="1135" w:y="285" w:anchorLock="1"/>
    </w:pPr>
    <w:rPr>
      <w:i/>
    </w:rPr>
  </w:style>
  <w:style w:type="paragraph" w:customStyle="1" w:styleId="MiniTOCTitle">
    <w:name w:val="MiniTOCTitle"/>
    <w:basedOn w:val="Heading4"/>
    <w:rsid w:val="00B906CC"/>
    <w:pPr>
      <w:spacing w:before="240"/>
      <w:outlineLvl w:val="9"/>
    </w:pPr>
    <w:rPr>
      <w:noProof/>
      <w:sz w:val="24"/>
    </w:rPr>
  </w:style>
  <w:style w:type="paragraph" w:customStyle="1" w:styleId="MiniTOCItem">
    <w:name w:val="MiniTOCItem"/>
    <w:basedOn w:val="ListBullet"/>
    <w:rsid w:val="00B906CC"/>
    <w:pPr>
      <w:numPr>
        <w:numId w:val="0"/>
      </w:numPr>
      <w:tabs>
        <w:tab w:val="right" w:leader="dot" w:pos="6521"/>
      </w:tabs>
      <w:spacing w:before="0" w:after="0"/>
    </w:pPr>
  </w:style>
  <w:style w:type="paragraph" w:customStyle="1" w:styleId="TOFTitle">
    <w:name w:val="TOFTitle"/>
    <w:basedOn w:val="TOCTitle"/>
    <w:rsid w:val="00B906CC"/>
  </w:style>
  <w:style w:type="paragraph" w:styleId="TableofFigures">
    <w:name w:val="table of figures"/>
    <w:basedOn w:val="Normal"/>
    <w:next w:val="Normal"/>
    <w:semiHidden/>
    <w:rsid w:val="00B906CC"/>
    <w:pPr>
      <w:tabs>
        <w:tab w:val="right" w:leader="dot" w:pos="9072"/>
      </w:tabs>
      <w:ind w:left="970" w:hanging="403"/>
    </w:pPr>
    <w:rPr>
      <w:rFonts w:ascii="Times New Roman" w:hAnsi="Times New Roman"/>
      <w:b/>
    </w:rPr>
  </w:style>
  <w:style w:type="paragraph" w:styleId="ListNumber">
    <w:name w:val="List Number"/>
    <w:basedOn w:val="List"/>
    <w:rsid w:val="00B906CC"/>
    <w:pPr>
      <w:numPr>
        <w:numId w:val="14"/>
      </w:numPr>
      <w:tabs>
        <w:tab w:val="clear" w:pos="340"/>
      </w:tabs>
    </w:pPr>
  </w:style>
  <w:style w:type="character" w:customStyle="1" w:styleId="WingdingSymbols">
    <w:name w:val="Wingding Symbols"/>
    <w:rsid w:val="00B906CC"/>
    <w:rPr>
      <w:rFonts w:ascii="Wingdings" w:hAnsi="Wingdings"/>
    </w:rPr>
  </w:style>
  <w:style w:type="character" w:customStyle="1" w:styleId="HotSpot">
    <w:name w:val="HotSpot"/>
    <w:rsid w:val="00B906CC"/>
    <w:rPr>
      <w:color w:val="0033CC"/>
      <w:u w:val="none"/>
    </w:rPr>
  </w:style>
  <w:style w:type="paragraph" w:customStyle="1" w:styleId="BodyTextRight">
    <w:name w:val="Body Text Right"/>
    <w:basedOn w:val="BodyText"/>
    <w:rsid w:val="00B906CC"/>
    <w:pPr>
      <w:spacing w:before="0" w:after="0"/>
      <w:jc w:val="right"/>
    </w:pPr>
  </w:style>
  <w:style w:type="paragraph" w:styleId="Index3">
    <w:name w:val="index 3"/>
    <w:basedOn w:val="ListNumber2"/>
    <w:next w:val="Normal"/>
    <w:semiHidden/>
    <w:rsid w:val="00B906CC"/>
    <w:pPr>
      <w:numPr>
        <w:numId w:val="0"/>
      </w:numPr>
      <w:tabs>
        <w:tab w:val="right" w:leader="dot" w:pos="4176"/>
      </w:tabs>
    </w:pPr>
  </w:style>
  <w:style w:type="paragraph" w:styleId="ListNumber2">
    <w:name w:val="List Number 2"/>
    <w:basedOn w:val="List2"/>
    <w:rsid w:val="00B906CC"/>
    <w:pPr>
      <w:numPr>
        <w:numId w:val="9"/>
      </w:numPr>
      <w:tabs>
        <w:tab w:val="clear" w:pos="1060"/>
      </w:tabs>
    </w:pPr>
  </w:style>
  <w:style w:type="paragraph" w:customStyle="1" w:styleId="MarginNote">
    <w:name w:val="Margin Note"/>
    <w:basedOn w:val="BodyText"/>
    <w:rsid w:val="00B906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6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6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6CC"/>
    <w:rPr>
      <w:sz w:val="32"/>
    </w:rPr>
  </w:style>
  <w:style w:type="paragraph" w:customStyle="1" w:styleId="HeadingProcedure">
    <w:name w:val="Heading Procedure"/>
    <w:basedOn w:val="HeadingBase"/>
    <w:next w:val="Normal"/>
    <w:rsid w:val="00B906CC"/>
    <w:pPr>
      <w:tabs>
        <w:tab w:val="left" w:pos="0"/>
      </w:tabs>
      <w:spacing w:before="120" w:after="60"/>
    </w:pPr>
    <w:rPr>
      <w:i/>
      <w:color w:val="918585"/>
      <w:sz w:val="22"/>
    </w:rPr>
  </w:style>
  <w:style w:type="paragraph" w:customStyle="1" w:styleId="TableBodyText">
    <w:name w:val="Table Body Text"/>
    <w:basedOn w:val="BodyText"/>
    <w:rsid w:val="00B906CC"/>
    <w:pPr>
      <w:spacing w:before="60" w:after="60"/>
    </w:pPr>
  </w:style>
  <w:style w:type="paragraph" w:styleId="ListContinue">
    <w:name w:val="List Continue"/>
    <w:basedOn w:val="List"/>
    <w:rsid w:val="00B906CC"/>
    <w:pPr>
      <w:ind w:firstLine="0"/>
    </w:pPr>
  </w:style>
  <w:style w:type="paragraph" w:customStyle="1" w:styleId="ListNote">
    <w:name w:val="List Note"/>
    <w:basedOn w:val="List"/>
    <w:rsid w:val="00B906CC"/>
    <w:pPr>
      <w:pBdr>
        <w:top w:val="single" w:sz="6" w:space="2" w:color="918585"/>
        <w:bottom w:val="single" w:sz="6" w:space="2" w:color="918585"/>
      </w:pBdr>
      <w:tabs>
        <w:tab w:val="left" w:pos="1021"/>
      </w:tabs>
      <w:ind w:firstLine="0"/>
    </w:pPr>
  </w:style>
  <w:style w:type="paragraph" w:customStyle="1" w:styleId="Warning">
    <w:name w:val="Warning"/>
    <w:basedOn w:val="BodyText"/>
    <w:rsid w:val="00B906CC"/>
    <w:pPr>
      <w:shd w:val="clear" w:color="auto" w:fill="D9D9D9"/>
      <w:tabs>
        <w:tab w:val="left" w:pos="992"/>
      </w:tabs>
      <w:ind w:left="119" w:right="119"/>
    </w:pPr>
    <w:rPr>
      <w:sz w:val="20"/>
    </w:rPr>
  </w:style>
  <w:style w:type="paragraph" w:customStyle="1" w:styleId="MarginIcons">
    <w:name w:val="Margin Icons"/>
    <w:basedOn w:val="BodyText"/>
    <w:rsid w:val="00B906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6CC"/>
    <w:rPr>
      <w:rFonts w:ascii="Courier New" w:hAnsi="Courier New"/>
    </w:rPr>
  </w:style>
  <w:style w:type="paragraph" w:customStyle="1" w:styleId="NoteBullet">
    <w:name w:val="Note Bullet"/>
    <w:basedOn w:val="Note"/>
    <w:rsid w:val="00B906CC"/>
    <w:pPr>
      <w:tabs>
        <w:tab w:val="clear" w:pos="680"/>
      </w:tabs>
      <w:spacing w:before="60" w:after="60"/>
    </w:pPr>
  </w:style>
  <w:style w:type="paragraph" w:customStyle="1" w:styleId="SubHeading2">
    <w:name w:val="SubHeading2"/>
    <w:basedOn w:val="HeadingBase"/>
    <w:rsid w:val="00B906CC"/>
    <w:pPr>
      <w:spacing w:before="240" w:after="60"/>
    </w:pPr>
    <w:rPr>
      <w:sz w:val="20"/>
    </w:rPr>
  </w:style>
  <w:style w:type="paragraph" w:customStyle="1" w:styleId="SubHeading1">
    <w:name w:val="SubHeading1"/>
    <w:basedOn w:val="HeadingBase"/>
    <w:rsid w:val="00B906CC"/>
    <w:pPr>
      <w:spacing w:before="240" w:after="60"/>
    </w:pPr>
    <w:rPr>
      <w:color w:val="918585"/>
      <w:sz w:val="22"/>
    </w:rPr>
  </w:style>
  <w:style w:type="paragraph" w:customStyle="1" w:styleId="SideHeading">
    <w:name w:val="Side Heading"/>
    <w:basedOn w:val="HeadingBase"/>
    <w:rsid w:val="00B906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6CC"/>
    <w:pPr>
      <w:numPr>
        <w:numId w:val="10"/>
      </w:numPr>
    </w:pPr>
  </w:style>
  <w:style w:type="paragraph" w:styleId="PlainText">
    <w:name w:val="Plain Text"/>
    <w:basedOn w:val="Normal"/>
    <w:link w:val="PlainTextChar"/>
    <w:rsid w:val="00B906CC"/>
    <w:rPr>
      <w:sz w:val="20"/>
    </w:rPr>
  </w:style>
  <w:style w:type="character" w:customStyle="1" w:styleId="PlainTextChar">
    <w:name w:val="Plain Text Char"/>
    <w:basedOn w:val="DefaultParagraphFont"/>
    <w:link w:val="PlainText"/>
    <w:rsid w:val="00B906CC"/>
    <w:rPr>
      <w:rFonts w:ascii="Courier New" w:eastAsia="Times New Roman" w:hAnsi="Courier New" w:cs="Times New Roman"/>
      <w:sz w:val="20"/>
      <w:szCs w:val="20"/>
      <w:lang w:eastAsia="en-US"/>
    </w:rPr>
  </w:style>
  <w:style w:type="character" w:customStyle="1" w:styleId="MenuOption">
    <w:name w:val="Menu Option"/>
    <w:basedOn w:val="DefaultParagraphFont"/>
    <w:rsid w:val="00B906CC"/>
    <w:rPr>
      <w:b/>
      <w:smallCaps/>
    </w:rPr>
  </w:style>
  <w:style w:type="paragraph" w:customStyle="1" w:styleId="TableListNumber">
    <w:name w:val="Table List Number"/>
    <w:basedOn w:val="ListNumber"/>
    <w:rsid w:val="00B906CC"/>
    <w:pPr>
      <w:numPr>
        <w:numId w:val="0"/>
      </w:numPr>
    </w:pPr>
  </w:style>
  <w:style w:type="paragraph" w:styleId="TOC4">
    <w:name w:val="toc 4"/>
    <w:basedOn w:val="TOCBase"/>
    <w:next w:val="Normal"/>
    <w:semiHidden/>
    <w:rsid w:val="00B906CC"/>
    <w:pPr>
      <w:tabs>
        <w:tab w:val="right" w:leader="dot" w:pos="9071"/>
      </w:tabs>
      <w:ind w:left="1701"/>
    </w:pPr>
  </w:style>
  <w:style w:type="paragraph" w:customStyle="1" w:styleId="ListAlpha">
    <w:name w:val="List Alpha"/>
    <w:basedOn w:val="List"/>
    <w:rsid w:val="00B906CC"/>
    <w:pPr>
      <w:numPr>
        <w:numId w:val="8"/>
      </w:numPr>
    </w:pPr>
  </w:style>
  <w:style w:type="paragraph" w:customStyle="1" w:styleId="ListAlpha2">
    <w:name w:val="List Alpha 2"/>
    <w:basedOn w:val="List2"/>
    <w:rsid w:val="00B906CC"/>
    <w:pPr>
      <w:numPr>
        <w:numId w:val="7"/>
      </w:numPr>
    </w:pPr>
  </w:style>
  <w:style w:type="paragraph" w:styleId="List2">
    <w:name w:val="List 2"/>
    <w:basedOn w:val="BodyText"/>
    <w:rsid w:val="00B906CC"/>
    <w:pPr>
      <w:tabs>
        <w:tab w:val="left" w:pos="680"/>
      </w:tabs>
      <w:spacing w:before="60" w:after="60"/>
      <w:ind w:left="680" w:hanging="340"/>
    </w:pPr>
  </w:style>
  <w:style w:type="paragraph" w:styleId="List3">
    <w:name w:val="List 3"/>
    <w:basedOn w:val="BodyText"/>
    <w:rsid w:val="00B906CC"/>
    <w:pPr>
      <w:tabs>
        <w:tab w:val="left" w:pos="1021"/>
      </w:tabs>
      <w:spacing w:before="60" w:after="60"/>
      <w:ind w:left="1020" w:hanging="340"/>
    </w:pPr>
  </w:style>
  <w:style w:type="paragraph" w:styleId="List4">
    <w:name w:val="List 4"/>
    <w:basedOn w:val="BodyText"/>
    <w:rsid w:val="00B906CC"/>
    <w:pPr>
      <w:tabs>
        <w:tab w:val="left" w:pos="1361"/>
      </w:tabs>
      <w:spacing w:before="60" w:after="60"/>
      <w:ind w:left="1361" w:hanging="340"/>
    </w:pPr>
  </w:style>
  <w:style w:type="paragraph" w:styleId="List5">
    <w:name w:val="List 5"/>
    <w:basedOn w:val="BodyText"/>
    <w:rsid w:val="00B906CC"/>
    <w:pPr>
      <w:tabs>
        <w:tab w:val="left" w:pos="1701"/>
      </w:tabs>
      <w:spacing w:before="60" w:after="60"/>
      <w:ind w:left="1701" w:hanging="340"/>
    </w:pPr>
  </w:style>
  <w:style w:type="paragraph" w:styleId="ListBullet3">
    <w:name w:val="List Bullet 3"/>
    <w:basedOn w:val="List3"/>
    <w:rsid w:val="00B906CC"/>
    <w:pPr>
      <w:numPr>
        <w:numId w:val="13"/>
      </w:numPr>
      <w:tabs>
        <w:tab w:val="clear" w:pos="1021"/>
      </w:tabs>
      <w:ind w:left="1037" w:hanging="357"/>
    </w:pPr>
  </w:style>
  <w:style w:type="paragraph" w:styleId="ListBullet4">
    <w:name w:val="List Bullet 4"/>
    <w:basedOn w:val="List4"/>
    <w:rsid w:val="00B906CC"/>
    <w:pPr>
      <w:numPr>
        <w:numId w:val="2"/>
      </w:numPr>
      <w:tabs>
        <w:tab w:val="clear" w:pos="1361"/>
      </w:tabs>
    </w:pPr>
  </w:style>
  <w:style w:type="paragraph" w:styleId="ListBullet5">
    <w:name w:val="List Bullet 5"/>
    <w:basedOn w:val="List5"/>
    <w:rsid w:val="00B906CC"/>
    <w:pPr>
      <w:numPr>
        <w:numId w:val="3"/>
      </w:numPr>
    </w:pPr>
  </w:style>
  <w:style w:type="paragraph" w:styleId="ListContinue2">
    <w:name w:val="List Continue 2"/>
    <w:basedOn w:val="List2"/>
    <w:rsid w:val="00B906CC"/>
    <w:pPr>
      <w:ind w:firstLine="0"/>
    </w:pPr>
  </w:style>
  <w:style w:type="paragraph" w:styleId="ListContinue3">
    <w:name w:val="List Continue 3"/>
    <w:basedOn w:val="List3"/>
    <w:rsid w:val="00B906CC"/>
    <w:pPr>
      <w:ind w:left="1021" w:firstLine="0"/>
    </w:pPr>
  </w:style>
  <w:style w:type="paragraph" w:styleId="ListContinue4">
    <w:name w:val="List Continue 4"/>
    <w:basedOn w:val="List4"/>
    <w:rsid w:val="00B906CC"/>
    <w:pPr>
      <w:ind w:firstLine="0"/>
    </w:pPr>
  </w:style>
  <w:style w:type="paragraph" w:styleId="ListContinue5">
    <w:name w:val="List Continue 5"/>
    <w:basedOn w:val="List5"/>
    <w:rsid w:val="00B906CC"/>
    <w:pPr>
      <w:ind w:firstLine="0"/>
    </w:pPr>
  </w:style>
  <w:style w:type="paragraph" w:styleId="ListNumber3">
    <w:name w:val="List Number 3"/>
    <w:basedOn w:val="List3"/>
    <w:rsid w:val="00B906CC"/>
    <w:pPr>
      <w:numPr>
        <w:numId w:val="4"/>
      </w:numPr>
    </w:pPr>
  </w:style>
  <w:style w:type="paragraph" w:styleId="ListNumber4">
    <w:name w:val="List Number 4"/>
    <w:basedOn w:val="List4"/>
    <w:rsid w:val="00B906CC"/>
    <w:pPr>
      <w:numPr>
        <w:numId w:val="5"/>
      </w:numPr>
    </w:pPr>
  </w:style>
  <w:style w:type="paragraph" w:styleId="ListNumber5">
    <w:name w:val="List Number 5"/>
    <w:basedOn w:val="List5"/>
    <w:rsid w:val="00B906CC"/>
    <w:pPr>
      <w:numPr>
        <w:numId w:val="6"/>
      </w:numPr>
    </w:pPr>
  </w:style>
  <w:style w:type="paragraph" w:styleId="BlockText">
    <w:name w:val="Block Text"/>
    <w:basedOn w:val="Normal"/>
    <w:rsid w:val="00B906CC"/>
    <w:pPr>
      <w:spacing w:after="120"/>
      <w:ind w:left="1440" w:right="1440"/>
    </w:pPr>
  </w:style>
  <w:style w:type="character" w:customStyle="1" w:styleId="Subscript">
    <w:name w:val="Subscript"/>
    <w:basedOn w:val="DefaultParagraphFont"/>
    <w:rsid w:val="00B906CC"/>
    <w:rPr>
      <w:sz w:val="16"/>
      <w:vertAlign w:val="subscript"/>
    </w:rPr>
  </w:style>
  <w:style w:type="character" w:customStyle="1" w:styleId="Superscript">
    <w:name w:val="Superscript"/>
    <w:basedOn w:val="DefaultParagraphFont"/>
    <w:rsid w:val="00B906CC"/>
    <w:rPr>
      <w:sz w:val="16"/>
      <w:vertAlign w:val="superscript"/>
    </w:rPr>
  </w:style>
  <w:style w:type="character" w:customStyle="1" w:styleId="Symbols">
    <w:name w:val="Symbols"/>
    <w:basedOn w:val="DefaultParagraphFont"/>
    <w:rsid w:val="00B906CC"/>
    <w:rPr>
      <w:rFonts w:ascii="Symbol" w:hAnsi="Symbol"/>
    </w:rPr>
  </w:style>
  <w:style w:type="character" w:customStyle="1" w:styleId="MenuOptions">
    <w:name w:val="Menu Options"/>
    <w:basedOn w:val="DefaultParagraphFont"/>
    <w:rsid w:val="00B906CC"/>
    <w:rPr>
      <w:rFonts w:ascii="Arial Narrow" w:hAnsi="Arial Narrow"/>
      <w:smallCaps/>
    </w:rPr>
  </w:style>
  <w:style w:type="character" w:customStyle="1" w:styleId="Buttons">
    <w:name w:val="Buttons"/>
    <w:basedOn w:val="DefaultParagraphFont"/>
    <w:rsid w:val="00B906CC"/>
    <w:rPr>
      <w:b/>
    </w:rPr>
  </w:style>
  <w:style w:type="character" w:customStyle="1" w:styleId="Underlined">
    <w:name w:val="Underlined"/>
    <w:basedOn w:val="DefaultParagraphFont"/>
    <w:rsid w:val="00B906CC"/>
    <w:rPr>
      <w:u w:val="single"/>
    </w:rPr>
  </w:style>
  <w:style w:type="paragraph" w:customStyle="1" w:styleId="TableBodyTextRight">
    <w:name w:val="Table Body Text Right"/>
    <w:basedOn w:val="TableBodyText"/>
    <w:rsid w:val="00B906CC"/>
    <w:pPr>
      <w:widowControl w:val="0"/>
      <w:autoSpaceDE w:val="0"/>
      <w:autoSpaceDN w:val="0"/>
      <w:adjustRightInd w:val="0"/>
      <w:jc w:val="right"/>
    </w:pPr>
    <w:rPr>
      <w:rFonts w:cs="Arial"/>
      <w:szCs w:val="18"/>
    </w:rPr>
  </w:style>
  <w:style w:type="paragraph" w:customStyle="1" w:styleId="CopyrightText">
    <w:name w:val="Copyright Text"/>
    <w:basedOn w:val="BodyText"/>
    <w:rsid w:val="00B906CC"/>
    <w:rPr>
      <w:sz w:val="18"/>
    </w:rPr>
  </w:style>
  <w:style w:type="paragraph" w:customStyle="1" w:styleId="BodySmallRight">
    <w:name w:val="Body Small Right"/>
    <w:basedOn w:val="BodyTextRight"/>
    <w:rsid w:val="00B906CC"/>
    <w:rPr>
      <w:sz w:val="18"/>
      <w:szCs w:val="18"/>
    </w:rPr>
  </w:style>
  <w:style w:type="paragraph" w:customStyle="1" w:styleId="MarginEdition">
    <w:name w:val="Margin Edition"/>
    <w:basedOn w:val="MarginNote"/>
    <w:rsid w:val="00B906CC"/>
    <w:pPr>
      <w:spacing w:before="0" w:after="0"/>
    </w:pPr>
    <w:rPr>
      <w:rFonts w:ascii="Times New Roman" w:hAnsi="Times New Roman"/>
      <w:color w:val="999999"/>
    </w:rPr>
  </w:style>
  <w:style w:type="paragraph" w:customStyle="1" w:styleId="Spacer">
    <w:name w:val="Spacer"/>
    <w:basedOn w:val="Normal"/>
    <w:rsid w:val="00B906CC"/>
    <w:rPr>
      <w:sz w:val="2"/>
      <w:szCs w:val="2"/>
    </w:rPr>
  </w:style>
  <w:style w:type="character" w:customStyle="1" w:styleId="Small">
    <w:name w:val="Small"/>
    <w:basedOn w:val="DefaultParagraphFont"/>
    <w:rsid w:val="00B906CC"/>
    <w:rPr>
      <w:sz w:val="16"/>
    </w:rPr>
  </w:style>
  <w:style w:type="paragraph" w:customStyle="1" w:styleId="WideTable">
    <w:name w:val="Wide Table"/>
    <w:basedOn w:val="Normal"/>
    <w:rsid w:val="00B906CC"/>
    <w:pPr>
      <w:ind w:left="-1418"/>
    </w:pPr>
    <w:rPr>
      <w:sz w:val="2"/>
      <w:szCs w:val="2"/>
    </w:rPr>
  </w:style>
  <w:style w:type="character" w:styleId="PageNumber">
    <w:name w:val="page number"/>
    <w:basedOn w:val="DefaultParagraphFont"/>
    <w:rsid w:val="00B906CC"/>
  </w:style>
  <w:style w:type="paragraph" w:styleId="Quote">
    <w:name w:val="Quote"/>
    <w:basedOn w:val="Heading1"/>
    <w:link w:val="QuoteChar"/>
    <w:qFormat/>
    <w:rsid w:val="00B906CC"/>
    <w:rPr>
      <w:b w:val="0"/>
      <w:sz w:val="72"/>
      <w:szCs w:val="72"/>
      <w:lang w:val="en-NZ"/>
    </w:rPr>
  </w:style>
  <w:style w:type="character" w:customStyle="1" w:styleId="QuoteChar">
    <w:name w:val="Quote Char"/>
    <w:basedOn w:val="DefaultParagraphFont"/>
    <w:link w:val="Quote"/>
    <w:rsid w:val="00B906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6CC"/>
    <w:pPr>
      <w:pageBreakBefore/>
    </w:pPr>
  </w:style>
  <w:style w:type="paragraph" w:customStyle="1" w:styleId="Border">
    <w:name w:val="Border"/>
    <w:basedOn w:val="Normal"/>
    <w:qFormat/>
    <w:rsid w:val="00B906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6CC"/>
    <w:rPr>
      <w:b/>
      <w:bCs/>
      <w:i/>
      <w:iCs/>
      <w:color w:val="auto"/>
    </w:rPr>
  </w:style>
  <w:style w:type="paragraph" w:styleId="IntenseQuote">
    <w:name w:val="Intense Quote"/>
    <w:basedOn w:val="Normal"/>
    <w:next w:val="Normal"/>
    <w:link w:val="IntenseQuoteChar"/>
    <w:uiPriority w:val="30"/>
    <w:qFormat/>
    <w:rsid w:val="00B906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6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6CC"/>
    <w:rPr>
      <w:smallCaps/>
      <w:color w:val="auto"/>
      <w:u w:val="single"/>
    </w:rPr>
  </w:style>
  <w:style w:type="character" w:styleId="IntenseReference">
    <w:name w:val="Intense Reference"/>
    <w:basedOn w:val="DefaultParagraphFont"/>
    <w:uiPriority w:val="32"/>
    <w:qFormat/>
    <w:rsid w:val="00B906CC"/>
    <w:rPr>
      <w:b/>
      <w:bCs/>
      <w:smallCaps/>
      <w:color w:val="auto"/>
      <w:spacing w:val="5"/>
      <w:u w:val="single"/>
    </w:rPr>
  </w:style>
  <w:style w:type="paragraph" w:customStyle="1" w:styleId="2ColumnHeading">
    <w:name w:val="2Column Heading"/>
    <w:basedOn w:val="BodyText"/>
    <w:qFormat/>
    <w:rsid w:val="00B906CC"/>
    <w:pPr>
      <w:spacing w:after="60"/>
      <w:ind w:left="-2268"/>
    </w:pPr>
    <w:rPr>
      <w:b/>
    </w:rPr>
  </w:style>
  <w:style w:type="paragraph" w:customStyle="1" w:styleId="Heading1TOC">
    <w:name w:val="Heading1 TOC"/>
    <w:basedOn w:val="Normal"/>
    <w:qFormat/>
    <w:rsid w:val="00B906CC"/>
    <w:pPr>
      <w:spacing w:before="240" w:after="120"/>
    </w:pPr>
    <w:rPr>
      <w:rFonts w:ascii="Times New Roman" w:hAnsi="Times New Roman"/>
      <w:b/>
      <w:sz w:val="32"/>
    </w:rPr>
  </w:style>
  <w:style w:type="paragraph" w:customStyle="1" w:styleId="Heading2TOC">
    <w:name w:val="Heading2 TOC"/>
    <w:basedOn w:val="Normal"/>
    <w:qFormat/>
    <w:rsid w:val="00B906CC"/>
    <w:pPr>
      <w:spacing w:before="240" w:after="60"/>
    </w:pPr>
    <w:rPr>
      <w:rFonts w:ascii="Times New Roman" w:hAnsi="Times New Roman"/>
      <w:b/>
      <w:sz w:val="28"/>
    </w:rPr>
  </w:style>
  <w:style w:type="character" w:customStyle="1" w:styleId="Underline">
    <w:name w:val="Underline"/>
    <w:basedOn w:val="DefaultParagraphFont"/>
    <w:qFormat/>
    <w:rsid w:val="00B906CC"/>
    <w:rPr>
      <w:u w:val="single"/>
    </w:rPr>
  </w:style>
  <w:style w:type="character" w:customStyle="1" w:styleId="BoldandItalics">
    <w:name w:val="Bold and Italics"/>
    <w:qFormat/>
    <w:rsid w:val="00B906CC"/>
    <w:rPr>
      <w:b/>
      <w:i/>
      <w:u w:val="none"/>
    </w:rPr>
  </w:style>
  <w:style w:type="paragraph" w:styleId="BalloonText">
    <w:name w:val="Balloon Text"/>
    <w:basedOn w:val="Normal"/>
    <w:link w:val="BalloonTextChar"/>
    <w:rsid w:val="00B906CC"/>
    <w:rPr>
      <w:rFonts w:ascii="Tahoma" w:hAnsi="Tahoma" w:cs="Tahoma"/>
      <w:sz w:val="16"/>
      <w:szCs w:val="16"/>
    </w:rPr>
  </w:style>
  <w:style w:type="character" w:customStyle="1" w:styleId="BalloonTextChar">
    <w:name w:val="Balloon Text Char"/>
    <w:basedOn w:val="DefaultParagraphFont"/>
    <w:link w:val="BalloonText"/>
    <w:rsid w:val="00B906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6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6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6CC"/>
    <w:rPr>
      <w:b/>
      <w:color w:val="660033"/>
      <w:spacing w:val="0"/>
    </w:rPr>
  </w:style>
  <w:style w:type="paragraph" w:customStyle="1" w:styleId="Nameditemlist">
    <w:name w:val="Named item list"/>
    <w:basedOn w:val="BodyText"/>
    <w:qFormat/>
    <w:rsid w:val="00B906CC"/>
    <w:pPr>
      <w:tabs>
        <w:tab w:val="left" w:pos="2835"/>
      </w:tabs>
      <w:ind w:left="2835" w:hanging="2835"/>
    </w:pPr>
  </w:style>
  <w:style w:type="paragraph" w:customStyle="1" w:styleId="BodyTextnopadding">
    <w:name w:val="Body Text no padding"/>
    <w:basedOn w:val="BodyText"/>
    <w:qFormat/>
    <w:rsid w:val="00B906CC"/>
    <w:pPr>
      <w:spacing w:before="0" w:after="0"/>
    </w:pPr>
  </w:style>
  <w:style w:type="paragraph" w:customStyle="1" w:styleId="BodyTextBold">
    <w:name w:val="Body Text Bold"/>
    <w:basedOn w:val="BodyText"/>
    <w:qFormat/>
    <w:rsid w:val="00B906CC"/>
    <w:rPr>
      <w:b/>
    </w:rPr>
  </w:style>
  <w:style w:type="character" w:styleId="Hyperlink">
    <w:name w:val="Hyperlink"/>
    <w:basedOn w:val="DefaultParagraphFont"/>
    <w:uiPriority w:val="99"/>
    <w:unhideWhenUsed/>
    <w:rsid w:val="006D66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Words>
  <Characters>3942</Characters>
  <Application>Microsoft Office Word</Application>
  <DocSecurity>0</DocSecurity>
  <Lines>119</Lines>
  <Paragraphs>67</Paragraphs>
  <ScaleCrop>false</ScaleCrop>
  <Company>Author-it Software Corporation Ltd.</Company>
  <LinksUpToDate>false</LinksUpToDate>
  <CharactersWithSpaces>4499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DEFRNG012 Manage training areas and ranges</dc:title>
  <dc:subject>Approved</dc:subject>
  <dc:creator>Public Skills Australia</dc:creator>
  <cp:keywords>Release: 1</cp:keywords>
  <dc:description>Review Date: 12 April 2008</dc:description>
  <cp:lastModifiedBy>HSD_TPCMSd.prod</cp:lastModifiedBy>
  <cp:revision>3</cp:revision>
  <dcterms:created xsi:type="dcterms:W3CDTF">2024-11-07T12:13:00Z</dcterms:created>
  <dcterms:modified xsi:type="dcterms:W3CDTF">2024-11-07T12:13:00Z</dcterms:modified>
</cp:coreProperties>
</file>