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262" w:rsidP="00456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DEFRNG011 Site range complexes</w:t>
      </w:r>
      <w:r>
        <w:fldChar w:fldCharType="end"/>
      </w:r>
    </w:p>
    <w:p w:rsidR="00456262" w:rsidP="00456262">
      <w:pPr>
        <w:pStyle w:val="Version"/>
        <w:sectPr w:rsidSect="00CA7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CDF" w:rsidP="00CA7CDF">
      <w:pPr>
        <w:pStyle w:val="SuperHeading"/>
      </w:pPr>
      <w:r w:rsidRPr="00CA7CDF">
        <w:t>DEFRNG011 Site range complexes</w:t>
      </w:r>
    </w:p>
    <w:p w:rsidR="00000000" w:rsidRPr="00CA7CDF" w:rsidP="00CA7CDF">
      <w:pPr>
        <w:pStyle w:val="Heading1"/>
      </w:pPr>
      <w:bookmarkStart w:id="1" w:name="O_659647"/>
      <w:bookmarkEnd w:id="1"/>
      <w:r w:rsidRPr="00CA7C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56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TableHeading"/>
              <w:rPr>
                <w:lang w:val="en-NZ"/>
              </w:rPr>
            </w:pPr>
            <w:r w:rsidRPr="00CA7CD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TableHeading"/>
              <w:rPr>
                <w:lang w:val="en-NZ"/>
              </w:rPr>
            </w:pPr>
            <w:r w:rsidRPr="00CA7CDF">
              <w:t>Comments</w:t>
            </w:r>
          </w:p>
        </w:tc>
      </w:tr>
      <w:tr w:rsidTr="00456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BodyText"/>
              <w:rPr>
                <w:lang w:val="en-NZ"/>
              </w:rPr>
            </w:pPr>
            <w:r w:rsidRPr="00CA7CD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F" w:rsidP="00CA7CDF">
            <w:pPr>
              <w:pStyle w:val="BodyText"/>
            </w:pPr>
            <w:r w:rsidRPr="00CA7CDF">
              <w:t xml:space="preserve">This unit was released in DEF Defence Training Package release 1.0 and meets the Standards for Training Packages. </w:t>
            </w:r>
          </w:p>
          <w:p w:rsidR="00000000" w:rsidRPr="00CA7CDF" w:rsidP="00CA7CDF">
            <w:pPr>
              <w:pStyle w:val="BodyText"/>
            </w:pPr>
          </w:p>
          <w:p w:rsidR="00000000" w:rsidRPr="00CA7CDF" w:rsidP="00CA7CDF">
            <w:pPr>
              <w:pStyle w:val="BodyText"/>
            </w:pPr>
            <w:r w:rsidRPr="00CA7CDF">
              <w:t>This unit supersedes and is equivalent to DEFRM211B Site range complexes.</w:t>
            </w:r>
          </w:p>
          <w:p w:rsidR="00000000" w:rsidRPr="00CA7CDF" w:rsidP="00CA7CDF">
            <w:pPr>
              <w:pStyle w:val="BodyText"/>
            </w:pPr>
          </w:p>
          <w:p w:rsidR="00000000" w:rsidRPr="00CA7CDF" w:rsidP="00CA7CDF">
            <w:pPr>
              <w:pStyle w:val="ListBullet"/>
            </w:pPr>
            <w:r w:rsidRPr="00CA7CDF">
              <w:t>Unit code updated</w:t>
            </w:r>
          </w:p>
          <w:p w:rsidR="00000000" w:rsidRPr="00CA7CDF" w:rsidP="00CA7CDF">
            <w:pPr>
              <w:pStyle w:val="ListBullet"/>
            </w:pPr>
            <w:r w:rsidRPr="00CA7CDF">
              <w:t>Conte</w:t>
            </w:r>
            <w:r w:rsidRPr="00CA7CDF">
              <w:t>nt and formatting updated to comply with new standards</w:t>
            </w:r>
          </w:p>
          <w:p w:rsidR="00000000" w:rsidRPr="00CA7CDF" w:rsidP="00CA7CDF">
            <w:pPr>
              <w:pStyle w:val="ListBullet"/>
            </w:pPr>
            <w:r w:rsidRPr="00CA7CDF">
              <w:t>All PC transitioned from passive to active voice</w:t>
            </w:r>
          </w:p>
        </w:tc>
      </w:tr>
    </w:tbl>
    <w:p w:rsidR="00456262" w:rsidP="00CA7CDF">
      <w:pPr>
        <w:pStyle w:val="BodyText"/>
      </w:pPr>
    </w:p>
    <w:p w:rsidR="00456262" w:rsidP="00CA7CDF">
      <w:pPr>
        <w:pStyle w:val="BodyText"/>
      </w:pPr>
    </w:p>
    <w:p w:rsidR="00000000" w:rsidRPr="00CA7CDF" w:rsidP="00CA7CDF">
      <w:pPr>
        <w:pStyle w:val="Heading1"/>
      </w:pPr>
      <w:bookmarkStart w:id="2" w:name="O_659648"/>
      <w:bookmarkEnd w:id="2"/>
      <w:r w:rsidRPr="00CA7CDF">
        <w:t>Application</w:t>
      </w:r>
    </w:p>
    <w:p w:rsidR="00000000" w:rsidRPr="00CA7CDF" w:rsidP="00456262">
      <w:pPr>
        <w:pStyle w:val="BodyText"/>
      </w:pPr>
      <w:r w:rsidRPr="00CA7CDF">
        <w:t>This unit describes the skills required to site range complexes as a member of a Range Siting Board. It includes the processes of siting individual ranges or a group of ranges as part of a range complex ensuring the efficient utilisation of land and the sa</w:t>
      </w:r>
      <w:r w:rsidRPr="00CA7CDF">
        <w:t>fety requirements related to the use of weapons and ammunition.</w:t>
      </w:r>
    </w:p>
    <w:p w:rsidR="00000000" w:rsidRPr="00CA7CDF" w:rsidP="00456262">
      <w:pPr>
        <w:pStyle w:val="BodyText"/>
      </w:pPr>
      <w:r w:rsidRPr="00CA7CDF">
        <w:t xml:space="preserve">This unit was developed for Defence personnel who work in range management and range control but may be relevant to others who work in this field. </w:t>
      </w:r>
    </w:p>
    <w:p w:rsidR="00000000" w:rsidRPr="00CA7CDF" w:rsidP="00456262">
      <w:pPr>
        <w:pStyle w:val="BodyText"/>
      </w:pPr>
      <w:r w:rsidRPr="00CA7CDF">
        <w:t>The skills and knowledge described in this</w:t>
      </w:r>
      <w:r w:rsidRPr="00CA7CDF">
        <w:t xml:space="preserve"> unit must be applied within the legislative, regulatory and policy environment in which they are carried out. Organisational policies and procedures must be consulted and adhered to.</w:t>
      </w:r>
    </w:p>
    <w:p w:rsidR="00000000" w:rsidRPr="00CA7CDF" w:rsidP="00456262">
      <w:pPr>
        <w:pStyle w:val="BodyText"/>
      </w:pPr>
      <w:r w:rsidRPr="00CA7CDF">
        <w:t>Those undertaking this unit would work independently or as part of a te</w:t>
      </w:r>
      <w:r w:rsidRPr="00CA7CDF">
        <w:t>am under indirect supervision, while performing complex tasks, in a range of familiar contexts.  They would use discretion and judgement and take responsibility for the quality of their outputs.</w:t>
      </w:r>
    </w:p>
    <w:p w:rsidR="00000000" w:rsidRPr="00CA7CDF" w:rsidP="00456262">
      <w:pPr>
        <w:pStyle w:val="BodyText"/>
      </w:pPr>
      <w:r w:rsidRPr="00CA7CDF">
        <w:t>No licensing, legislative or certification requirements appl</w:t>
      </w:r>
      <w:r w:rsidRPr="00CA7CDF">
        <w:t>y to unit at the time of publication.</w:t>
      </w:r>
    </w:p>
    <w:p w:rsidR="00000000" w:rsidRPr="00CA7CDF" w:rsidP="00CA7CDF">
      <w:pPr>
        <w:pStyle w:val="Heading1"/>
      </w:pPr>
      <w:bookmarkStart w:id="3" w:name="O_659650"/>
      <w:bookmarkEnd w:id="3"/>
      <w:r w:rsidRPr="00CA7CDF">
        <w:t>Competency Field</w:t>
      </w:r>
    </w:p>
    <w:p w:rsidR="00000000" w:rsidRPr="00CA7CDF" w:rsidP="00456262">
      <w:pPr>
        <w:pStyle w:val="BodyText"/>
      </w:pPr>
      <w:r w:rsidRPr="00CA7CDF">
        <w:t>Range</w:t>
      </w:r>
    </w:p>
    <w:p w:rsidR="00000000" w:rsidRPr="00CA7CDF" w:rsidP="00CA7CDF">
      <w:pPr>
        <w:pStyle w:val="Heading1"/>
      </w:pPr>
      <w:bookmarkStart w:id="4" w:name="O_659652"/>
      <w:bookmarkEnd w:id="4"/>
      <w:r w:rsidRPr="00CA7C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A7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TableHeading"/>
              <w:rPr>
                <w:lang w:val="en-NZ"/>
              </w:rPr>
            </w:pPr>
            <w:r w:rsidRPr="00CA7CD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TableHeading"/>
              <w:rPr>
                <w:lang w:val="en-NZ"/>
              </w:rPr>
            </w:pPr>
            <w:r w:rsidRPr="00CA7CDF">
              <w:t>PERFORMANCE CRITERIA</w:t>
            </w:r>
          </w:p>
        </w:tc>
      </w:tr>
      <w:tr w:rsidTr="00CA7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BodyText"/>
              <w:rPr>
                <w:lang w:val="en-NZ"/>
              </w:rPr>
            </w:pPr>
            <w:r w:rsidRPr="00CA7CD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BodyText"/>
              <w:rPr>
                <w:lang w:val="en-NZ"/>
              </w:rPr>
            </w:pPr>
            <w:r w:rsidRPr="00CA7CD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A7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List"/>
              <w:rPr>
                <w:lang w:val="en-NZ"/>
              </w:rPr>
            </w:pPr>
            <w:r w:rsidRPr="00CA7CDF">
              <w:rPr>
                <w:rStyle w:val="SpecialBold"/>
              </w:rPr>
              <w:t xml:space="preserve">1. </w:t>
            </w:r>
            <w:r w:rsidRPr="00CA7CDF">
              <w:rPr>
                <w:rStyle w:val="SpecialBold"/>
              </w:rPr>
              <w:tab/>
              <w:t>Prepare to site range complexes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F" w:rsidP="00CA7CDF">
            <w:pPr>
              <w:pStyle w:val="List"/>
            </w:pPr>
            <w:r w:rsidRPr="00CA7CDF">
              <w:t>1.1</w:t>
            </w:r>
            <w:r w:rsidRPr="00CA7CDF">
              <w:tab/>
              <w:t>Confirm appoint</w:t>
            </w:r>
            <w:r w:rsidRPr="00CA7CDF">
              <w:t>ment to the Range Siting Board.</w:t>
            </w:r>
          </w:p>
          <w:p w:rsidR="00000000" w:rsidRPr="00CA7CDF" w:rsidP="00CA7CDF">
            <w:pPr>
              <w:pStyle w:val="List"/>
            </w:pPr>
            <w:r w:rsidRPr="00CA7CDF">
              <w:t>1.2</w:t>
            </w:r>
            <w:r w:rsidRPr="00CA7CDF">
              <w:tab/>
              <w:t>Identify and research range user requirement.</w:t>
            </w:r>
          </w:p>
          <w:p w:rsidR="00000000" w:rsidRPr="00CA7CDF" w:rsidP="00CA7CDF">
            <w:pPr>
              <w:pStyle w:val="List"/>
            </w:pPr>
            <w:r w:rsidRPr="00CA7CDF">
              <w:t>1.3</w:t>
            </w:r>
            <w:r w:rsidRPr="00CA7CDF">
              <w:tab/>
              <w:t>Identify and acquire resources required for the Range Siting Board.</w:t>
            </w:r>
          </w:p>
          <w:p w:rsidR="00000000" w:rsidP="00CA7CDF">
            <w:pPr>
              <w:pStyle w:val="List"/>
              <w:rPr>
                <w:lang w:val="en-NZ"/>
              </w:rPr>
            </w:pPr>
            <w:r w:rsidRPr="00CA7CDF">
              <w:t>1.4</w:t>
            </w:r>
            <w:r w:rsidRPr="00CA7CDF">
              <w:tab/>
              <w:t>Establish and maintain contact with other board members.</w:t>
            </w:r>
          </w:p>
        </w:tc>
      </w:tr>
      <w:tr w:rsidTr="00CA7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List"/>
              <w:rPr>
                <w:lang w:val="en-NZ"/>
              </w:rPr>
            </w:pPr>
            <w:r w:rsidRPr="00CA7CDF">
              <w:rPr>
                <w:rStyle w:val="SpecialBold"/>
              </w:rPr>
              <w:t>2.</w:t>
            </w:r>
            <w:r w:rsidRPr="00CA7CDF">
              <w:rPr>
                <w:rStyle w:val="SpecialBold"/>
              </w:rPr>
              <w:tab/>
              <w:t>Site range complexes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F" w:rsidP="00CA7CDF">
            <w:pPr>
              <w:pStyle w:val="List"/>
            </w:pPr>
            <w:r w:rsidRPr="00CA7CDF">
              <w:t>2.1</w:t>
            </w:r>
            <w:r w:rsidRPr="00CA7CDF">
              <w:tab/>
              <w:t>Develop opti</w:t>
            </w:r>
            <w:r w:rsidRPr="00CA7CDF">
              <w:t>ons to meet the user requirement in accordance with Range Siting Board requirements.</w:t>
            </w:r>
          </w:p>
          <w:p w:rsidR="00000000" w:rsidRPr="00CA7CDF" w:rsidP="00CA7CDF">
            <w:pPr>
              <w:pStyle w:val="List"/>
            </w:pPr>
            <w:r w:rsidRPr="00CA7CDF">
              <w:t>2.2</w:t>
            </w:r>
            <w:r w:rsidRPr="00CA7CDF">
              <w:tab/>
              <w:t>Undertake reconnaissance of proposed and alternate range site in accordance with Range Siting Board requirements.</w:t>
            </w:r>
          </w:p>
          <w:p w:rsidR="00000000" w:rsidRPr="00CA7CDF" w:rsidP="00CA7CDF">
            <w:pPr>
              <w:pStyle w:val="List"/>
            </w:pPr>
            <w:r w:rsidRPr="00CA7CDF">
              <w:t>2.3</w:t>
            </w:r>
            <w:r w:rsidRPr="00CA7CDF">
              <w:tab/>
              <w:t>Assess proposed and alternate sites.</w:t>
            </w:r>
          </w:p>
          <w:p w:rsidR="00000000" w:rsidRPr="00CA7CDF" w:rsidP="00CA7CDF">
            <w:pPr>
              <w:pStyle w:val="List"/>
            </w:pPr>
            <w:r w:rsidRPr="00CA7CDF">
              <w:t>2.4</w:t>
            </w:r>
            <w:r w:rsidRPr="00CA7CDF">
              <w:tab/>
              <w:t xml:space="preserve">Provide </w:t>
            </w:r>
            <w:r w:rsidRPr="00CA7CDF">
              <w:t>technical advice to guide Range Siting Board members in their considerations.</w:t>
            </w:r>
          </w:p>
          <w:p w:rsidR="00000000" w:rsidP="00CA7CDF">
            <w:pPr>
              <w:pStyle w:val="List"/>
              <w:rPr>
                <w:lang w:val="en-NZ"/>
              </w:rPr>
            </w:pPr>
            <w:r w:rsidRPr="00CA7CDF">
              <w:t>2.5</w:t>
            </w:r>
            <w:r w:rsidRPr="00CA7CDF">
              <w:tab/>
              <w:t>Select the best option in consultation with Range Siting Board members.</w:t>
            </w:r>
            <w:r w:rsidRPr="00CA7CDF">
              <w:tab/>
            </w:r>
          </w:p>
        </w:tc>
      </w:tr>
      <w:tr w:rsidTr="00CA7C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CDF">
            <w:pPr>
              <w:pStyle w:val="List"/>
              <w:rPr>
                <w:lang w:val="en-NZ"/>
              </w:rPr>
            </w:pPr>
            <w:r w:rsidRPr="00CA7CDF">
              <w:rPr>
                <w:rStyle w:val="SpecialBold"/>
              </w:rPr>
              <w:t>3.</w:t>
            </w:r>
            <w:r w:rsidRPr="00CA7CDF">
              <w:rPr>
                <w:rStyle w:val="SpecialBold"/>
              </w:rPr>
              <w:tab/>
              <w:t>Finalise Range Siting Board reports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CDF" w:rsidP="00CA7CDF">
            <w:pPr>
              <w:pStyle w:val="List"/>
            </w:pPr>
            <w:r w:rsidRPr="00CA7CDF">
              <w:t>3.1</w:t>
            </w:r>
            <w:r w:rsidRPr="00CA7CDF">
              <w:tab/>
              <w:t>Produce range development and works proposals in accordan</w:t>
            </w:r>
            <w:r w:rsidRPr="00CA7CDF">
              <w:t>ce with the Range Siting Board terms of reference.</w:t>
            </w:r>
          </w:p>
          <w:p w:rsidR="00000000" w:rsidRPr="00CA7CDF" w:rsidP="00CA7CDF">
            <w:pPr>
              <w:pStyle w:val="List"/>
            </w:pPr>
            <w:r w:rsidRPr="00CA7CDF">
              <w:t>3.2</w:t>
            </w:r>
            <w:r w:rsidRPr="00CA7CDF">
              <w:tab/>
              <w:t>Adjust and finalise proposed range templates and traces.</w:t>
            </w:r>
          </w:p>
          <w:p w:rsidR="00000000" w:rsidRPr="00CA7CDF" w:rsidP="00CA7CDF">
            <w:pPr>
              <w:pStyle w:val="List"/>
            </w:pPr>
            <w:r w:rsidRPr="00CA7CDF">
              <w:t>3.3</w:t>
            </w:r>
            <w:r w:rsidRPr="00CA7CDF">
              <w:tab/>
              <w:t>Contribute to final report in accordance with Range Siting Board requirements.</w:t>
            </w:r>
          </w:p>
          <w:p w:rsidR="00000000" w:rsidRPr="00CA7CDF" w:rsidP="00CA7CDF">
            <w:pPr>
              <w:pStyle w:val="List"/>
            </w:pPr>
            <w:r w:rsidRPr="00CA7CDF">
              <w:t>3.4</w:t>
            </w:r>
            <w:r w:rsidRPr="00CA7CDF">
              <w:tab/>
              <w:t>Finalise range inspector’s report and submit to Range Sit</w:t>
            </w:r>
            <w:r w:rsidRPr="00CA7CDF">
              <w:t xml:space="preserve">ing Board. </w:t>
            </w:r>
          </w:p>
        </w:tc>
      </w:tr>
    </w:tbl>
    <w:p w:rsidR="00456262" w:rsidP="00CA7CDF">
      <w:pPr>
        <w:pStyle w:val="BodyText"/>
      </w:pPr>
    </w:p>
    <w:p w:rsidR="00456262" w:rsidP="00CA7CDF">
      <w:pPr>
        <w:pStyle w:val="BodyText"/>
      </w:pPr>
    </w:p>
    <w:p w:rsidR="00000000" w:rsidRPr="00CA7CDF" w:rsidP="00CA7CDF">
      <w:pPr>
        <w:pStyle w:val="Heading1"/>
      </w:pPr>
      <w:bookmarkStart w:id="5" w:name="O_659653"/>
      <w:bookmarkEnd w:id="5"/>
      <w:r w:rsidRPr="00CA7CDF">
        <w:t>Foundation Skills</w:t>
      </w:r>
    </w:p>
    <w:p w:rsidR="00000000" w:rsidRPr="00CA7CDF" w:rsidP="00456262">
      <w:pPr>
        <w:pStyle w:val="BodyText"/>
      </w:pPr>
      <w:r w:rsidRPr="00CA7CDF">
        <w:t xml:space="preserve">The foundation skills demands of this unit have been mapped for alignment with the Australian Core Skills Framework (ACSF). The following tables outline </w:t>
      </w:r>
      <w:r w:rsidRPr="00CA7CDF">
        <w:t>the performance levels indicated for successful attainment of the unit.</w:t>
      </w:r>
    </w:p>
    <w:p w:rsidR="00000000" w:rsidRPr="00CA7CDF" w:rsidP="00456262">
      <w:pPr>
        <w:pStyle w:val="BodyText"/>
      </w:pPr>
      <w:r w:rsidRPr="00CA7CDF">
        <w:t>ACSF levels indicative of performance:</w:t>
      </w:r>
    </w:p>
    <w:p w:rsidR="00000000" w:rsidRPr="00CA7CDF" w:rsidP="00CA7CDF">
      <w:pPr>
        <w:pStyle w:val="BodyText"/>
      </w:pPr>
      <w:bookmarkStart w:id="6" w:name="O_66076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8.25pt;width:460.5pt">
            <v:imagedata r:id="rId10" o:title=""/>
          </v:shape>
        </w:pict>
      </w:r>
      <w:bookmarkEnd w:id="6"/>
    </w:p>
    <w:p w:rsidR="00000000" w:rsidRPr="00CA7CDF" w:rsidP="00CA7CDF">
      <w:pPr>
        <w:pStyle w:val="BodyText"/>
      </w:pPr>
    </w:p>
    <w:p w:rsidR="00000000" w:rsidRPr="00CA7CDF" w:rsidP="00456262">
      <w:pPr>
        <w:pStyle w:val="BodyText"/>
      </w:pPr>
      <w:r w:rsidRPr="00CA7CDF">
        <w:t>Further information on A</w:t>
      </w:r>
      <w:r w:rsidRPr="00CA7CDF">
        <w:t>CSF and the foundation skills underpinning this unit can be found in the Foundation Skills Guide on the GSA website.</w:t>
      </w:r>
    </w:p>
    <w:p w:rsidR="00000000" w:rsidRPr="00CA7CDF" w:rsidP="00CA7CDF">
      <w:pPr>
        <w:pStyle w:val="Heading1"/>
      </w:pPr>
      <w:bookmarkStart w:id="7" w:name="O_659655"/>
      <w:bookmarkEnd w:id="7"/>
      <w:r w:rsidRPr="00CA7CDF">
        <w:t>Unit Mapping Information</w:t>
      </w:r>
    </w:p>
    <w:p w:rsidR="00000000" w:rsidRPr="00CA7CDF" w:rsidP="00456262">
      <w:pPr>
        <w:pStyle w:val="BodyText"/>
      </w:pPr>
      <w:r w:rsidRPr="00CA7CDF">
        <w:t>This unit supersedes and is equivalent to DEFRM211B Site range complexes.</w:t>
      </w:r>
    </w:p>
    <w:p w:rsidR="00000000" w:rsidRPr="00CA7CDF" w:rsidP="00CA7CDF">
      <w:pPr>
        <w:pStyle w:val="Heading1"/>
      </w:pPr>
      <w:bookmarkStart w:id="8" w:name="O_659662"/>
      <w:bookmarkEnd w:id="8"/>
      <w:r w:rsidRPr="00CA7CDF">
        <w:t>Links</w:t>
      </w:r>
    </w:p>
    <w:p w:rsidR="00000000" w:rsidRPr="00CA7CDF" w:rsidP="00456262">
      <w:pPr>
        <w:pStyle w:val="BodyText"/>
      </w:pPr>
      <w:r w:rsidRPr="00CA7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011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7CDF" w:rsidP="00456262">
      <w:pPr>
        <w:pStyle w:val="BodyText"/>
      </w:pPr>
      <w:r w:rsidRPr="00CA7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011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7CDF" w:rsidP="00456262">
      <w:pPr>
        <w:pStyle w:val="BodyText"/>
      </w:pPr>
      <w:r w:rsidRPr="00CA7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011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7CDF" w:rsidP="00CA7CDF"/>
    <w:sectPr w:rsidSect="00CA7CD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F" w:rsidRPr="00456262" w:rsidP="00456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62" w:rsidP="00CA7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262" w:rsidP="00CA7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6262" w:rsidP="00CA7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CDF" w:rsidRPr="00456262" w:rsidP="00456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62" w:rsidRPr="002D2AF8" w:rsidP="00CA7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DEFRNG011 Site range complexes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56262" w:rsidP="00CA7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28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AA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CDF"/>
  </w:style>
  <w:style w:type="character" w:customStyle="1" w:styleId="Heading1Char">
    <w:name w:val="Heading 1 Char"/>
    <w:basedOn w:val="DefaultParagraphFont"/>
    <w:link w:val="Heading1"/>
    <w:rsid w:val="00CA7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C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7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C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CDF"/>
    <w:rPr>
      <w:b/>
      <w:spacing w:val="0"/>
    </w:rPr>
  </w:style>
  <w:style w:type="paragraph" w:customStyle="1" w:styleId="SuperHeading">
    <w:name w:val="SuperHeading"/>
    <w:basedOn w:val="Normal"/>
    <w:rsid w:val="00CA7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7C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7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C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7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C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CDF"/>
    <w:rPr>
      <w:i/>
    </w:rPr>
  </w:style>
  <w:style w:type="paragraph" w:styleId="Caption">
    <w:name w:val="caption"/>
    <w:basedOn w:val="BodyText"/>
    <w:next w:val="Normal"/>
    <w:qFormat/>
    <w:rsid w:val="00CA7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CDF"/>
  </w:style>
  <w:style w:type="paragraph" w:styleId="TableofFigures">
    <w:name w:val="table of figures"/>
    <w:basedOn w:val="Normal"/>
    <w:next w:val="Normal"/>
    <w:semiHidden/>
    <w:rsid w:val="00CA7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C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CDF"/>
    <w:rPr>
      <w:rFonts w:ascii="Wingdings" w:hAnsi="Wingdings"/>
    </w:rPr>
  </w:style>
  <w:style w:type="character" w:customStyle="1" w:styleId="HotSpot">
    <w:name w:val="HotSpot"/>
    <w:rsid w:val="00CA7CDF"/>
    <w:rPr>
      <w:color w:val="0033CC"/>
      <w:u w:val="none"/>
    </w:rPr>
  </w:style>
  <w:style w:type="paragraph" w:customStyle="1" w:styleId="BodyTextRight">
    <w:name w:val="Body Text Right"/>
    <w:basedOn w:val="BodyText"/>
    <w:rsid w:val="00CA7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C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CDF"/>
    <w:rPr>
      <w:sz w:val="32"/>
    </w:rPr>
  </w:style>
  <w:style w:type="paragraph" w:customStyle="1" w:styleId="HeadingProcedure">
    <w:name w:val="Heading Procedure"/>
    <w:basedOn w:val="HeadingBase"/>
    <w:next w:val="Normal"/>
    <w:rsid w:val="00CA7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CDF"/>
    <w:pPr>
      <w:spacing w:before="60" w:after="60"/>
    </w:pPr>
  </w:style>
  <w:style w:type="paragraph" w:styleId="ListContinue">
    <w:name w:val="List Continue"/>
    <w:basedOn w:val="List"/>
    <w:rsid w:val="00CA7CDF"/>
    <w:pPr>
      <w:ind w:firstLine="0"/>
    </w:pPr>
  </w:style>
  <w:style w:type="paragraph" w:customStyle="1" w:styleId="ListNote">
    <w:name w:val="List Note"/>
    <w:basedOn w:val="List"/>
    <w:rsid w:val="00CA7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CDF"/>
    <w:rPr>
      <w:rFonts w:ascii="Courier New" w:hAnsi="Courier New"/>
    </w:rPr>
  </w:style>
  <w:style w:type="paragraph" w:customStyle="1" w:styleId="NoteBullet">
    <w:name w:val="Note Bullet"/>
    <w:basedOn w:val="Note"/>
    <w:rsid w:val="00CA7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C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CDF"/>
    <w:rPr>
      <w:b/>
      <w:smallCaps/>
    </w:rPr>
  </w:style>
  <w:style w:type="paragraph" w:customStyle="1" w:styleId="TableListNumber">
    <w:name w:val="Table List Number"/>
    <w:basedOn w:val="ListNumber"/>
    <w:rsid w:val="00CA7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CDF"/>
    <w:pPr>
      <w:numPr>
        <w:numId w:val="8"/>
      </w:numPr>
    </w:pPr>
  </w:style>
  <w:style w:type="paragraph" w:customStyle="1" w:styleId="ListAlpha2">
    <w:name w:val="List Alpha 2"/>
    <w:basedOn w:val="List2"/>
    <w:rsid w:val="00CA7CDF"/>
    <w:pPr>
      <w:numPr>
        <w:numId w:val="7"/>
      </w:numPr>
    </w:pPr>
  </w:style>
  <w:style w:type="paragraph" w:styleId="List2">
    <w:name w:val="List 2"/>
    <w:basedOn w:val="BodyText"/>
    <w:rsid w:val="00CA7C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C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C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C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CDF"/>
    <w:pPr>
      <w:numPr>
        <w:numId w:val="3"/>
      </w:numPr>
    </w:pPr>
  </w:style>
  <w:style w:type="paragraph" w:styleId="ListContinue2">
    <w:name w:val="List Continue 2"/>
    <w:basedOn w:val="List2"/>
    <w:rsid w:val="00CA7CDF"/>
    <w:pPr>
      <w:ind w:firstLine="0"/>
    </w:pPr>
  </w:style>
  <w:style w:type="paragraph" w:styleId="ListContinue3">
    <w:name w:val="List Continue 3"/>
    <w:basedOn w:val="List3"/>
    <w:rsid w:val="00CA7CDF"/>
    <w:pPr>
      <w:ind w:left="1021" w:firstLine="0"/>
    </w:pPr>
  </w:style>
  <w:style w:type="paragraph" w:styleId="ListContinue4">
    <w:name w:val="List Continue 4"/>
    <w:basedOn w:val="List4"/>
    <w:rsid w:val="00CA7CDF"/>
    <w:pPr>
      <w:ind w:firstLine="0"/>
    </w:pPr>
  </w:style>
  <w:style w:type="paragraph" w:styleId="ListContinue5">
    <w:name w:val="List Continue 5"/>
    <w:basedOn w:val="List5"/>
    <w:rsid w:val="00CA7CDF"/>
    <w:pPr>
      <w:ind w:firstLine="0"/>
    </w:pPr>
  </w:style>
  <w:style w:type="paragraph" w:styleId="ListNumber3">
    <w:name w:val="List Number 3"/>
    <w:basedOn w:val="List3"/>
    <w:rsid w:val="00CA7CDF"/>
    <w:pPr>
      <w:numPr>
        <w:numId w:val="4"/>
      </w:numPr>
    </w:pPr>
  </w:style>
  <w:style w:type="paragraph" w:styleId="ListNumber4">
    <w:name w:val="List Number 4"/>
    <w:basedOn w:val="List4"/>
    <w:rsid w:val="00CA7CDF"/>
    <w:pPr>
      <w:numPr>
        <w:numId w:val="5"/>
      </w:numPr>
    </w:pPr>
  </w:style>
  <w:style w:type="paragraph" w:styleId="ListNumber5">
    <w:name w:val="List Number 5"/>
    <w:basedOn w:val="List5"/>
    <w:rsid w:val="00CA7CDF"/>
    <w:pPr>
      <w:numPr>
        <w:numId w:val="6"/>
      </w:numPr>
    </w:pPr>
  </w:style>
  <w:style w:type="paragraph" w:styleId="BlockText">
    <w:name w:val="Block Text"/>
    <w:basedOn w:val="Normal"/>
    <w:rsid w:val="00CA7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CDF"/>
    <w:rPr>
      <w:sz w:val="16"/>
      <w:vertAlign w:val="superscript"/>
    </w:rPr>
  </w:style>
  <w:style w:type="character" w:customStyle="1" w:styleId="Symbols">
    <w:name w:val="Symbols"/>
    <w:basedOn w:val="DefaultParagraphFont"/>
    <w:rsid w:val="00CA7CDF"/>
    <w:rPr>
      <w:rFonts w:ascii="Symbol" w:hAnsi="Symbol"/>
    </w:rPr>
  </w:style>
  <w:style w:type="character" w:customStyle="1" w:styleId="MenuOptions">
    <w:name w:val="Menu Options"/>
    <w:basedOn w:val="DefaultParagraphFont"/>
    <w:rsid w:val="00CA7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CDF"/>
    <w:rPr>
      <w:b/>
    </w:rPr>
  </w:style>
  <w:style w:type="character" w:customStyle="1" w:styleId="Underlined">
    <w:name w:val="Underlined"/>
    <w:basedOn w:val="DefaultParagraphFont"/>
    <w:rsid w:val="00CA7CDF"/>
    <w:rPr>
      <w:u w:val="single"/>
    </w:rPr>
  </w:style>
  <w:style w:type="paragraph" w:customStyle="1" w:styleId="TableBodyTextRight">
    <w:name w:val="Table Body Text Right"/>
    <w:basedOn w:val="TableBodyText"/>
    <w:rsid w:val="00CA7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CDF"/>
    <w:rPr>
      <w:sz w:val="18"/>
    </w:rPr>
  </w:style>
  <w:style w:type="paragraph" w:customStyle="1" w:styleId="BodySmallRight">
    <w:name w:val="Body Small Right"/>
    <w:basedOn w:val="BodyTextRight"/>
    <w:rsid w:val="00CA7CDF"/>
    <w:rPr>
      <w:sz w:val="18"/>
      <w:szCs w:val="18"/>
    </w:rPr>
  </w:style>
  <w:style w:type="paragraph" w:customStyle="1" w:styleId="MarginEdition">
    <w:name w:val="Margin Edition"/>
    <w:basedOn w:val="MarginNote"/>
    <w:rsid w:val="00CA7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CDF"/>
    <w:rPr>
      <w:sz w:val="2"/>
      <w:szCs w:val="2"/>
    </w:rPr>
  </w:style>
  <w:style w:type="character" w:customStyle="1" w:styleId="Small">
    <w:name w:val="Small"/>
    <w:basedOn w:val="DefaultParagraphFont"/>
    <w:rsid w:val="00CA7CDF"/>
    <w:rPr>
      <w:sz w:val="16"/>
    </w:rPr>
  </w:style>
  <w:style w:type="paragraph" w:customStyle="1" w:styleId="WideTable">
    <w:name w:val="Wide Table"/>
    <w:basedOn w:val="Normal"/>
    <w:rsid w:val="00CA7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CDF"/>
  </w:style>
  <w:style w:type="paragraph" w:styleId="Quote">
    <w:name w:val="Quote"/>
    <w:basedOn w:val="Heading1"/>
    <w:link w:val="QuoteChar"/>
    <w:qFormat/>
    <w:rsid w:val="00CA7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CDF"/>
    <w:pPr>
      <w:pageBreakBefore/>
    </w:pPr>
  </w:style>
  <w:style w:type="paragraph" w:customStyle="1" w:styleId="Border">
    <w:name w:val="Border"/>
    <w:basedOn w:val="Normal"/>
    <w:qFormat/>
    <w:rsid w:val="00CA7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CDF"/>
    <w:rPr>
      <w:u w:val="single"/>
    </w:rPr>
  </w:style>
  <w:style w:type="character" w:customStyle="1" w:styleId="BoldandItalics">
    <w:name w:val="Bold and Italics"/>
    <w:qFormat/>
    <w:rsid w:val="00CA7CDF"/>
    <w:rPr>
      <w:b/>
      <w:i/>
      <w:u w:val="none"/>
    </w:rPr>
  </w:style>
  <w:style w:type="paragraph" w:styleId="BalloonText">
    <w:name w:val="Balloon Text"/>
    <w:basedOn w:val="Normal"/>
    <w:link w:val="BalloonTextChar"/>
    <w:rsid w:val="00CA7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CDF"/>
    <w:pPr>
      <w:spacing w:before="0" w:after="0"/>
    </w:pPr>
  </w:style>
  <w:style w:type="paragraph" w:customStyle="1" w:styleId="BodyTextBold">
    <w:name w:val="Body Text Bold"/>
    <w:basedOn w:val="BodyText"/>
    <w:qFormat/>
    <w:rsid w:val="00CA7CDF"/>
    <w:rPr>
      <w:b/>
    </w:rPr>
  </w:style>
  <w:style w:type="character" w:styleId="Hyperlink">
    <w:name w:val="Hyperlink"/>
    <w:basedOn w:val="DefaultParagraphFont"/>
    <w:uiPriority w:val="99"/>
    <w:unhideWhenUsed/>
    <w:rsid w:val="00456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3667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DEFRNG011 Site range complexes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2022-03-23T01:25:00Z</dcterms:created>
  <dcterms:modified xsi:type="dcterms:W3CDTF">2022-03-23T01:25:00Z</dcterms:modified>
</cp:coreProperties>
</file>