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3244" w:rsidP="007E3244">
      <w:pPr>
        <w:pStyle w:val="Title"/>
      </w:pPr>
      <w:r>
        <w:fldChar w:fldCharType="begin"/>
      </w:r>
      <w:r>
        <w:instrText xml:space="preserve"> TITLE   \* MERGEFORMAT </w:instrText>
      </w:r>
      <w:r>
        <w:fldChar w:fldCharType="separate"/>
      </w:r>
      <w:r>
        <w:t>DEFRNG007 Conduct training area inspections</w:t>
      </w:r>
      <w:r>
        <w:fldChar w:fldCharType="end"/>
      </w:r>
    </w:p>
    <w:p w:rsidR="007E3244" w:rsidP="007E3244">
      <w:pPr>
        <w:pStyle w:val="Version"/>
        <w:sectPr w:rsidSect="00BC26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26F9" w:rsidP="00BC26F9">
      <w:pPr>
        <w:pStyle w:val="SuperHeading"/>
      </w:pPr>
      <w:r w:rsidRPr="00BC26F9">
        <w:t>DEFRNG007 Conduct training area inspections</w:t>
      </w:r>
    </w:p>
    <w:p w:rsidR="00000000" w:rsidRPr="00BC26F9" w:rsidP="00BC26F9">
      <w:pPr>
        <w:pStyle w:val="Heading1"/>
      </w:pPr>
      <w:bookmarkStart w:id="1" w:name="O_659571"/>
      <w:bookmarkEnd w:id="1"/>
      <w:r w:rsidRPr="00BC26F9">
        <w:t>Modification History</w:t>
      </w:r>
    </w:p>
    <w:tbl>
      <w:tblPr>
        <w:tblW w:w="0" w:type="auto"/>
        <w:tblLayout w:type="fixed"/>
        <w:tblCellMar>
          <w:left w:w="62" w:type="dxa"/>
          <w:right w:w="62" w:type="dxa"/>
        </w:tblCellMar>
        <w:tblLook w:val="0000"/>
      </w:tblPr>
      <w:tblGrid>
        <w:gridCol w:w="1134"/>
        <w:gridCol w:w="7937"/>
      </w:tblGrid>
      <w:tr w:rsidTr="007E324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6F9">
            <w:pPr>
              <w:pStyle w:val="TableHeading"/>
              <w:rPr>
                <w:lang w:val="en-NZ"/>
              </w:rPr>
            </w:pPr>
            <w:r w:rsidRPr="00BC26F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6F9">
            <w:pPr>
              <w:pStyle w:val="TableHeading"/>
              <w:rPr>
                <w:lang w:val="en-NZ"/>
              </w:rPr>
            </w:pPr>
            <w:r w:rsidRPr="00BC26F9">
              <w:t>Comments</w:t>
            </w:r>
          </w:p>
        </w:tc>
      </w:tr>
      <w:tr w:rsidTr="007E324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6F9">
            <w:pPr>
              <w:pStyle w:val="BodyText"/>
              <w:rPr>
                <w:lang w:val="en-NZ"/>
              </w:rPr>
            </w:pPr>
            <w:r w:rsidRPr="00BC26F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6F9" w:rsidP="00BC26F9">
            <w:pPr>
              <w:pStyle w:val="BodyText"/>
            </w:pPr>
            <w:r w:rsidRPr="00BC26F9">
              <w:t xml:space="preserve">This unit was released in DEF Defence Training Package release 1.0 and meets the Standards for Training Packages. </w:t>
            </w:r>
          </w:p>
          <w:p w:rsidR="00000000" w:rsidRPr="00BC26F9" w:rsidP="00BC26F9">
            <w:pPr>
              <w:pStyle w:val="BodyText"/>
            </w:pPr>
          </w:p>
          <w:p w:rsidR="00000000" w:rsidRPr="00BC26F9" w:rsidP="00BC26F9">
            <w:pPr>
              <w:pStyle w:val="BodyText"/>
            </w:pPr>
            <w:r w:rsidRPr="00BC26F9">
              <w:t>This unit supersedes and is equivalent to DEFRM207B Conduct training area inspections.</w:t>
            </w:r>
          </w:p>
          <w:p w:rsidR="00000000" w:rsidRPr="00BC26F9" w:rsidP="00BC26F9">
            <w:pPr>
              <w:pStyle w:val="BodyText"/>
            </w:pPr>
          </w:p>
          <w:p w:rsidR="00000000" w:rsidRPr="00BC26F9" w:rsidP="00BC26F9">
            <w:pPr>
              <w:pStyle w:val="ListBullet"/>
            </w:pPr>
            <w:r w:rsidRPr="00BC26F9">
              <w:t xml:space="preserve">Unit code </w:t>
            </w:r>
            <w:r w:rsidRPr="00BC26F9">
              <w:t>updated</w:t>
            </w:r>
          </w:p>
          <w:p w:rsidR="00000000" w:rsidRPr="00BC26F9" w:rsidP="00BC26F9">
            <w:pPr>
              <w:pStyle w:val="ListBullet"/>
            </w:pPr>
            <w:r w:rsidRPr="00BC26F9">
              <w:t>Content and formatting updated to comply with new standards</w:t>
            </w:r>
          </w:p>
          <w:p w:rsidR="00000000" w:rsidRPr="00BC26F9" w:rsidP="00BC26F9">
            <w:pPr>
              <w:pStyle w:val="ListBullet"/>
            </w:pPr>
            <w:r w:rsidRPr="00BC26F9">
              <w:t>All PC transitioned from passive to active voice</w:t>
            </w:r>
          </w:p>
          <w:p w:rsidR="00000000" w:rsidRPr="00BC26F9" w:rsidP="00BC26F9">
            <w:pPr>
              <w:pStyle w:val="ListBullet"/>
            </w:pPr>
            <w:r w:rsidRPr="00BC26F9">
              <w:t>PC 3.5 removed</w:t>
            </w:r>
          </w:p>
        </w:tc>
      </w:tr>
    </w:tbl>
    <w:p w:rsidR="007E3244" w:rsidP="00BC26F9">
      <w:pPr>
        <w:pStyle w:val="BodyText"/>
      </w:pPr>
    </w:p>
    <w:p w:rsidR="007E3244" w:rsidP="00BC26F9">
      <w:pPr>
        <w:pStyle w:val="BodyText"/>
      </w:pPr>
    </w:p>
    <w:p w:rsidR="00000000" w:rsidRPr="00BC26F9" w:rsidP="00BC26F9">
      <w:pPr>
        <w:pStyle w:val="Heading1"/>
      </w:pPr>
      <w:bookmarkStart w:id="2" w:name="O_659572"/>
      <w:bookmarkEnd w:id="2"/>
      <w:r w:rsidRPr="00BC26F9">
        <w:t>Application</w:t>
      </w:r>
    </w:p>
    <w:p w:rsidR="00000000" w:rsidRPr="00BC26F9" w:rsidP="007E3244">
      <w:pPr>
        <w:pStyle w:val="BodyText"/>
      </w:pPr>
      <w:r w:rsidRPr="00BC26F9">
        <w:t>This unit describes the skills required to conduct a formal inspection of a</w:t>
      </w:r>
      <w:r w:rsidRPr="00BC26F9">
        <w:t xml:space="preserve"> training area. It includes the planning, preparation, conduct and follow up action.</w:t>
      </w:r>
    </w:p>
    <w:p w:rsidR="00000000" w:rsidRPr="00BC26F9" w:rsidP="007E3244">
      <w:pPr>
        <w:pStyle w:val="BodyText"/>
      </w:pPr>
      <w:r w:rsidRPr="00BC26F9">
        <w:t xml:space="preserve">This unit was developed for Defence personnel who work in range management and range control but may be relevant to others who work in this field. </w:t>
      </w:r>
    </w:p>
    <w:p w:rsidR="00000000" w:rsidRPr="00BC26F9" w:rsidP="007E3244">
      <w:pPr>
        <w:pStyle w:val="BodyText"/>
      </w:pPr>
      <w:r w:rsidRPr="00BC26F9">
        <w:t>The skills and knowle</w:t>
      </w:r>
      <w:r w:rsidRPr="00BC26F9">
        <w:t>dge described in this unit must be applied within the legislative, regulatory and policy environment in which they are carried out. Organisational policies and procedures must be consulted and adhered to.</w:t>
      </w:r>
    </w:p>
    <w:p w:rsidR="00000000" w:rsidRPr="00BC26F9" w:rsidP="007E3244">
      <w:pPr>
        <w:pStyle w:val="BodyText"/>
      </w:pPr>
      <w:r w:rsidRPr="00BC26F9">
        <w:t>Those undertaking this unit would work independent</w:t>
      </w:r>
      <w:r w:rsidRPr="00BC26F9">
        <w:t xml:space="preserve">ly or as part of a team, under direct and indirect supervision, while performing complex tasks, in a small range of familiar contexts. They would use discretion and judgement and take responsibility for the quality of their outputs. </w:t>
      </w:r>
    </w:p>
    <w:p w:rsidR="00000000" w:rsidRPr="00BC26F9" w:rsidP="007E3244">
      <w:pPr>
        <w:pStyle w:val="BodyText"/>
      </w:pPr>
      <w:r w:rsidRPr="00BC26F9">
        <w:t>No licensing, legisla</w:t>
      </w:r>
      <w:r w:rsidRPr="00BC26F9">
        <w:t>tive or certification requirements apply to unit at the time of publication.</w:t>
      </w:r>
    </w:p>
    <w:p w:rsidR="00000000" w:rsidRPr="00BC26F9" w:rsidP="00BC26F9">
      <w:pPr>
        <w:pStyle w:val="Heading1"/>
      </w:pPr>
      <w:bookmarkStart w:id="3" w:name="O_659574"/>
      <w:bookmarkEnd w:id="3"/>
      <w:r w:rsidRPr="00BC26F9">
        <w:t>Competency Field</w:t>
      </w:r>
    </w:p>
    <w:p w:rsidR="007E3244" w:rsidP="007E3244">
      <w:pPr>
        <w:pStyle w:val="BodyText"/>
      </w:pPr>
      <w:r w:rsidRPr="00BC26F9">
        <w:t>Range</w:t>
      </w:r>
    </w:p>
    <w:p w:rsidR="00000000" w:rsidRPr="00BC26F9" w:rsidP="00BC26F9">
      <w:pPr>
        <w:pStyle w:val="Heading1"/>
      </w:pPr>
      <w:bookmarkStart w:id="4" w:name="O_659576"/>
      <w:bookmarkEnd w:id="4"/>
      <w:r w:rsidRPr="00BC26F9">
        <w:t>Elements and Performance Criteria</w:t>
      </w:r>
    </w:p>
    <w:tbl>
      <w:tblPr>
        <w:tblW w:w="0" w:type="auto"/>
        <w:tblLayout w:type="fixed"/>
        <w:tblCellMar>
          <w:left w:w="62" w:type="dxa"/>
          <w:right w:w="62" w:type="dxa"/>
        </w:tblCellMar>
        <w:tblLook w:val="0000"/>
      </w:tblPr>
      <w:tblGrid>
        <w:gridCol w:w="2206"/>
        <w:gridCol w:w="6804"/>
      </w:tblGrid>
      <w:tr w:rsidTr="00BC26F9">
        <w:tblPrEx>
          <w:tblW w:w="0" w:type="auto"/>
          <w:tblLayout w:type="fixed"/>
          <w:tblCellMar>
            <w:left w:w="62" w:type="dxa"/>
            <w:right w:w="62" w:type="dxa"/>
          </w:tblCellMar>
          <w:tblLook w:val="0000"/>
        </w:tblPrEx>
        <w:tc>
          <w:tcPr>
            <w:tcW w:w="22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6F9">
            <w:pPr>
              <w:pStyle w:val="TableHeading"/>
              <w:rPr>
                <w:lang w:val="en-NZ"/>
              </w:rPr>
            </w:pPr>
            <w:r w:rsidRPr="00BC26F9">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6F9">
            <w:pPr>
              <w:pStyle w:val="TableHeading"/>
              <w:rPr>
                <w:lang w:val="en-NZ"/>
              </w:rPr>
            </w:pPr>
            <w:r w:rsidRPr="00BC26F9">
              <w:t>PERFORMANCE CRITERIA</w:t>
            </w:r>
          </w:p>
        </w:tc>
      </w:tr>
      <w:tr w:rsidTr="00BC26F9">
        <w:tblPrEx>
          <w:tblW w:w="0" w:type="auto"/>
          <w:tblLayout w:type="fixed"/>
          <w:tblCellMar>
            <w:left w:w="62" w:type="dxa"/>
            <w:right w:w="62" w:type="dxa"/>
          </w:tblCellMar>
          <w:tblLook w:val="0000"/>
        </w:tblPrEx>
        <w:tc>
          <w:tcPr>
            <w:tcW w:w="22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6F9">
            <w:pPr>
              <w:pStyle w:val="BodyText"/>
              <w:rPr>
                <w:lang w:val="en-NZ"/>
              </w:rPr>
            </w:pPr>
            <w:r w:rsidRPr="00BC26F9">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6F9">
            <w:pPr>
              <w:pStyle w:val="BodyText"/>
              <w:rPr>
                <w:lang w:val="en-NZ"/>
              </w:rPr>
            </w:pPr>
            <w:r w:rsidRPr="00BC26F9">
              <w:t>Performance criteria describe the performance needed to demonstrate achievement of the element. Where bold italicised text is used, further information is detailed in the range of conditions section.</w:t>
            </w:r>
          </w:p>
        </w:tc>
      </w:tr>
      <w:tr w:rsidTr="00BC26F9">
        <w:tblPrEx>
          <w:tblW w:w="0" w:type="auto"/>
          <w:tblLayout w:type="fixed"/>
          <w:tblCellMar>
            <w:left w:w="62" w:type="dxa"/>
            <w:right w:w="62" w:type="dxa"/>
          </w:tblCellMar>
          <w:tblLook w:val="0000"/>
        </w:tblPrEx>
        <w:tc>
          <w:tcPr>
            <w:tcW w:w="22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6F9">
            <w:pPr>
              <w:pStyle w:val="List"/>
              <w:rPr>
                <w:lang w:val="en-NZ"/>
              </w:rPr>
            </w:pPr>
            <w:r w:rsidRPr="00BC26F9">
              <w:rPr>
                <w:rStyle w:val="SpecialBold"/>
              </w:rPr>
              <w:t>1.</w:t>
            </w:r>
            <w:r w:rsidRPr="00BC26F9">
              <w:rPr>
                <w:rStyle w:val="SpecialBold"/>
              </w:rPr>
              <w:tab/>
              <w:t>Prepare to conduct training area/range inspection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6F9" w:rsidP="00BC26F9">
            <w:pPr>
              <w:pStyle w:val="List"/>
            </w:pPr>
            <w:r w:rsidRPr="00BC26F9">
              <w:t>1.</w:t>
            </w:r>
            <w:r w:rsidRPr="00BC26F9">
              <w:t>1</w:t>
            </w:r>
            <w:r w:rsidRPr="00BC26F9">
              <w:tab/>
              <w:t>Establish and confirm statutory requirements relevant to the range, training area and purpose of the inspection with relevant personnel.</w:t>
            </w:r>
          </w:p>
          <w:p w:rsidR="00000000" w:rsidRPr="00BC26F9" w:rsidP="00BC26F9">
            <w:pPr>
              <w:pStyle w:val="List"/>
            </w:pPr>
            <w:r w:rsidRPr="00BC26F9">
              <w:t>1.2</w:t>
            </w:r>
            <w:r w:rsidRPr="00BC26F9">
              <w:tab/>
              <w:t xml:space="preserve">Conduct briefings for users, staff and contractors. </w:t>
            </w:r>
          </w:p>
          <w:p w:rsidR="00000000" w:rsidRPr="00BC26F9" w:rsidP="00BC26F9">
            <w:pPr>
              <w:pStyle w:val="List"/>
            </w:pPr>
            <w:r w:rsidRPr="00BC26F9">
              <w:t>1.3</w:t>
            </w:r>
            <w:r w:rsidRPr="00BC26F9">
              <w:tab/>
              <w:t xml:space="preserve">Obtain clearances for training area access. </w:t>
            </w:r>
          </w:p>
          <w:p w:rsidR="00000000" w:rsidP="00BC26F9">
            <w:pPr>
              <w:pStyle w:val="List"/>
              <w:rPr>
                <w:lang w:val="en-NZ"/>
              </w:rPr>
            </w:pPr>
            <w:r w:rsidRPr="00BC26F9">
              <w:t>1.4</w:t>
            </w:r>
            <w:r w:rsidRPr="00BC26F9">
              <w:tab/>
              <w:t>Identif</w:t>
            </w:r>
            <w:r w:rsidRPr="00BC26F9">
              <w:t xml:space="preserve">y and acquire resources required for inspection. </w:t>
            </w:r>
          </w:p>
        </w:tc>
      </w:tr>
      <w:tr w:rsidTr="00BC26F9">
        <w:tblPrEx>
          <w:tblW w:w="0" w:type="auto"/>
          <w:tblLayout w:type="fixed"/>
          <w:tblCellMar>
            <w:left w:w="62" w:type="dxa"/>
            <w:right w:w="62" w:type="dxa"/>
          </w:tblCellMar>
          <w:tblLook w:val="0000"/>
        </w:tblPrEx>
        <w:tc>
          <w:tcPr>
            <w:tcW w:w="22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6F9">
            <w:pPr>
              <w:pStyle w:val="List"/>
              <w:rPr>
                <w:lang w:val="en-NZ"/>
              </w:rPr>
            </w:pPr>
            <w:r w:rsidRPr="00BC26F9">
              <w:rPr>
                <w:rStyle w:val="SpecialBold"/>
              </w:rPr>
              <w:t>2.</w:t>
            </w:r>
            <w:r w:rsidRPr="00BC26F9">
              <w:rPr>
                <w:rStyle w:val="SpecialBold"/>
              </w:rPr>
              <w:tab/>
              <w:t>Conduct training area/range inspection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6F9" w:rsidP="00BC26F9">
            <w:pPr>
              <w:pStyle w:val="List"/>
            </w:pPr>
            <w:r w:rsidRPr="00BC26F9">
              <w:t>2.1</w:t>
            </w:r>
            <w:r w:rsidRPr="00BC26F9">
              <w:tab/>
              <w:t>Undertake inspections in accordance with Range Standing Orders and instructions.</w:t>
            </w:r>
          </w:p>
          <w:p w:rsidR="00000000" w:rsidRPr="00BC26F9" w:rsidP="00BC26F9">
            <w:pPr>
              <w:pStyle w:val="List"/>
            </w:pPr>
            <w:r w:rsidRPr="00BC26F9">
              <w:t>2.2</w:t>
            </w:r>
            <w:r w:rsidRPr="00BC26F9">
              <w:tab/>
            </w:r>
            <w:r w:rsidRPr="00BC26F9">
              <w:t>Apply safety precautions in accordance with Range Standing Orders, instructions and legislation/regulation.</w:t>
            </w:r>
          </w:p>
          <w:p w:rsidR="00000000" w:rsidRPr="00BC26F9" w:rsidP="00BC26F9">
            <w:pPr>
              <w:pStyle w:val="List"/>
            </w:pPr>
            <w:r w:rsidRPr="00BC26F9">
              <w:t>2.3</w:t>
            </w:r>
            <w:r w:rsidRPr="00BC26F9">
              <w:tab/>
              <w:t>Apply immediate appropriate action where conditions warranting such action are observed or encountered.</w:t>
            </w:r>
          </w:p>
          <w:p w:rsidR="00000000" w:rsidP="00BC26F9">
            <w:pPr>
              <w:pStyle w:val="List"/>
              <w:rPr>
                <w:lang w:val="en-NZ"/>
              </w:rPr>
            </w:pPr>
            <w:r w:rsidRPr="00BC26F9">
              <w:t>2.4</w:t>
            </w:r>
            <w:r w:rsidRPr="00BC26F9">
              <w:tab/>
              <w:t>Check, record and report equipment a</w:t>
            </w:r>
            <w:r w:rsidRPr="00BC26F9">
              <w:t>nd infrastructure serviceability according to Range Standing Orders, instructions, manuals and standards.</w:t>
            </w:r>
          </w:p>
        </w:tc>
      </w:tr>
      <w:tr w:rsidTr="00BC26F9">
        <w:tblPrEx>
          <w:tblW w:w="0" w:type="auto"/>
          <w:tblLayout w:type="fixed"/>
          <w:tblCellMar>
            <w:left w:w="62" w:type="dxa"/>
            <w:right w:w="62" w:type="dxa"/>
          </w:tblCellMar>
          <w:tblLook w:val="0000"/>
        </w:tblPrEx>
        <w:tc>
          <w:tcPr>
            <w:tcW w:w="22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6F9">
            <w:pPr>
              <w:pStyle w:val="List"/>
              <w:rPr>
                <w:lang w:val="en-NZ"/>
              </w:rPr>
            </w:pPr>
            <w:r w:rsidRPr="00BC26F9">
              <w:rPr>
                <w:rStyle w:val="SpecialBold"/>
              </w:rPr>
              <w:t>3.</w:t>
            </w:r>
            <w:r w:rsidRPr="00BC26F9">
              <w:rPr>
                <w:rStyle w:val="SpecialBold"/>
              </w:rPr>
              <w:tab/>
              <w:t>Report on training area/range inspection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6F9" w:rsidP="00BC26F9">
            <w:pPr>
              <w:pStyle w:val="List"/>
            </w:pPr>
            <w:r w:rsidRPr="00BC26F9">
              <w:t>3.1</w:t>
            </w:r>
            <w:r w:rsidRPr="00BC26F9">
              <w:tab/>
              <w:t>Complete post inspection reports and briefs according to relevant standing orders, instructions and r</w:t>
            </w:r>
            <w:r w:rsidRPr="00BC26F9">
              <w:t>egulation.</w:t>
            </w:r>
          </w:p>
          <w:p w:rsidR="00000000" w:rsidRPr="00BC26F9" w:rsidP="00BC26F9">
            <w:pPr>
              <w:pStyle w:val="List"/>
            </w:pPr>
            <w:r w:rsidRPr="00BC26F9">
              <w:t>3.2</w:t>
            </w:r>
            <w:r w:rsidRPr="00BC26F9">
              <w:tab/>
              <w:t>Complete training area contamination records, reports and briefs.</w:t>
            </w:r>
          </w:p>
          <w:p w:rsidR="00000000" w:rsidRPr="00BC26F9" w:rsidP="00BC26F9">
            <w:pPr>
              <w:pStyle w:val="List"/>
            </w:pPr>
            <w:r w:rsidRPr="00BC26F9">
              <w:t>3.3</w:t>
            </w:r>
            <w:r w:rsidRPr="00BC26F9">
              <w:tab/>
              <w:t xml:space="preserve">Initiate equipment and infrastructure maintenance and/or refurbishment. </w:t>
            </w:r>
          </w:p>
          <w:p w:rsidR="00000000" w:rsidP="00BC26F9">
            <w:pPr>
              <w:pStyle w:val="List"/>
              <w:rPr>
                <w:lang w:val="en-NZ"/>
              </w:rPr>
            </w:pPr>
            <w:r w:rsidRPr="00BC26F9">
              <w:t>3.4</w:t>
            </w:r>
            <w:r w:rsidRPr="00BC26F9">
              <w:tab/>
              <w:t xml:space="preserve">Provide briefs to users and other agencies and contractors on serviceability of equipment and </w:t>
            </w:r>
            <w:r w:rsidRPr="00BC26F9">
              <w:t>infrastructure.</w:t>
            </w:r>
          </w:p>
        </w:tc>
      </w:tr>
      <w:tr w:rsidTr="00BC26F9">
        <w:tblPrEx>
          <w:tblW w:w="0" w:type="auto"/>
          <w:tblLayout w:type="fixed"/>
          <w:tblCellMar>
            <w:left w:w="62" w:type="dxa"/>
            <w:right w:w="62" w:type="dxa"/>
          </w:tblCellMar>
          <w:tblLook w:val="0000"/>
        </w:tblPrEx>
        <w:tc>
          <w:tcPr>
            <w:tcW w:w="22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6F9">
            <w:pPr>
              <w:pStyle w:val="List"/>
              <w:rPr>
                <w:lang w:val="en-NZ"/>
              </w:rPr>
            </w:pPr>
            <w:r w:rsidRPr="00BC26F9">
              <w:rPr>
                <w:rStyle w:val="SpecialBold"/>
              </w:rPr>
              <w:t>4.</w:t>
            </w:r>
            <w:r w:rsidRPr="00BC26F9">
              <w:rPr>
                <w:rStyle w:val="SpecialBold"/>
              </w:rPr>
              <w:tab/>
              <w:t>Maintain training records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6F9" w:rsidP="00BC26F9">
            <w:pPr>
              <w:pStyle w:val="List"/>
            </w:pPr>
            <w:r w:rsidRPr="00BC26F9">
              <w:t>4.1</w:t>
            </w:r>
            <w:r w:rsidRPr="00BC26F9">
              <w:tab/>
              <w:t>Complete inspection records.</w:t>
            </w:r>
          </w:p>
          <w:p w:rsidR="00000000" w:rsidRPr="00BC26F9" w:rsidP="00BC26F9">
            <w:pPr>
              <w:pStyle w:val="List"/>
            </w:pPr>
            <w:r w:rsidRPr="00BC26F9">
              <w:t>4.2</w:t>
            </w:r>
            <w:r w:rsidRPr="00BC26F9">
              <w:tab/>
              <w:t>Complete contamination plots, charts and records according to relevant standing orders, instructions, policy and procedures.</w:t>
            </w:r>
          </w:p>
        </w:tc>
      </w:tr>
    </w:tbl>
    <w:p w:rsidR="007E3244" w:rsidP="00BC26F9">
      <w:pPr>
        <w:pStyle w:val="BodyText"/>
      </w:pPr>
    </w:p>
    <w:p w:rsidR="007E3244" w:rsidP="00BC26F9">
      <w:pPr>
        <w:pStyle w:val="BodyText"/>
      </w:pPr>
    </w:p>
    <w:p w:rsidR="00000000" w:rsidRPr="00BC26F9" w:rsidP="00BC26F9">
      <w:pPr>
        <w:pStyle w:val="Heading1"/>
      </w:pPr>
      <w:bookmarkStart w:id="5" w:name="O_659577"/>
      <w:bookmarkEnd w:id="5"/>
      <w:r w:rsidRPr="00BC26F9">
        <w:t>Foundation Skills</w:t>
      </w:r>
    </w:p>
    <w:p w:rsidR="00000000" w:rsidRPr="00BC26F9" w:rsidP="007E3244">
      <w:pPr>
        <w:pStyle w:val="BodyText"/>
      </w:pPr>
      <w:r w:rsidRPr="00BC26F9">
        <w:t>The founda</w:t>
      </w:r>
      <w:r w:rsidRPr="00BC26F9">
        <w:t>tion skills demands of this unit have been mapped for alignment with the Australian Core Skills Framework (ACSF). The following tables outline the performance levels indicated for successful attainment of the unit.</w:t>
      </w:r>
    </w:p>
    <w:p w:rsidR="00000000" w:rsidRPr="00BC26F9" w:rsidP="007E3244">
      <w:pPr>
        <w:pStyle w:val="BodyText"/>
      </w:pPr>
      <w:r w:rsidRPr="00BC26F9">
        <w:t>ACSF levels indicative of performance:</w:t>
      </w:r>
    </w:p>
    <w:p w:rsidR="00000000" w:rsidRPr="00BC26F9" w:rsidP="00BC26F9">
      <w:pPr>
        <w:pStyle w:val="BodyText"/>
      </w:pPr>
      <w:bookmarkStart w:id="6" w:name="O_660737"/>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29pt;width:460.5pt">
            <v:imagedata r:id="rId10" o:title=""/>
          </v:shape>
        </w:pict>
      </w:r>
      <w:bookmarkEnd w:id="6"/>
    </w:p>
    <w:p w:rsidR="00000000" w:rsidRPr="00BC26F9" w:rsidP="00BC26F9">
      <w:pPr>
        <w:pStyle w:val="BodyText"/>
      </w:pPr>
    </w:p>
    <w:p w:rsidR="00000000" w:rsidRPr="00BC26F9" w:rsidP="007E3244">
      <w:pPr>
        <w:pStyle w:val="BodyText"/>
      </w:pPr>
      <w:r w:rsidRPr="00BC26F9">
        <w:t>Further information on ACSF and the foundation skills underpinning this unit can be found in the Foundation Skills Guide on</w:t>
      </w:r>
      <w:r w:rsidRPr="00BC26F9">
        <w:t xml:space="preserve"> the GSA website.</w:t>
      </w:r>
    </w:p>
    <w:p w:rsidR="00000000" w:rsidRPr="00BC26F9" w:rsidP="00BC26F9">
      <w:pPr>
        <w:pStyle w:val="Heading1"/>
      </w:pPr>
      <w:bookmarkStart w:id="7" w:name="O_659579"/>
      <w:bookmarkEnd w:id="7"/>
      <w:r w:rsidRPr="00BC26F9">
        <w:t>Unit Mapping Information</w:t>
      </w:r>
    </w:p>
    <w:p w:rsidR="00000000" w:rsidRPr="00BC26F9" w:rsidP="007E3244">
      <w:pPr>
        <w:pStyle w:val="BodyText"/>
      </w:pPr>
      <w:r w:rsidRPr="00BC26F9">
        <w:t>This unit supersedes and is equivalent to DEFRM207B Conduct training area inspections.</w:t>
      </w:r>
    </w:p>
    <w:p w:rsidR="00000000" w:rsidRPr="00BC26F9" w:rsidP="00BC26F9">
      <w:pPr>
        <w:pStyle w:val="Heading1"/>
      </w:pPr>
      <w:bookmarkStart w:id="8" w:name="O_659586"/>
      <w:bookmarkEnd w:id="8"/>
      <w:r w:rsidRPr="00BC26F9">
        <w:t>Links</w:t>
      </w:r>
    </w:p>
    <w:p w:rsidR="00000000" w:rsidRPr="00BC26F9" w:rsidP="007E3244">
      <w:pPr>
        <w:pStyle w:val="BodyText"/>
      </w:pPr>
      <w:r w:rsidRPr="00BC26F9">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46F0B">
        <w:rPr>
          <w:rStyle w:val="Hyperlink"/>
        </w:rPr>
        <w:t>https://vetnet.gov.au/Pages/TrainingDocs.aspx?q=6bdbab1e-11ed-4bc9-9cba-9e1a55d4e4a9</w:t>
      </w:r>
      <w:r>
        <w:fldChar w:fldCharType="end"/>
      </w:r>
    </w:p>
    <w:p w:rsidR="00000000" w:rsidRPr="00BC26F9" w:rsidP="007E3244">
      <w:pPr>
        <w:pStyle w:val="BodyText"/>
      </w:pPr>
      <w:r w:rsidRPr="00BC26F9">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46F0B">
        <w:rPr>
          <w:rStyle w:val="Hyperlink"/>
        </w:rPr>
        <w:t>https://vetnet.gov.au/Pages/TrainingDocs.aspx?q=6bdbab1e-11ed-4bc9-9cba-9e1a55d4e4a9</w:t>
      </w:r>
      <w:r>
        <w:fldChar w:fldCharType="end"/>
      </w:r>
    </w:p>
    <w:p w:rsidR="00000000" w:rsidRPr="00BC26F9" w:rsidP="007E3244">
      <w:pPr>
        <w:pStyle w:val="BodyText"/>
      </w:pPr>
      <w:r w:rsidRPr="00BC26F9">
        <w:t>Companion Volume implementation guides are found i</w:t>
      </w:r>
      <w:r w:rsidRPr="00BC26F9">
        <w:t xml:space="preserve">n VETNet - </w:t>
      </w:r>
      <w:r>
        <w:fldChar w:fldCharType="begin"/>
      </w:r>
      <w:r>
        <w:instrText xml:space="preserve"> HYPERLINK "https://vetnet.gov.au/Pages/TrainingDocs.aspx?q=6bdbab1e-11ed-4bc9-9cba-9e1a55d4e4a9" </w:instrText>
      </w:r>
      <w:r>
        <w:fldChar w:fldCharType="separate"/>
      </w:r>
      <w:r w:rsidRPr="00946F0B">
        <w:rPr>
          <w:rStyle w:val="Hyperlink"/>
        </w:rPr>
        <w:t>https://vetnet.gov.au/Pages/TrainingDocs.aspx?q=6bdbab1e-11ed-4bc9-9cba-9e1a55d4e4a9</w:t>
      </w:r>
      <w:r>
        <w:fldChar w:fldCharType="end"/>
      </w:r>
    </w:p>
    <w:p w:rsidR="00000000" w:rsidRPr="00BC26F9" w:rsidP="00BC26F9"/>
    <w:sectPr w:rsidSect="00BC26F9">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6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6F9" w:rsidRPr="007E3244" w:rsidP="007E32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6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244" w:rsidP="00BC26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E3244" w:rsidP="00BC26F9">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E3244" w:rsidP="00BC26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6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2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26F9" w:rsidRPr="007E3244" w:rsidP="007E32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6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244" w:rsidRPr="002D2AF8" w:rsidP="00BC26F9">
    <w:pPr>
      <w:pStyle w:val="Header"/>
      <w:framePr w:wrap="around"/>
    </w:pPr>
    <w:r>
      <w:fldChar w:fldCharType="begin"/>
    </w:r>
    <w:r>
      <w:instrText xml:space="preserve"> TITLE   \* MERGEFORMAT </w:instrText>
    </w:r>
    <w:r>
      <w:fldChar w:fldCharType="separate"/>
    </w:r>
    <w:r>
      <w:t>DEFRNG007 Conduct training area inspections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March 2020</w:t>
    </w:r>
    <w:r>
      <w:fldChar w:fldCharType="end"/>
    </w:r>
  </w:p>
  <w:p w:rsidR="007E3244" w:rsidP="00BC26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ED2AA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96400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26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26F9"/>
    <w:pPr>
      <w:spacing w:before="360" w:after="60"/>
      <w:outlineLvl w:val="0"/>
    </w:pPr>
    <w:rPr>
      <w:sz w:val="32"/>
    </w:rPr>
  </w:style>
  <w:style w:type="paragraph" w:styleId="Heading2">
    <w:name w:val="heading 2"/>
    <w:basedOn w:val="HeadingBase"/>
    <w:next w:val="BodyText"/>
    <w:link w:val="Heading2Char"/>
    <w:qFormat/>
    <w:rsid w:val="00BC26F9"/>
    <w:pPr>
      <w:keepLines/>
      <w:spacing w:before="240" w:after="120"/>
      <w:outlineLvl w:val="1"/>
    </w:pPr>
    <w:rPr>
      <w:sz w:val="28"/>
      <w:szCs w:val="40"/>
    </w:rPr>
  </w:style>
  <w:style w:type="paragraph" w:styleId="Heading3">
    <w:name w:val="heading 3"/>
    <w:basedOn w:val="HeadingBase"/>
    <w:next w:val="BodyText"/>
    <w:link w:val="Heading3Char"/>
    <w:qFormat/>
    <w:rsid w:val="00BC26F9"/>
    <w:pPr>
      <w:spacing w:before="180" w:after="120"/>
      <w:outlineLvl w:val="2"/>
    </w:pPr>
    <w:rPr>
      <w:spacing w:val="-10"/>
      <w:kern w:val="32"/>
    </w:rPr>
  </w:style>
  <w:style w:type="paragraph" w:styleId="Heading4">
    <w:name w:val="heading 4"/>
    <w:basedOn w:val="HeadingBase"/>
    <w:next w:val="BodyText"/>
    <w:link w:val="Heading4Char"/>
    <w:qFormat/>
    <w:rsid w:val="00BC26F9"/>
    <w:pPr>
      <w:spacing w:before="160" w:after="120"/>
      <w:outlineLvl w:val="3"/>
    </w:pPr>
    <w:rPr>
      <w:sz w:val="22"/>
    </w:rPr>
  </w:style>
  <w:style w:type="paragraph" w:styleId="Heading5">
    <w:name w:val="heading 5"/>
    <w:basedOn w:val="HeadingBase"/>
    <w:next w:val="Normal"/>
    <w:link w:val="Heading5Char"/>
    <w:qFormat/>
    <w:rsid w:val="00BC26F9"/>
    <w:pPr>
      <w:spacing w:before="80"/>
      <w:outlineLvl w:val="4"/>
    </w:pPr>
    <w:rPr>
      <w:color w:val="918585"/>
      <w:sz w:val="20"/>
    </w:rPr>
  </w:style>
  <w:style w:type="paragraph" w:styleId="Heading6">
    <w:name w:val="heading 6"/>
    <w:basedOn w:val="HeadingBase"/>
    <w:next w:val="Normal"/>
    <w:link w:val="Heading6Char"/>
    <w:qFormat/>
    <w:rsid w:val="00BC26F9"/>
    <w:pPr>
      <w:spacing w:before="60"/>
      <w:outlineLvl w:val="5"/>
    </w:pPr>
    <w:rPr>
      <w:color w:val="918585"/>
      <w:sz w:val="20"/>
    </w:rPr>
  </w:style>
  <w:style w:type="paragraph" w:styleId="Heading7">
    <w:name w:val="heading 7"/>
    <w:basedOn w:val="Normal"/>
    <w:next w:val="Normal"/>
    <w:link w:val="Heading7Char"/>
    <w:qFormat/>
    <w:rsid w:val="00BC26F9"/>
    <w:pPr>
      <w:ind w:left="720"/>
      <w:outlineLvl w:val="6"/>
    </w:pPr>
    <w:rPr>
      <w:i/>
    </w:rPr>
  </w:style>
  <w:style w:type="paragraph" w:styleId="Heading8">
    <w:name w:val="heading 8"/>
    <w:basedOn w:val="Normal"/>
    <w:next w:val="Normal"/>
    <w:link w:val="Heading8Char"/>
    <w:qFormat/>
    <w:rsid w:val="00BC26F9"/>
    <w:pPr>
      <w:ind w:left="720"/>
      <w:outlineLvl w:val="7"/>
    </w:pPr>
    <w:rPr>
      <w:i/>
    </w:rPr>
  </w:style>
  <w:style w:type="paragraph" w:styleId="Heading9">
    <w:name w:val="heading 9"/>
    <w:basedOn w:val="Normal"/>
    <w:next w:val="Normal"/>
    <w:link w:val="Heading9Char"/>
    <w:qFormat/>
    <w:rsid w:val="00BC26F9"/>
    <w:pPr>
      <w:ind w:left="720"/>
      <w:outlineLvl w:val="8"/>
    </w:pPr>
    <w:rPr>
      <w:i/>
    </w:rPr>
  </w:style>
  <w:style w:type="character" w:default="1" w:styleId="DefaultParagraphFont">
    <w:name w:val="Default Paragraph Font"/>
    <w:uiPriority w:val="1"/>
    <w:unhideWhenUsed/>
    <w:rsid w:val="00BC26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26F9"/>
  </w:style>
  <w:style w:type="character" w:customStyle="1" w:styleId="Heading1Char">
    <w:name w:val="Heading 1 Char"/>
    <w:basedOn w:val="DefaultParagraphFont"/>
    <w:link w:val="Heading1"/>
    <w:rsid w:val="00BC26F9"/>
    <w:rPr>
      <w:rFonts w:ascii="Times New Roman" w:eastAsia="Times New Roman" w:hAnsi="Times New Roman" w:cs="Times New Roman"/>
      <w:b/>
      <w:sz w:val="32"/>
      <w:szCs w:val="20"/>
      <w:lang w:eastAsia="en-US"/>
    </w:rPr>
  </w:style>
  <w:style w:type="paragraph" w:styleId="BodyText">
    <w:name w:val="Body Text"/>
    <w:basedOn w:val="Normal"/>
    <w:link w:val="BodyTextChar"/>
    <w:rsid w:val="00BC26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26F9"/>
    <w:rPr>
      <w:rFonts w:ascii="Times New Roman" w:eastAsia="Times New Roman" w:hAnsi="Times New Roman" w:cs="Times New Roman"/>
      <w:sz w:val="24"/>
      <w:lang w:eastAsia="en-US"/>
    </w:rPr>
  </w:style>
  <w:style w:type="paragraph" w:styleId="List">
    <w:name w:val="List"/>
    <w:basedOn w:val="BodyText"/>
    <w:next w:val="BodyText"/>
    <w:rsid w:val="00BC26F9"/>
    <w:pPr>
      <w:tabs>
        <w:tab w:val="left" w:pos="340"/>
      </w:tabs>
      <w:spacing w:before="60" w:after="60"/>
      <w:ind w:left="340" w:hanging="340"/>
    </w:pPr>
  </w:style>
  <w:style w:type="paragraph" w:styleId="ListBullet">
    <w:name w:val="List Bullet"/>
    <w:basedOn w:val="List"/>
    <w:rsid w:val="00BC26F9"/>
    <w:pPr>
      <w:numPr>
        <w:numId w:val="11"/>
      </w:numPr>
      <w:tabs>
        <w:tab w:val="clear" w:pos="340"/>
      </w:tabs>
      <w:spacing w:before="40" w:after="40"/>
    </w:pPr>
  </w:style>
  <w:style w:type="character" w:customStyle="1" w:styleId="SpecialBold">
    <w:name w:val="Special Bold"/>
    <w:basedOn w:val="DefaultParagraphFont"/>
    <w:rsid w:val="00BC26F9"/>
    <w:rPr>
      <w:b/>
      <w:spacing w:val="0"/>
    </w:rPr>
  </w:style>
  <w:style w:type="paragraph" w:customStyle="1" w:styleId="SuperHeading">
    <w:name w:val="SuperHeading"/>
    <w:basedOn w:val="Normal"/>
    <w:rsid w:val="00BC26F9"/>
    <w:pPr>
      <w:spacing w:before="240" w:after="120"/>
      <w:outlineLvl w:val="0"/>
    </w:pPr>
    <w:rPr>
      <w:rFonts w:ascii="Times New Roman" w:hAnsi="Times New Roman"/>
      <w:b/>
      <w:sz w:val="32"/>
    </w:rPr>
  </w:style>
  <w:style w:type="paragraph" w:customStyle="1" w:styleId="TableHeading">
    <w:name w:val="Table Heading"/>
    <w:basedOn w:val="HeadingBase"/>
    <w:rsid w:val="00BC26F9"/>
    <w:pPr>
      <w:keepLines/>
      <w:pBdr>
        <w:bottom w:val="single" w:sz="6" w:space="1" w:color="918585"/>
      </w:pBdr>
      <w:spacing w:before="240"/>
    </w:pPr>
  </w:style>
  <w:style w:type="paragraph" w:customStyle="1" w:styleId="AllowPageBreak">
    <w:name w:val="AllowPageBreak"/>
    <w:rsid w:val="00BC26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C26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26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26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26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26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26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26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26F9"/>
    <w:rPr>
      <w:rFonts w:ascii="Courier New" w:eastAsia="Times New Roman" w:hAnsi="Courier New" w:cs="Times New Roman"/>
      <w:i/>
      <w:szCs w:val="20"/>
      <w:lang w:eastAsia="en-US"/>
    </w:rPr>
  </w:style>
  <w:style w:type="paragraph" w:customStyle="1" w:styleId="HeadingBase">
    <w:name w:val="Heading Base"/>
    <w:rsid w:val="00BC26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26F9"/>
    <w:pPr>
      <w:tabs>
        <w:tab w:val="right" w:leader="dot" w:pos="9072"/>
      </w:tabs>
      <w:ind w:left="567"/>
    </w:pPr>
    <w:rPr>
      <w:szCs w:val="22"/>
    </w:rPr>
  </w:style>
  <w:style w:type="paragraph" w:customStyle="1" w:styleId="TOCBase">
    <w:name w:val="TOC Base"/>
    <w:rsid w:val="00BC26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26F9"/>
    <w:pPr>
      <w:tabs>
        <w:tab w:val="right" w:leader="dot" w:pos="9072"/>
      </w:tabs>
      <w:spacing w:before="40" w:after="40"/>
      <w:ind w:left="284"/>
    </w:pPr>
    <w:rPr>
      <w:rFonts w:ascii="Times New Roman" w:hAnsi="Times New Roman"/>
    </w:rPr>
  </w:style>
  <w:style w:type="paragraph" w:styleId="TOC1">
    <w:name w:val="toc 1"/>
    <w:basedOn w:val="TOCBase"/>
    <w:next w:val="Normal"/>
    <w:rsid w:val="00BC26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26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26F9"/>
    <w:rPr>
      <w:rFonts w:ascii="Times New Roman" w:eastAsia="Times New Roman" w:hAnsi="Times New Roman" w:cs="Times New Roman"/>
      <w:sz w:val="16"/>
      <w:lang w:eastAsia="en-US"/>
    </w:rPr>
  </w:style>
  <w:style w:type="paragraph" w:styleId="Title">
    <w:name w:val="Title"/>
    <w:basedOn w:val="HeadingBase"/>
    <w:link w:val="TitleChar"/>
    <w:qFormat/>
    <w:rsid w:val="00BC26F9"/>
    <w:pPr>
      <w:spacing w:before="5040"/>
      <w:jc w:val="center"/>
    </w:pPr>
    <w:rPr>
      <w:sz w:val="48"/>
      <w:szCs w:val="72"/>
      <w:lang w:val="en-US"/>
    </w:rPr>
  </w:style>
  <w:style w:type="character" w:customStyle="1" w:styleId="TitleChar">
    <w:name w:val="Title Char"/>
    <w:basedOn w:val="DefaultParagraphFont"/>
    <w:link w:val="Title"/>
    <w:rsid w:val="00BC26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26F9"/>
    <w:pPr>
      <w:tabs>
        <w:tab w:val="left" w:pos="3600"/>
        <w:tab w:val="left" w:pos="3958"/>
      </w:tabs>
    </w:pPr>
  </w:style>
  <w:style w:type="paragraph" w:customStyle="1" w:styleId="Note">
    <w:name w:val="Note"/>
    <w:basedOn w:val="BodyText"/>
    <w:rsid w:val="00BC26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26F9"/>
    <w:pPr>
      <w:framePr w:wrap="auto" w:hAnchor="text" w:y="6049"/>
    </w:pPr>
    <w:rPr>
      <w:color w:val="000000"/>
      <w:sz w:val="40"/>
    </w:rPr>
  </w:style>
  <w:style w:type="paragraph" w:customStyle="1" w:styleId="TOCTitle">
    <w:name w:val="TOCTitle"/>
    <w:basedOn w:val="Heading1"/>
    <w:rsid w:val="00BC26F9"/>
    <w:pPr>
      <w:spacing w:after="240"/>
      <w:jc w:val="center"/>
      <w:outlineLvl w:val="9"/>
    </w:pPr>
    <w:rPr>
      <w:caps/>
    </w:rPr>
  </w:style>
  <w:style w:type="paragraph" w:customStyle="1" w:styleId="Version">
    <w:name w:val="Version"/>
    <w:rsid w:val="00BC26F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C26F9"/>
    <w:pPr>
      <w:numPr>
        <w:numId w:val="12"/>
      </w:numPr>
      <w:tabs>
        <w:tab w:val="clear" w:pos="680"/>
      </w:tabs>
    </w:pPr>
  </w:style>
  <w:style w:type="paragraph" w:styleId="Index1">
    <w:name w:val="index 1"/>
    <w:basedOn w:val="Normal"/>
    <w:next w:val="Normal"/>
    <w:semiHidden/>
    <w:rsid w:val="00BC26F9"/>
    <w:pPr>
      <w:keepNext w:val="0"/>
      <w:tabs>
        <w:tab w:val="right" w:pos="4176"/>
      </w:tabs>
      <w:ind w:left="198" w:hanging="198"/>
    </w:pPr>
    <w:rPr>
      <w:rFonts w:ascii="Garamond" w:hAnsi="Garamond"/>
    </w:rPr>
  </w:style>
  <w:style w:type="paragraph" w:styleId="IndexHeading">
    <w:name w:val="index heading"/>
    <w:basedOn w:val="Normal"/>
    <w:next w:val="Index1"/>
    <w:semiHidden/>
    <w:rsid w:val="00BC26F9"/>
    <w:pPr>
      <w:spacing w:before="120" w:after="120"/>
    </w:pPr>
    <w:rPr>
      <w:rFonts w:ascii="Arial" w:hAnsi="Arial"/>
      <w:b/>
      <w:color w:val="918585"/>
      <w:sz w:val="24"/>
    </w:rPr>
  </w:style>
  <w:style w:type="paragraph" w:styleId="Header">
    <w:name w:val="header"/>
    <w:basedOn w:val="Normal"/>
    <w:link w:val="HeaderChar"/>
    <w:rsid w:val="00BC26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26F9"/>
    <w:rPr>
      <w:rFonts w:ascii="Times New Roman" w:eastAsia="Times New Roman" w:hAnsi="Times New Roman" w:cs="Times New Roman"/>
      <w:sz w:val="16"/>
      <w:szCs w:val="20"/>
      <w:lang w:val="en-GB" w:eastAsia="en-US"/>
    </w:rPr>
  </w:style>
  <w:style w:type="paragraph" w:customStyle="1" w:styleId="Chapter">
    <w:name w:val="Chapter"/>
    <w:basedOn w:val="Normal"/>
    <w:rsid w:val="00BC26F9"/>
    <w:pPr>
      <w:spacing w:before="240"/>
    </w:pPr>
    <w:rPr>
      <w:rFonts w:ascii="Times New Roman" w:hAnsi="Times New Roman"/>
      <w:smallCaps/>
      <w:spacing w:val="80"/>
      <w:sz w:val="28"/>
    </w:rPr>
  </w:style>
  <w:style w:type="paragraph" w:customStyle="1" w:styleId="InChapter">
    <w:name w:val="InChapter"/>
    <w:basedOn w:val="Heading3"/>
    <w:rsid w:val="00BC26F9"/>
    <w:pPr>
      <w:spacing w:after="240"/>
      <w:outlineLvl w:val="9"/>
    </w:pPr>
    <w:rPr>
      <w:noProof/>
    </w:rPr>
  </w:style>
  <w:style w:type="paragraph" w:styleId="Index2">
    <w:name w:val="index 2"/>
    <w:basedOn w:val="Normal"/>
    <w:next w:val="Normal"/>
    <w:semiHidden/>
    <w:rsid w:val="00BC26F9"/>
    <w:pPr>
      <w:tabs>
        <w:tab w:val="right" w:pos="4176"/>
      </w:tabs>
      <w:ind w:left="568" w:hanging="284"/>
    </w:pPr>
    <w:rPr>
      <w:rFonts w:ascii="Garamond" w:hAnsi="Garamond"/>
    </w:rPr>
  </w:style>
  <w:style w:type="paragraph" w:customStyle="1" w:styleId="Byline">
    <w:name w:val="Byline"/>
    <w:rsid w:val="00BC26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26F9"/>
    <w:pPr>
      <w:tabs>
        <w:tab w:val="clear" w:pos="3600"/>
        <w:tab w:val="clear" w:pos="3958"/>
      </w:tabs>
      <w:jc w:val="right"/>
    </w:pPr>
  </w:style>
  <w:style w:type="character" w:styleId="Emphasis">
    <w:name w:val="Emphasis"/>
    <w:basedOn w:val="DefaultParagraphFont"/>
    <w:qFormat/>
    <w:rsid w:val="00BC26F9"/>
    <w:rPr>
      <w:i/>
    </w:rPr>
  </w:style>
  <w:style w:type="paragraph" w:styleId="Caption">
    <w:name w:val="caption"/>
    <w:basedOn w:val="BodyText"/>
    <w:next w:val="Normal"/>
    <w:qFormat/>
    <w:rsid w:val="00BC26F9"/>
    <w:pPr>
      <w:framePr w:w="2268" w:hSpace="181" w:vSpace="181" w:wrap="around" w:vAnchor="text" w:hAnchor="page" w:x="1135" w:y="285" w:anchorLock="1"/>
    </w:pPr>
    <w:rPr>
      <w:i/>
    </w:rPr>
  </w:style>
  <w:style w:type="paragraph" w:customStyle="1" w:styleId="MiniTOCTitle">
    <w:name w:val="MiniTOCTitle"/>
    <w:basedOn w:val="Heading4"/>
    <w:rsid w:val="00BC26F9"/>
    <w:pPr>
      <w:spacing w:before="240"/>
      <w:outlineLvl w:val="9"/>
    </w:pPr>
    <w:rPr>
      <w:noProof/>
      <w:sz w:val="24"/>
    </w:rPr>
  </w:style>
  <w:style w:type="paragraph" w:customStyle="1" w:styleId="MiniTOCItem">
    <w:name w:val="MiniTOCItem"/>
    <w:basedOn w:val="ListBullet"/>
    <w:rsid w:val="00BC26F9"/>
    <w:pPr>
      <w:numPr>
        <w:numId w:val="0"/>
      </w:numPr>
      <w:tabs>
        <w:tab w:val="right" w:leader="dot" w:pos="6521"/>
      </w:tabs>
      <w:spacing w:before="0" w:after="0"/>
    </w:pPr>
  </w:style>
  <w:style w:type="paragraph" w:customStyle="1" w:styleId="TOFTitle">
    <w:name w:val="TOFTitle"/>
    <w:basedOn w:val="TOCTitle"/>
    <w:rsid w:val="00BC26F9"/>
  </w:style>
  <w:style w:type="paragraph" w:styleId="TableofFigures">
    <w:name w:val="table of figures"/>
    <w:basedOn w:val="Normal"/>
    <w:next w:val="Normal"/>
    <w:semiHidden/>
    <w:rsid w:val="00BC26F9"/>
    <w:pPr>
      <w:tabs>
        <w:tab w:val="right" w:leader="dot" w:pos="9072"/>
      </w:tabs>
      <w:ind w:left="970" w:hanging="403"/>
    </w:pPr>
    <w:rPr>
      <w:rFonts w:ascii="Times New Roman" w:hAnsi="Times New Roman"/>
      <w:b/>
    </w:rPr>
  </w:style>
  <w:style w:type="paragraph" w:styleId="ListNumber">
    <w:name w:val="List Number"/>
    <w:basedOn w:val="List"/>
    <w:rsid w:val="00BC26F9"/>
    <w:pPr>
      <w:numPr>
        <w:numId w:val="14"/>
      </w:numPr>
      <w:tabs>
        <w:tab w:val="clear" w:pos="340"/>
      </w:tabs>
    </w:pPr>
  </w:style>
  <w:style w:type="character" w:customStyle="1" w:styleId="WingdingSymbols">
    <w:name w:val="Wingding Symbols"/>
    <w:rsid w:val="00BC26F9"/>
    <w:rPr>
      <w:rFonts w:ascii="Wingdings" w:hAnsi="Wingdings"/>
    </w:rPr>
  </w:style>
  <w:style w:type="character" w:customStyle="1" w:styleId="HotSpot">
    <w:name w:val="HotSpot"/>
    <w:rsid w:val="00BC26F9"/>
    <w:rPr>
      <w:color w:val="0033CC"/>
      <w:u w:val="none"/>
    </w:rPr>
  </w:style>
  <w:style w:type="paragraph" w:customStyle="1" w:styleId="BodyTextRight">
    <w:name w:val="Body Text Right"/>
    <w:basedOn w:val="BodyText"/>
    <w:rsid w:val="00BC26F9"/>
    <w:pPr>
      <w:spacing w:before="0" w:after="0"/>
      <w:jc w:val="right"/>
    </w:pPr>
  </w:style>
  <w:style w:type="paragraph" w:styleId="Index3">
    <w:name w:val="index 3"/>
    <w:basedOn w:val="ListNumber2"/>
    <w:next w:val="Normal"/>
    <w:semiHidden/>
    <w:rsid w:val="00BC26F9"/>
    <w:pPr>
      <w:numPr>
        <w:numId w:val="0"/>
      </w:numPr>
      <w:tabs>
        <w:tab w:val="right" w:leader="dot" w:pos="4176"/>
      </w:tabs>
    </w:pPr>
  </w:style>
  <w:style w:type="paragraph" w:styleId="ListNumber2">
    <w:name w:val="List Number 2"/>
    <w:basedOn w:val="List2"/>
    <w:rsid w:val="00BC26F9"/>
    <w:pPr>
      <w:numPr>
        <w:numId w:val="9"/>
      </w:numPr>
      <w:tabs>
        <w:tab w:val="clear" w:pos="1060"/>
      </w:tabs>
    </w:pPr>
  </w:style>
  <w:style w:type="paragraph" w:customStyle="1" w:styleId="MarginNote">
    <w:name w:val="Margin Note"/>
    <w:basedOn w:val="BodyText"/>
    <w:rsid w:val="00BC26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26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26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26F9"/>
    <w:rPr>
      <w:sz w:val="32"/>
    </w:rPr>
  </w:style>
  <w:style w:type="paragraph" w:customStyle="1" w:styleId="HeadingProcedure">
    <w:name w:val="Heading Procedure"/>
    <w:basedOn w:val="HeadingBase"/>
    <w:next w:val="Normal"/>
    <w:rsid w:val="00BC26F9"/>
    <w:pPr>
      <w:tabs>
        <w:tab w:val="left" w:pos="0"/>
      </w:tabs>
      <w:spacing w:before="120" w:after="60"/>
    </w:pPr>
    <w:rPr>
      <w:i/>
      <w:color w:val="918585"/>
      <w:sz w:val="22"/>
    </w:rPr>
  </w:style>
  <w:style w:type="paragraph" w:customStyle="1" w:styleId="TableBodyText">
    <w:name w:val="Table Body Text"/>
    <w:basedOn w:val="BodyText"/>
    <w:rsid w:val="00BC26F9"/>
    <w:pPr>
      <w:spacing w:before="60" w:after="60"/>
    </w:pPr>
  </w:style>
  <w:style w:type="paragraph" w:styleId="ListContinue">
    <w:name w:val="List Continue"/>
    <w:basedOn w:val="List"/>
    <w:rsid w:val="00BC26F9"/>
    <w:pPr>
      <w:ind w:firstLine="0"/>
    </w:pPr>
  </w:style>
  <w:style w:type="paragraph" w:customStyle="1" w:styleId="ListNote">
    <w:name w:val="List Note"/>
    <w:basedOn w:val="List"/>
    <w:rsid w:val="00BC26F9"/>
    <w:pPr>
      <w:pBdr>
        <w:top w:val="single" w:sz="6" w:space="2" w:color="918585"/>
        <w:bottom w:val="single" w:sz="6" w:space="2" w:color="918585"/>
      </w:pBdr>
      <w:tabs>
        <w:tab w:val="left" w:pos="1021"/>
      </w:tabs>
      <w:ind w:firstLine="0"/>
    </w:pPr>
  </w:style>
  <w:style w:type="paragraph" w:customStyle="1" w:styleId="Warning">
    <w:name w:val="Warning"/>
    <w:basedOn w:val="BodyText"/>
    <w:rsid w:val="00BC26F9"/>
    <w:pPr>
      <w:shd w:val="clear" w:color="auto" w:fill="D9D9D9"/>
      <w:tabs>
        <w:tab w:val="left" w:pos="992"/>
      </w:tabs>
      <w:ind w:left="119" w:right="119"/>
    </w:pPr>
    <w:rPr>
      <w:sz w:val="20"/>
    </w:rPr>
  </w:style>
  <w:style w:type="paragraph" w:customStyle="1" w:styleId="MarginIcons">
    <w:name w:val="Margin Icons"/>
    <w:basedOn w:val="BodyText"/>
    <w:rsid w:val="00BC26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26F9"/>
    <w:rPr>
      <w:rFonts w:ascii="Courier New" w:hAnsi="Courier New"/>
    </w:rPr>
  </w:style>
  <w:style w:type="paragraph" w:customStyle="1" w:styleId="NoteBullet">
    <w:name w:val="Note Bullet"/>
    <w:basedOn w:val="Note"/>
    <w:rsid w:val="00BC26F9"/>
    <w:pPr>
      <w:tabs>
        <w:tab w:val="clear" w:pos="680"/>
      </w:tabs>
      <w:spacing w:before="60" w:after="60"/>
    </w:pPr>
  </w:style>
  <w:style w:type="paragraph" w:customStyle="1" w:styleId="SubHeading2">
    <w:name w:val="SubHeading2"/>
    <w:basedOn w:val="HeadingBase"/>
    <w:rsid w:val="00BC26F9"/>
    <w:pPr>
      <w:spacing w:before="240" w:after="60"/>
    </w:pPr>
    <w:rPr>
      <w:sz w:val="20"/>
    </w:rPr>
  </w:style>
  <w:style w:type="paragraph" w:customStyle="1" w:styleId="SubHeading1">
    <w:name w:val="SubHeading1"/>
    <w:basedOn w:val="HeadingBase"/>
    <w:rsid w:val="00BC26F9"/>
    <w:pPr>
      <w:spacing w:before="240" w:after="60"/>
    </w:pPr>
    <w:rPr>
      <w:color w:val="918585"/>
      <w:sz w:val="22"/>
    </w:rPr>
  </w:style>
  <w:style w:type="paragraph" w:customStyle="1" w:styleId="SideHeading">
    <w:name w:val="Side Heading"/>
    <w:basedOn w:val="HeadingBase"/>
    <w:rsid w:val="00BC26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26F9"/>
    <w:pPr>
      <w:numPr>
        <w:numId w:val="10"/>
      </w:numPr>
    </w:pPr>
  </w:style>
  <w:style w:type="paragraph" w:styleId="PlainText">
    <w:name w:val="Plain Text"/>
    <w:basedOn w:val="Normal"/>
    <w:link w:val="PlainTextChar"/>
    <w:rsid w:val="00BC26F9"/>
    <w:rPr>
      <w:sz w:val="20"/>
    </w:rPr>
  </w:style>
  <w:style w:type="character" w:customStyle="1" w:styleId="PlainTextChar">
    <w:name w:val="Plain Text Char"/>
    <w:basedOn w:val="DefaultParagraphFont"/>
    <w:link w:val="PlainText"/>
    <w:rsid w:val="00BC26F9"/>
    <w:rPr>
      <w:rFonts w:ascii="Courier New" w:eastAsia="Times New Roman" w:hAnsi="Courier New" w:cs="Times New Roman"/>
      <w:sz w:val="20"/>
      <w:szCs w:val="20"/>
      <w:lang w:eastAsia="en-US"/>
    </w:rPr>
  </w:style>
  <w:style w:type="character" w:customStyle="1" w:styleId="MenuOption">
    <w:name w:val="Menu Option"/>
    <w:basedOn w:val="DefaultParagraphFont"/>
    <w:rsid w:val="00BC26F9"/>
    <w:rPr>
      <w:b/>
      <w:smallCaps/>
    </w:rPr>
  </w:style>
  <w:style w:type="paragraph" w:customStyle="1" w:styleId="TableListNumber">
    <w:name w:val="Table List Number"/>
    <w:basedOn w:val="ListNumber"/>
    <w:rsid w:val="00BC26F9"/>
    <w:pPr>
      <w:numPr>
        <w:numId w:val="0"/>
      </w:numPr>
    </w:pPr>
  </w:style>
  <w:style w:type="paragraph" w:styleId="TOC4">
    <w:name w:val="toc 4"/>
    <w:basedOn w:val="TOCBase"/>
    <w:next w:val="Normal"/>
    <w:semiHidden/>
    <w:rsid w:val="00BC26F9"/>
    <w:pPr>
      <w:tabs>
        <w:tab w:val="right" w:leader="dot" w:pos="9071"/>
      </w:tabs>
      <w:ind w:left="1701"/>
    </w:pPr>
  </w:style>
  <w:style w:type="paragraph" w:customStyle="1" w:styleId="ListAlpha">
    <w:name w:val="List Alpha"/>
    <w:basedOn w:val="List"/>
    <w:rsid w:val="00BC26F9"/>
    <w:pPr>
      <w:numPr>
        <w:numId w:val="8"/>
      </w:numPr>
    </w:pPr>
  </w:style>
  <w:style w:type="paragraph" w:customStyle="1" w:styleId="ListAlpha2">
    <w:name w:val="List Alpha 2"/>
    <w:basedOn w:val="List2"/>
    <w:rsid w:val="00BC26F9"/>
    <w:pPr>
      <w:numPr>
        <w:numId w:val="7"/>
      </w:numPr>
    </w:pPr>
  </w:style>
  <w:style w:type="paragraph" w:styleId="List2">
    <w:name w:val="List 2"/>
    <w:basedOn w:val="BodyText"/>
    <w:rsid w:val="00BC26F9"/>
    <w:pPr>
      <w:tabs>
        <w:tab w:val="left" w:pos="680"/>
      </w:tabs>
      <w:spacing w:before="60" w:after="60"/>
      <w:ind w:left="680" w:hanging="340"/>
    </w:pPr>
  </w:style>
  <w:style w:type="paragraph" w:styleId="List3">
    <w:name w:val="List 3"/>
    <w:basedOn w:val="BodyText"/>
    <w:rsid w:val="00BC26F9"/>
    <w:pPr>
      <w:tabs>
        <w:tab w:val="left" w:pos="1021"/>
      </w:tabs>
      <w:spacing w:before="60" w:after="60"/>
      <w:ind w:left="1020" w:hanging="340"/>
    </w:pPr>
  </w:style>
  <w:style w:type="paragraph" w:styleId="List4">
    <w:name w:val="List 4"/>
    <w:basedOn w:val="BodyText"/>
    <w:rsid w:val="00BC26F9"/>
    <w:pPr>
      <w:tabs>
        <w:tab w:val="left" w:pos="1361"/>
      </w:tabs>
      <w:spacing w:before="60" w:after="60"/>
      <w:ind w:left="1361" w:hanging="340"/>
    </w:pPr>
  </w:style>
  <w:style w:type="paragraph" w:styleId="List5">
    <w:name w:val="List 5"/>
    <w:basedOn w:val="BodyText"/>
    <w:rsid w:val="00BC26F9"/>
    <w:pPr>
      <w:tabs>
        <w:tab w:val="left" w:pos="1701"/>
      </w:tabs>
      <w:spacing w:before="60" w:after="60"/>
      <w:ind w:left="1701" w:hanging="340"/>
    </w:pPr>
  </w:style>
  <w:style w:type="paragraph" w:styleId="ListBullet3">
    <w:name w:val="List Bullet 3"/>
    <w:basedOn w:val="List3"/>
    <w:rsid w:val="00BC26F9"/>
    <w:pPr>
      <w:numPr>
        <w:numId w:val="13"/>
      </w:numPr>
      <w:tabs>
        <w:tab w:val="clear" w:pos="1021"/>
      </w:tabs>
      <w:ind w:left="1037" w:hanging="357"/>
    </w:pPr>
  </w:style>
  <w:style w:type="paragraph" w:styleId="ListBullet4">
    <w:name w:val="List Bullet 4"/>
    <w:basedOn w:val="List4"/>
    <w:rsid w:val="00BC26F9"/>
    <w:pPr>
      <w:numPr>
        <w:numId w:val="2"/>
      </w:numPr>
      <w:tabs>
        <w:tab w:val="clear" w:pos="1361"/>
      </w:tabs>
    </w:pPr>
  </w:style>
  <w:style w:type="paragraph" w:styleId="ListBullet5">
    <w:name w:val="List Bullet 5"/>
    <w:basedOn w:val="List5"/>
    <w:rsid w:val="00BC26F9"/>
    <w:pPr>
      <w:numPr>
        <w:numId w:val="3"/>
      </w:numPr>
    </w:pPr>
  </w:style>
  <w:style w:type="paragraph" w:styleId="ListContinue2">
    <w:name w:val="List Continue 2"/>
    <w:basedOn w:val="List2"/>
    <w:rsid w:val="00BC26F9"/>
    <w:pPr>
      <w:ind w:firstLine="0"/>
    </w:pPr>
  </w:style>
  <w:style w:type="paragraph" w:styleId="ListContinue3">
    <w:name w:val="List Continue 3"/>
    <w:basedOn w:val="List3"/>
    <w:rsid w:val="00BC26F9"/>
    <w:pPr>
      <w:ind w:left="1021" w:firstLine="0"/>
    </w:pPr>
  </w:style>
  <w:style w:type="paragraph" w:styleId="ListContinue4">
    <w:name w:val="List Continue 4"/>
    <w:basedOn w:val="List4"/>
    <w:rsid w:val="00BC26F9"/>
    <w:pPr>
      <w:ind w:firstLine="0"/>
    </w:pPr>
  </w:style>
  <w:style w:type="paragraph" w:styleId="ListContinue5">
    <w:name w:val="List Continue 5"/>
    <w:basedOn w:val="List5"/>
    <w:rsid w:val="00BC26F9"/>
    <w:pPr>
      <w:ind w:firstLine="0"/>
    </w:pPr>
  </w:style>
  <w:style w:type="paragraph" w:styleId="ListNumber3">
    <w:name w:val="List Number 3"/>
    <w:basedOn w:val="List3"/>
    <w:rsid w:val="00BC26F9"/>
    <w:pPr>
      <w:numPr>
        <w:numId w:val="4"/>
      </w:numPr>
    </w:pPr>
  </w:style>
  <w:style w:type="paragraph" w:styleId="ListNumber4">
    <w:name w:val="List Number 4"/>
    <w:basedOn w:val="List4"/>
    <w:rsid w:val="00BC26F9"/>
    <w:pPr>
      <w:numPr>
        <w:numId w:val="5"/>
      </w:numPr>
    </w:pPr>
  </w:style>
  <w:style w:type="paragraph" w:styleId="ListNumber5">
    <w:name w:val="List Number 5"/>
    <w:basedOn w:val="List5"/>
    <w:rsid w:val="00BC26F9"/>
    <w:pPr>
      <w:numPr>
        <w:numId w:val="6"/>
      </w:numPr>
    </w:pPr>
  </w:style>
  <w:style w:type="paragraph" w:styleId="BlockText">
    <w:name w:val="Block Text"/>
    <w:basedOn w:val="Normal"/>
    <w:rsid w:val="00BC26F9"/>
    <w:pPr>
      <w:spacing w:after="120"/>
      <w:ind w:left="1440" w:right="1440"/>
    </w:pPr>
  </w:style>
  <w:style w:type="character" w:customStyle="1" w:styleId="Subscript">
    <w:name w:val="Subscript"/>
    <w:basedOn w:val="DefaultParagraphFont"/>
    <w:rsid w:val="00BC26F9"/>
    <w:rPr>
      <w:sz w:val="16"/>
      <w:vertAlign w:val="subscript"/>
    </w:rPr>
  </w:style>
  <w:style w:type="character" w:customStyle="1" w:styleId="Superscript">
    <w:name w:val="Superscript"/>
    <w:basedOn w:val="DefaultParagraphFont"/>
    <w:rsid w:val="00BC26F9"/>
    <w:rPr>
      <w:sz w:val="16"/>
      <w:vertAlign w:val="superscript"/>
    </w:rPr>
  </w:style>
  <w:style w:type="character" w:customStyle="1" w:styleId="Symbols">
    <w:name w:val="Symbols"/>
    <w:basedOn w:val="DefaultParagraphFont"/>
    <w:rsid w:val="00BC26F9"/>
    <w:rPr>
      <w:rFonts w:ascii="Symbol" w:hAnsi="Symbol"/>
    </w:rPr>
  </w:style>
  <w:style w:type="character" w:customStyle="1" w:styleId="MenuOptions">
    <w:name w:val="Menu Options"/>
    <w:basedOn w:val="DefaultParagraphFont"/>
    <w:rsid w:val="00BC26F9"/>
    <w:rPr>
      <w:rFonts w:ascii="Arial Narrow" w:hAnsi="Arial Narrow"/>
      <w:smallCaps/>
    </w:rPr>
  </w:style>
  <w:style w:type="character" w:customStyle="1" w:styleId="Buttons">
    <w:name w:val="Buttons"/>
    <w:basedOn w:val="DefaultParagraphFont"/>
    <w:rsid w:val="00BC26F9"/>
    <w:rPr>
      <w:b/>
    </w:rPr>
  </w:style>
  <w:style w:type="character" w:customStyle="1" w:styleId="Underlined">
    <w:name w:val="Underlined"/>
    <w:basedOn w:val="DefaultParagraphFont"/>
    <w:rsid w:val="00BC26F9"/>
    <w:rPr>
      <w:u w:val="single"/>
    </w:rPr>
  </w:style>
  <w:style w:type="paragraph" w:customStyle="1" w:styleId="TableBodyTextRight">
    <w:name w:val="Table Body Text Right"/>
    <w:basedOn w:val="TableBodyText"/>
    <w:rsid w:val="00BC26F9"/>
    <w:pPr>
      <w:widowControl w:val="0"/>
      <w:autoSpaceDE w:val="0"/>
      <w:autoSpaceDN w:val="0"/>
      <w:adjustRightInd w:val="0"/>
      <w:jc w:val="right"/>
    </w:pPr>
    <w:rPr>
      <w:rFonts w:cs="Arial"/>
      <w:szCs w:val="18"/>
    </w:rPr>
  </w:style>
  <w:style w:type="paragraph" w:customStyle="1" w:styleId="CopyrightText">
    <w:name w:val="Copyright Text"/>
    <w:basedOn w:val="BodyText"/>
    <w:rsid w:val="00BC26F9"/>
    <w:rPr>
      <w:sz w:val="18"/>
    </w:rPr>
  </w:style>
  <w:style w:type="paragraph" w:customStyle="1" w:styleId="BodySmallRight">
    <w:name w:val="Body Small Right"/>
    <w:basedOn w:val="BodyTextRight"/>
    <w:rsid w:val="00BC26F9"/>
    <w:rPr>
      <w:sz w:val="18"/>
      <w:szCs w:val="18"/>
    </w:rPr>
  </w:style>
  <w:style w:type="paragraph" w:customStyle="1" w:styleId="MarginEdition">
    <w:name w:val="Margin Edition"/>
    <w:basedOn w:val="MarginNote"/>
    <w:rsid w:val="00BC26F9"/>
    <w:pPr>
      <w:spacing w:before="0" w:after="0"/>
    </w:pPr>
    <w:rPr>
      <w:rFonts w:ascii="Times New Roman" w:hAnsi="Times New Roman"/>
      <w:color w:val="999999"/>
    </w:rPr>
  </w:style>
  <w:style w:type="paragraph" w:customStyle="1" w:styleId="Spacer">
    <w:name w:val="Spacer"/>
    <w:basedOn w:val="Normal"/>
    <w:rsid w:val="00BC26F9"/>
    <w:rPr>
      <w:sz w:val="2"/>
      <w:szCs w:val="2"/>
    </w:rPr>
  </w:style>
  <w:style w:type="character" w:customStyle="1" w:styleId="Small">
    <w:name w:val="Small"/>
    <w:basedOn w:val="DefaultParagraphFont"/>
    <w:rsid w:val="00BC26F9"/>
    <w:rPr>
      <w:sz w:val="16"/>
    </w:rPr>
  </w:style>
  <w:style w:type="paragraph" w:customStyle="1" w:styleId="WideTable">
    <w:name w:val="Wide Table"/>
    <w:basedOn w:val="Normal"/>
    <w:rsid w:val="00BC26F9"/>
    <w:pPr>
      <w:ind w:left="-1418"/>
    </w:pPr>
    <w:rPr>
      <w:sz w:val="2"/>
      <w:szCs w:val="2"/>
    </w:rPr>
  </w:style>
  <w:style w:type="character" w:styleId="PageNumber">
    <w:name w:val="page number"/>
    <w:basedOn w:val="DefaultParagraphFont"/>
    <w:rsid w:val="00BC26F9"/>
  </w:style>
  <w:style w:type="paragraph" w:styleId="Quote">
    <w:name w:val="Quote"/>
    <w:basedOn w:val="Heading1"/>
    <w:link w:val="QuoteChar"/>
    <w:qFormat/>
    <w:rsid w:val="00BC26F9"/>
    <w:rPr>
      <w:b w:val="0"/>
      <w:sz w:val="72"/>
      <w:szCs w:val="72"/>
      <w:lang w:val="en-NZ"/>
    </w:rPr>
  </w:style>
  <w:style w:type="character" w:customStyle="1" w:styleId="QuoteChar">
    <w:name w:val="Quote Char"/>
    <w:basedOn w:val="DefaultParagraphFont"/>
    <w:link w:val="Quote"/>
    <w:rsid w:val="00BC26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26F9"/>
    <w:pPr>
      <w:pageBreakBefore/>
    </w:pPr>
  </w:style>
  <w:style w:type="paragraph" w:customStyle="1" w:styleId="Border">
    <w:name w:val="Border"/>
    <w:basedOn w:val="Normal"/>
    <w:qFormat/>
    <w:rsid w:val="00BC26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26F9"/>
    <w:rPr>
      <w:b/>
      <w:bCs/>
      <w:i/>
      <w:iCs/>
      <w:color w:val="auto"/>
    </w:rPr>
  </w:style>
  <w:style w:type="paragraph" w:styleId="IntenseQuote">
    <w:name w:val="Intense Quote"/>
    <w:basedOn w:val="Normal"/>
    <w:next w:val="Normal"/>
    <w:link w:val="IntenseQuoteChar"/>
    <w:uiPriority w:val="30"/>
    <w:qFormat/>
    <w:rsid w:val="00BC26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26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26F9"/>
    <w:rPr>
      <w:smallCaps/>
      <w:color w:val="auto"/>
      <w:u w:val="single"/>
    </w:rPr>
  </w:style>
  <w:style w:type="character" w:styleId="IntenseReference">
    <w:name w:val="Intense Reference"/>
    <w:basedOn w:val="DefaultParagraphFont"/>
    <w:uiPriority w:val="32"/>
    <w:qFormat/>
    <w:rsid w:val="00BC26F9"/>
    <w:rPr>
      <w:b/>
      <w:bCs/>
      <w:smallCaps/>
      <w:color w:val="auto"/>
      <w:spacing w:val="5"/>
      <w:u w:val="single"/>
    </w:rPr>
  </w:style>
  <w:style w:type="paragraph" w:customStyle="1" w:styleId="2ColumnHeading">
    <w:name w:val="2Column Heading"/>
    <w:basedOn w:val="BodyText"/>
    <w:qFormat/>
    <w:rsid w:val="00BC26F9"/>
    <w:pPr>
      <w:spacing w:after="60"/>
      <w:ind w:left="-2268"/>
    </w:pPr>
    <w:rPr>
      <w:b/>
    </w:rPr>
  </w:style>
  <w:style w:type="paragraph" w:customStyle="1" w:styleId="Heading1TOC">
    <w:name w:val="Heading1 TOC"/>
    <w:basedOn w:val="Normal"/>
    <w:qFormat/>
    <w:rsid w:val="00BC26F9"/>
    <w:pPr>
      <w:spacing w:before="240" w:after="120"/>
    </w:pPr>
    <w:rPr>
      <w:rFonts w:ascii="Times New Roman" w:hAnsi="Times New Roman"/>
      <w:b/>
      <w:sz w:val="32"/>
    </w:rPr>
  </w:style>
  <w:style w:type="paragraph" w:customStyle="1" w:styleId="Heading2TOC">
    <w:name w:val="Heading2 TOC"/>
    <w:basedOn w:val="Normal"/>
    <w:qFormat/>
    <w:rsid w:val="00BC26F9"/>
    <w:pPr>
      <w:spacing w:before="240" w:after="60"/>
    </w:pPr>
    <w:rPr>
      <w:rFonts w:ascii="Times New Roman" w:hAnsi="Times New Roman"/>
      <w:b/>
      <w:sz w:val="28"/>
    </w:rPr>
  </w:style>
  <w:style w:type="character" w:customStyle="1" w:styleId="Underline">
    <w:name w:val="Underline"/>
    <w:basedOn w:val="DefaultParagraphFont"/>
    <w:qFormat/>
    <w:rsid w:val="00BC26F9"/>
    <w:rPr>
      <w:u w:val="single"/>
    </w:rPr>
  </w:style>
  <w:style w:type="character" w:customStyle="1" w:styleId="BoldandItalics">
    <w:name w:val="Bold and Italics"/>
    <w:qFormat/>
    <w:rsid w:val="00BC26F9"/>
    <w:rPr>
      <w:b/>
      <w:i/>
      <w:u w:val="none"/>
    </w:rPr>
  </w:style>
  <w:style w:type="paragraph" w:styleId="BalloonText">
    <w:name w:val="Balloon Text"/>
    <w:basedOn w:val="Normal"/>
    <w:link w:val="BalloonTextChar"/>
    <w:rsid w:val="00BC26F9"/>
    <w:rPr>
      <w:rFonts w:ascii="Tahoma" w:hAnsi="Tahoma" w:cs="Tahoma"/>
      <w:sz w:val="16"/>
      <w:szCs w:val="16"/>
    </w:rPr>
  </w:style>
  <w:style w:type="character" w:customStyle="1" w:styleId="BalloonTextChar">
    <w:name w:val="Balloon Text Char"/>
    <w:basedOn w:val="DefaultParagraphFont"/>
    <w:link w:val="BalloonText"/>
    <w:rsid w:val="00BC26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26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26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26F9"/>
    <w:rPr>
      <w:b/>
      <w:color w:val="660033"/>
      <w:spacing w:val="0"/>
    </w:rPr>
  </w:style>
  <w:style w:type="paragraph" w:customStyle="1" w:styleId="Nameditemlist">
    <w:name w:val="Named item list"/>
    <w:basedOn w:val="BodyText"/>
    <w:qFormat/>
    <w:rsid w:val="00BC26F9"/>
    <w:pPr>
      <w:tabs>
        <w:tab w:val="left" w:pos="2835"/>
      </w:tabs>
      <w:ind w:left="2835" w:hanging="2835"/>
    </w:pPr>
  </w:style>
  <w:style w:type="paragraph" w:customStyle="1" w:styleId="BodyTextnopadding">
    <w:name w:val="Body Text no padding"/>
    <w:basedOn w:val="BodyText"/>
    <w:qFormat/>
    <w:rsid w:val="00BC26F9"/>
    <w:pPr>
      <w:spacing w:before="0" w:after="0"/>
    </w:pPr>
  </w:style>
  <w:style w:type="paragraph" w:customStyle="1" w:styleId="BodyTextBold">
    <w:name w:val="Body Text Bold"/>
    <w:basedOn w:val="BodyText"/>
    <w:qFormat/>
    <w:rsid w:val="00BC26F9"/>
    <w:rPr>
      <w:b/>
    </w:rPr>
  </w:style>
  <w:style w:type="character" w:styleId="Hyperlink">
    <w:name w:val="Hyperlink"/>
    <w:basedOn w:val="DefaultParagraphFont"/>
    <w:uiPriority w:val="99"/>
    <w:unhideWhenUsed/>
    <w:rsid w:val="007E32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607</Words>
  <Characters>3967</Characters>
  <Application>Microsoft Office Word</Application>
  <DocSecurity>0</DocSecurity>
  <Lines>123</Lines>
  <Paragraphs>67</Paragraphs>
  <ScaleCrop>false</ScaleCrop>
  <Company>Author-it Software Corporation Ltd.</Company>
  <LinksUpToDate>false</LinksUpToDate>
  <CharactersWithSpaces>4507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DEFRNG007 Conduct training area inspections</dc:title>
  <dc:subject>Approved</dc:subject>
  <dc:creator>Australian Industry Standards</dc:creator>
  <cp:keywords>Release: 1</cp:keywords>
  <dc:description>Review Date: 12 April 2008</dc:description>
  <cp:lastModifiedBy>HSD_TPCMSd.prod</cp:lastModifiedBy>
  <cp:revision>3</cp:revision>
  <dcterms:created xsi:type="dcterms:W3CDTF">2020-03-06T05:38:00Z</dcterms:created>
  <dcterms:modified xsi:type="dcterms:W3CDTF">2020-03-06T05:38:00Z</dcterms:modified>
</cp:coreProperties>
</file>