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ABF" w:rsidP="006B0ABF">
      <w:pPr>
        <w:pStyle w:val="Title"/>
      </w:pPr>
      <w:r>
        <w:fldChar w:fldCharType="begin"/>
      </w:r>
      <w:r>
        <w:instrText xml:space="preserve"> TITLE   \* MERGEFORMAT </w:instrText>
      </w:r>
      <w:r>
        <w:fldChar w:fldCharType="separate"/>
      </w:r>
      <w:r>
        <w:t>DEFRNG001 Provide technical advice on ranges and training areas</w:t>
      </w:r>
      <w:r>
        <w:fldChar w:fldCharType="end"/>
      </w:r>
    </w:p>
    <w:p w:rsidR="006B0ABF" w:rsidP="006B0ABF">
      <w:pPr>
        <w:pStyle w:val="Version"/>
        <w:sectPr w:rsidSect="00D113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1374" w:rsidP="00D11374">
      <w:pPr>
        <w:pStyle w:val="SuperHeading"/>
      </w:pPr>
      <w:r w:rsidRPr="00D11374">
        <w:t>DEFRNG001 Provide technical advice on ranges and training areas</w:t>
      </w:r>
    </w:p>
    <w:p w:rsidR="00000000" w:rsidRPr="00D11374" w:rsidP="00D11374">
      <w:pPr>
        <w:pStyle w:val="Heading1"/>
      </w:pPr>
      <w:bookmarkStart w:id="1" w:name="O_1099038"/>
      <w:bookmarkEnd w:id="1"/>
      <w:r w:rsidRPr="00D11374">
        <w:t>Modification History</w:t>
      </w:r>
    </w:p>
    <w:tbl>
      <w:tblPr>
        <w:tblW w:w="9497" w:type="dxa"/>
        <w:tblLayout w:type="fixed"/>
        <w:tblCellMar>
          <w:left w:w="62" w:type="dxa"/>
          <w:right w:w="62" w:type="dxa"/>
        </w:tblCellMar>
        <w:tblLook w:val="0000"/>
      </w:tblPr>
      <w:tblGrid>
        <w:gridCol w:w="9497"/>
      </w:tblGrid>
      <w:tr w:rsidTr="00D113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11374">
            <w:pPr>
              <w:pStyle w:val="BodyText"/>
              <w:rPr>
                <w:lang w:val="en-NZ"/>
              </w:rPr>
            </w:pPr>
            <w:r w:rsidRPr="00D11374">
              <w:t>Release 2. Modifications made to Assessment Conditions.</w:t>
            </w:r>
          </w:p>
        </w:tc>
      </w:tr>
      <w:tr w:rsidTr="00D113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1374" w:rsidP="00D11374">
            <w:pPr>
              <w:pStyle w:val="BodyText"/>
            </w:pPr>
            <w:r w:rsidRPr="00D11374">
              <w:t>Release 1. This unit was released in DEF Defence Training Package release 1.0 and meets the Standards for Training Packages.</w:t>
            </w:r>
          </w:p>
          <w:p w:rsidR="00000000" w:rsidRPr="00D11374" w:rsidP="00D11374">
            <w:pPr>
              <w:pStyle w:val="BodyText"/>
            </w:pPr>
            <w:r w:rsidRPr="00D11374">
              <w:t>This unit supersedes and is equivalent to DEFRM101B Provide technical advice on ranges and training areas.</w:t>
            </w:r>
          </w:p>
          <w:p w:rsidR="00000000" w:rsidRPr="00D11374" w:rsidP="00D11374">
            <w:pPr>
              <w:pStyle w:val="ListBullet"/>
            </w:pPr>
            <w:r w:rsidRPr="00D11374">
              <w:t>Unit code updated</w:t>
            </w:r>
          </w:p>
          <w:p w:rsidR="00000000" w:rsidRPr="00D11374" w:rsidP="00D11374">
            <w:pPr>
              <w:pStyle w:val="ListBullet"/>
            </w:pPr>
            <w:r w:rsidRPr="00D11374">
              <w:t>Conte</w:t>
            </w:r>
            <w:r w:rsidRPr="00D11374">
              <w:t>nt and formatting updated to comply with new standards</w:t>
            </w:r>
          </w:p>
          <w:p w:rsidR="00000000" w:rsidRPr="00D11374" w:rsidP="00D11374">
            <w:pPr>
              <w:pStyle w:val="ListBullet"/>
            </w:pPr>
            <w:r w:rsidRPr="00D11374">
              <w:t>All PC transitioned from passive to active voice</w:t>
            </w:r>
          </w:p>
          <w:p w:rsidR="00000000" w:rsidRPr="00D11374" w:rsidP="00D11374">
            <w:pPr>
              <w:pStyle w:val="ListBullet"/>
            </w:pPr>
            <w:r w:rsidRPr="00D11374">
              <w:t>Elements 2 and 3 reworded</w:t>
            </w:r>
          </w:p>
          <w:p w:rsidR="00000000" w:rsidRPr="00D11374" w:rsidP="00D11374">
            <w:pPr>
              <w:pStyle w:val="ListBullet"/>
            </w:pPr>
            <w:r w:rsidRPr="00D11374">
              <w:t>All PC in elements 2 and 3 revised</w:t>
            </w:r>
          </w:p>
        </w:tc>
      </w:tr>
    </w:tbl>
    <w:p w:rsidR="006B0ABF" w:rsidP="00D11374">
      <w:pPr>
        <w:pStyle w:val="NoPaddingFontSize1"/>
      </w:pPr>
    </w:p>
    <w:p w:rsidR="006B0ABF" w:rsidP="00D11374">
      <w:pPr>
        <w:pStyle w:val="NoPaddingFontSize1"/>
      </w:pPr>
    </w:p>
    <w:p w:rsidR="00000000" w:rsidRPr="00D11374" w:rsidP="00D11374">
      <w:pPr>
        <w:pStyle w:val="Heading1"/>
      </w:pPr>
      <w:bookmarkStart w:id="2" w:name="O_1099037"/>
      <w:bookmarkEnd w:id="2"/>
      <w:r w:rsidRPr="00D11374">
        <w:t>Application</w:t>
      </w:r>
    </w:p>
    <w:tbl>
      <w:tblPr>
        <w:tblW w:w="9497" w:type="dxa"/>
        <w:tblLayout w:type="fixed"/>
        <w:tblCellMar>
          <w:left w:w="62" w:type="dxa"/>
          <w:right w:w="62" w:type="dxa"/>
        </w:tblCellMar>
        <w:tblLook w:val="0000"/>
      </w:tblPr>
      <w:tblGrid>
        <w:gridCol w:w="9497"/>
      </w:tblGrid>
      <w:tr w:rsidTr="00D113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1374" w:rsidP="00D11374">
            <w:pPr>
              <w:pStyle w:val="BodyText"/>
            </w:pPr>
            <w:r w:rsidRPr="00D11374">
              <w:t>This unit involves the skills and knowledge required to</w:t>
            </w:r>
            <w:r w:rsidRPr="00D11374">
              <w:t xml:space="preserve"> provide technical advice on ranges and training areas.</w:t>
            </w:r>
          </w:p>
          <w:p w:rsidR="00000000" w:rsidRPr="00D11374" w:rsidP="00D11374">
            <w:pPr>
              <w:pStyle w:val="BodyText"/>
            </w:pPr>
            <w:r w:rsidRPr="00D11374">
              <w:t>It includes the skills required to analyse issues, formulate options and provide advice.</w:t>
            </w:r>
          </w:p>
          <w:p w:rsidR="00000000" w:rsidRPr="00D11374" w:rsidP="00D11374">
            <w:pPr>
              <w:pStyle w:val="BodyText"/>
            </w:pPr>
            <w:r w:rsidRPr="00D11374">
              <w:t>This unit applies to Defence personnel who work in range management and range control but may be relevant to ot</w:t>
            </w:r>
            <w:r w:rsidRPr="00D11374">
              <w:t>hers who work in this field. Those undertaking this unit would work independently or as part of a team, under indirect supervision while performing complex tasks, in a small range of familiar contexts. They would use discretion and judgement and take respo</w:t>
            </w:r>
            <w:r w:rsidRPr="00D11374">
              <w:t>nsibility for the quality of their outputs.</w:t>
            </w:r>
          </w:p>
          <w:p w:rsidR="00000000" w:rsidRPr="00D11374" w:rsidP="00D11374">
            <w:pPr>
              <w:pStyle w:val="BodyText"/>
            </w:pPr>
            <w:r w:rsidRPr="00D11374">
              <w:t>No licensing, legislative or certification requirements apply to this unit at the time of publication.</w:t>
            </w:r>
          </w:p>
          <w:p w:rsidR="00000000" w:rsidRPr="00D11374" w:rsidP="00D11374">
            <w:pPr>
              <w:pStyle w:val="BodyText"/>
            </w:pPr>
            <w:r w:rsidRPr="00D11374">
              <w:t>This unit describes the skills required to provide technical advice related to ranges and training areas.</w:t>
            </w:r>
          </w:p>
        </w:tc>
      </w:tr>
    </w:tbl>
    <w:p w:rsidR="006B0ABF" w:rsidP="00D11374">
      <w:pPr>
        <w:pStyle w:val="NoPaddingFontSize1"/>
      </w:pPr>
    </w:p>
    <w:p w:rsidR="006B0ABF" w:rsidP="00D11374">
      <w:pPr>
        <w:pStyle w:val="NoPaddingFontSize1"/>
      </w:pPr>
    </w:p>
    <w:p w:rsidR="00000000" w:rsidRPr="00D11374" w:rsidP="00D11374">
      <w:pPr>
        <w:pStyle w:val="Heading1"/>
      </w:pPr>
      <w:bookmarkStart w:id="3" w:name="O_1108765"/>
      <w:bookmarkEnd w:id="3"/>
      <w:r w:rsidRPr="00D11374">
        <w:t>Pre-requisite Unit</w:t>
      </w:r>
    </w:p>
    <w:tbl>
      <w:tblPr>
        <w:tblW w:w="9497" w:type="dxa"/>
        <w:tblLayout w:type="fixed"/>
        <w:tblCellMar>
          <w:left w:w="62" w:type="dxa"/>
          <w:right w:w="62" w:type="dxa"/>
        </w:tblCellMar>
        <w:tblLook w:val="0000"/>
      </w:tblPr>
      <w:tblGrid>
        <w:gridCol w:w="9497"/>
      </w:tblGrid>
      <w:tr w:rsidTr="00D113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1374" w:rsidP="00D11374">
            <w:pPr>
              <w:pStyle w:val="BodyText"/>
            </w:pPr>
            <w:r w:rsidRPr="00D11374">
              <w:t>Not applicable.</w:t>
            </w:r>
          </w:p>
        </w:tc>
      </w:tr>
    </w:tbl>
    <w:p w:rsidR="006B0ABF" w:rsidP="00D11374">
      <w:pPr>
        <w:pStyle w:val="NoPaddingFontSize1"/>
      </w:pPr>
    </w:p>
    <w:p w:rsidR="006B0ABF" w:rsidP="00D11374">
      <w:pPr>
        <w:pStyle w:val="NoPaddingFontSize1"/>
      </w:pPr>
    </w:p>
    <w:p w:rsidR="00000000" w:rsidRPr="00D11374" w:rsidP="00D11374">
      <w:pPr>
        <w:pStyle w:val="Heading1"/>
      </w:pPr>
      <w:bookmarkStart w:id="4" w:name="O_1099036"/>
      <w:bookmarkEnd w:id="4"/>
      <w:r w:rsidRPr="00D11374">
        <w:t>Competency Field</w:t>
      </w:r>
    </w:p>
    <w:tbl>
      <w:tblPr>
        <w:tblW w:w="9497" w:type="dxa"/>
        <w:tblLayout w:type="fixed"/>
        <w:tblCellMar>
          <w:left w:w="62" w:type="dxa"/>
          <w:right w:w="62" w:type="dxa"/>
        </w:tblCellMar>
        <w:tblLook w:val="0000"/>
      </w:tblPr>
      <w:tblGrid>
        <w:gridCol w:w="9497"/>
      </w:tblGrid>
      <w:tr w:rsidTr="00D113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1374" w:rsidP="00D11374">
            <w:pPr>
              <w:pStyle w:val="BodyText"/>
            </w:pPr>
            <w:r w:rsidRPr="00D11374">
              <w:t>Range</w:t>
            </w:r>
          </w:p>
        </w:tc>
      </w:tr>
    </w:tbl>
    <w:p w:rsidR="006B0ABF" w:rsidP="00D11374">
      <w:pPr>
        <w:pStyle w:val="NoPaddingFontSize1"/>
      </w:pPr>
    </w:p>
    <w:p w:rsidR="006B0ABF" w:rsidP="00D11374">
      <w:pPr>
        <w:pStyle w:val="NoPaddingFontSize1"/>
      </w:pPr>
    </w:p>
    <w:p w:rsidR="00000000" w:rsidRPr="00D11374" w:rsidP="00D11374">
      <w:pPr>
        <w:pStyle w:val="Heading1"/>
      </w:pPr>
      <w:bookmarkStart w:id="5" w:name="O_1108766"/>
      <w:bookmarkEnd w:id="5"/>
      <w:r w:rsidRPr="00D11374">
        <w:t>Unit Sector</w:t>
      </w:r>
    </w:p>
    <w:tbl>
      <w:tblPr>
        <w:tblW w:w="9497" w:type="dxa"/>
        <w:tblLayout w:type="fixed"/>
        <w:tblCellMar>
          <w:left w:w="62" w:type="dxa"/>
          <w:right w:w="62" w:type="dxa"/>
        </w:tblCellMar>
        <w:tblLook w:val="0000"/>
      </w:tblPr>
      <w:tblGrid>
        <w:gridCol w:w="9497"/>
      </w:tblGrid>
      <w:tr w:rsidTr="00D113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1374" w:rsidP="00D11374">
            <w:pPr>
              <w:pStyle w:val="BodyText"/>
            </w:pPr>
            <w:r w:rsidRPr="00D11374">
              <w:t>Not applicable.</w:t>
            </w:r>
          </w:p>
        </w:tc>
      </w:tr>
    </w:tbl>
    <w:p w:rsidR="006B0ABF" w:rsidP="00D11374">
      <w:pPr>
        <w:pStyle w:val="NoPaddingFontSize1"/>
      </w:pPr>
    </w:p>
    <w:p w:rsidR="006B0ABF" w:rsidP="00D11374">
      <w:pPr>
        <w:pStyle w:val="NoPaddingFontSize1"/>
      </w:pPr>
    </w:p>
    <w:p w:rsidR="00000000" w:rsidRPr="00D11374" w:rsidP="00D11374">
      <w:pPr>
        <w:pStyle w:val="Heading1"/>
      </w:pPr>
      <w:bookmarkStart w:id="6" w:name="O_1099035"/>
      <w:bookmarkEnd w:id="6"/>
      <w:r w:rsidRPr="00D1137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1137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11374" w:rsidP="00D11374">
            <w:pPr>
              <w:pStyle w:val="BodyText"/>
            </w:pPr>
            <w:r w:rsidRPr="00D1137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11374">
            <w:pPr>
              <w:pStyle w:val="BodyText"/>
              <w:rPr>
                <w:lang w:val="en-NZ"/>
              </w:rPr>
            </w:pPr>
            <w:r w:rsidRPr="00D11374">
              <w:rPr>
                <w:rStyle w:val="SpecialBold"/>
              </w:rPr>
              <w:t>PERFORMANCE CRITERIA</w:t>
            </w:r>
          </w:p>
        </w:tc>
      </w:tr>
      <w:tr w:rsidTr="00D1137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11374">
            <w:pPr>
              <w:pStyle w:val="BodyText"/>
              <w:rPr>
                <w:lang w:val="en-NZ"/>
              </w:rPr>
            </w:pPr>
            <w:r w:rsidRPr="00D1137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11374">
            <w:pPr>
              <w:pStyle w:val="BodyText"/>
              <w:rPr>
                <w:lang w:val="en-NZ"/>
              </w:rPr>
            </w:pPr>
            <w:r w:rsidRPr="00D11374">
              <w:t>Performance criteria describe the performance needed to demonstrate achievement of the element.</w:t>
            </w:r>
          </w:p>
        </w:tc>
      </w:tr>
      <w:tr w:rsidTr="00D113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11374" w:rsidP="00D11374">
            <w:pPr>
              <w:pStyle w:val="BodyText"/>
            </w:pPr>
            <w:r w:rsidRPr="00D1137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11374" w:rsidP="00D11374">
            <w:pPr>
              <w:pStyle w:val="BodyText"/>
            </w:pPr>
            <w:r w:rsidRPr="00D11374">
              <w:rPr>
                <w:rStyle w:val="SpecialBold"/>
              </w:rPr>
              <w:t>Identify and analyse the issue(s)</w:t>
            </w:r>
          </w:p>
        </w:tc>
        <w:tc>
          <w:tcPr>
            <w:tcW w:w="697" w:type="dxa"/>
            <w:tcBorders>
              <w:top w:val="nil"/>
              <w:left w:val="nil"/>
              <w:bottom w:val="nil"/>
              <w:right w:val="nil"/>
            </w:tcBorders>
            <w:tcMar>
              <w:top w:w="0" w:type="dxa"/>
              <w:left w:w="62" w:type="dxa"/>
              <w:bottom w:w="0" w:type="dxa"/>
              <w:right w:w="62" w:type="dxa"/>
            </w:tcMar>
          </w:tcPr>
          <w:p w:rsidR="00000000" w:rsidP="00D11374">
            <w:pPr>
              <w:pStyle w:val="BodyText"/>
              <w:rPr>
                <w:lang w:val="en-NZ"/>
              </w:rPr>
            </w:pPr>
            <w:r w:rsidRPr="00D1137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11374">
            <w:pPr>
              <w:pStyle w:val="BodyText"/>
              <w:rPr>
                <w:lang w:val="en-NZ"/>
              </w:rPr>
            </w:pPr>
            <w:r w:rsidRPr="00D11374">
              <w:t>Identify and confirm issues via consultation with relevant personnel</w:t>
            </w:r>
          </w:p>
        </w:tc>
      </w:tr>
      <w:tr w:rsidTr="00D113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13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1374">
            <w:pPr>
              <w:pStyle w:val="BodyText"/>
              <w:rPr>
                <w:lang w:val="en-NZ"/>
              </w:rPr>
            </w:pPr>
            <w:r w:rsidRPr="00D11374">
              <w:rPr>
                <w:rStyle w:val="SpecialBold"/>
              </w:rPr>
              <w:t>1.</w:t>
            </w:r>
            <w:r w:rsidRPr="00D11374">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D11374">
            <w:pPr>
              <w:pStyle w:val="BodyText"/>
              <w:rPr>
                <w:lang w:val="en-NZ"/>
              </w:rPr>
            </w:pPr>
            <w:r w:rsidRPr="00D11374">
              <w:t xml:space="preserve">Observe and analyse the circumstances that require the provision of advice and interpret the issues </w:t>
            </w:r>
          </w:p>
        </w:tc>
      </w:tr>
      <w:tr w:rsidTr="00D113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13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1374">
            <w:pPr>
              <w:pStyle w:val="BodyText"/>
              <w:rPr>
                <w:lang w:val="en-NZ"/>
              </w:rPr>
            </w:pPr>
            <w:r w:rsidRPr="00D1137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11374">
            <w:pPr>
              <w:pStyle w:val="BodyText"/>
              <w:rPr>
                <w:lang w:val="en-NZ"/>
              </w:rPr>
            </w:pPr>
            <w:r w:rsidRPr="00D11374">
              <w:t>Conduct research related to the issues and clarify unclear findings with relevant personnel</w:t>
            </w:r>
          </w:p>
        </w:tc>
      </w:tr>
      <w:tr w:rsidTr="00D113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11374" w:rsidP="00D11374">
            <w:pPr>
              <w:pStyle w:val="BodyText"/>
            </w:pPr>
            <w:r w:rsidRPr="00D1137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11374" w:rsidP="00D11374">
            <w:pPr>
              <w:pStyle w:val="BodyText"/>
            </w:pPr>
            <w:r w:rsidRPr="00D11374">
              <w:rPr>
                <w:rStyle w:val="SpecialBold"/>
              </w:rPr>
              <w:t>Formulate options</w:t>
            </w:r>
          </w:p>
        </w:tc>
        <w:tc>
          <w:tcPr>
            <w:tcW w:w="697" w:type="dxa"/>
            <w:tcBorders>
              <w:top w:val="nil"/>
              <w:left w:val="nil"/>
              <w:bottom w:val="nil"/>
              <w:right w:val="nil"/>
            </w:tcBorders>
            <w:tcMar>
              <w:top w:w="0" w:type="dxa"/>
              <w:left w:w="62" w:type="dxa"/>
              <w:bottom w:w="0" w:type="dxa"/>
              <w:right w:w="62" w:type="dxa"/>
            </w:tcMar>
          </w:tcPr>
          <w:p w:rsidR="00000000" w:rsidP="00D11374">
            <w:pPr>
              <w:pStyle w:val="BodyText"/>
              <w:rPr>
                <w:lang w:val="en-NZ"/>
              </w:rPr>
            </w:pPr>
            <w:r w:rsidRPr="00D1137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11374">
            <w:pPr>
              <w:pStyle w:val="BodyText"/>
              <w:rPr>
                <w:lang w:val="en-NZ"/>
              </w:rPr>
            </w:pPr>
            <w:r w:rsidRPr="00D11374">
              <w:t>Identify and evaluate options related to the provision of advice</w:t>
            </w:r>
          </w:p>
        </w:tc>
      </w:tr>
      <w:tr w:rsidTr="00D113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13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1374">
            <w:pPr>
              <w:pStyle w:val="BodyText"/>
              <w:rPr>
                <w:lang w:val="en-NZ"/>
              </w:rPr>
            </w:pPr>
            <w:r w:rsidRPr="00D1137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11374">
            <w:pPr>
              <w:pStyle w:val="BodyText"/>
              <w:rPr>
                <w:lang w:val="en-NZ"/>
              </w:rPr>
            </w:pPr>
            <w:r w:rsidRPr="00D11374">
              <w:t>Prioritise options and select the preferred option</w:t>
            </w:r>
          </w:p>
        </w:tc>
      </w:tr>
      <w:tr w:rsidTr="00D113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11374" w:rsidP="00D11374">
            <w:pPr>
              <w:pStyle w:val="BodyText"/>
            </w:pPr>
            <w:r w:rsidRPr="00D1137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11374" w:rsidP="00D11374">
            <w:pPr>
              <w:pStyle w:val="BodyText"/>
            </w:pPr>
            <w:r w:rsidRPr="00D11374">
              <w:rPr>
                <w:rStyle w:val="SpecialBold"/>
              </w:rPr>
              <w:t>Provide advice</w:t>
            </w:r>
          </w:p>
        </w:tc>
        <w:tc>
          <w:tcPr>
            <w:tcW w:w="697" w:type="dxa"/>
            <w:tcBorders>
              <w:top w:val="nil"/>
              <w:left w:val="nil"/>
              <w:bottom w:val="nil"/>
              <w:right w:val="nil"/>
            </w:tcBorders>
            <w:tcMar>
              <w:top w:w="0" w:type="dxa"/>
              <w:left w:w="62" w:type="dxa"/>
              <w:bottom w:w="0" w:type="dxa"/>
              <w:right w:w="62" w:type="dxa"/>
            </w:tcMar>
          </w:tcPr>
          <w:p w:rsidR="00000000" w:rsidP="00D11374">
            <w:pPr>
              <w:pStyle w:val="BodyText"/>
              <w:rPr>
                <w:lang w:val="en-NZ"/>
              </w:rPr>
            </w:pPr>
            <w:r w:rsidRPr="00D1137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11374">
            <w:pPr>
              <w:pStyle w:val="BodyText"/>
              <w:rPr>
                <w:lang w:val="en-NZ"/>
              </w:rPr>
            </w:pPr>
            <w:r w:rsidRPr="00D11374">
              <w:t>Formulate advice and discuss with stakeholders</w:t>
            </w:r>
          </w:p>
        </w:tc>
      </w:tr>
      <w:tr w:rsidTr="00D113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13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1374">
            <w:pPr>
              <w:pStyle w:val="BodyText"/>
              <w:rPr>
                <w:lang w:val="en-NZ"/>
              </w:rPr>
            </w:pPr>
            <w:r w:rsidRPr="00D1137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11374">
            <w:pPr>
              <w:pStyle w:val="BodyText"/>
              <w:rPr>
                <w:lang w:val="en-NZ"/>
              </w:rPr>
            </w:pPr>
            <w:r w:rsidRPr="00D11374">
              <w:t>Negotiate, incorporate and document stakeholder requirements within the proposed advice</w:t>
            </w:r>
          </w:p>
        </w:tc>
      </w:tr>
      <w:tr w:rsidTr="00D1137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13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1374">
            <w:pPr>
              <w:pStyle w:val="BodyText"/>
              <w:rPr>
                <w:lang w:val="en-NZ"/>
              </w:rPr>
            </w:pPr>
            <w:r w:rsidRPr="00D1137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D11374" w:rsidP="00D11374">
            <w:pPr>
              <w:pStyle w:val="BodyText"/>
            </w:pPr>
            <w:r w:rsidRPr="00D11374">
              <w:t>Provide concluding advice within the specified time and budget</w:t>
            </w:r>
          </w:p>
        </w:tc>
      </w:tr>
    </w:tbl>
    <w:p w:rsidR="006B0ABF" w:rsidP="00D11374">
      <w:pPr>
        <w:pStyle w:val="NoPaddingFontSize1"/>
      </w:pPr>
    </w:p>
    <w:p w:rsidR="006B0ABF" w:rsidP="00D11374">
      <w:pPr>
        <w:pStyle w:val="NoPaddingFontSize1"/>
      </w:pPr>
    </w:p>
    <w:p w:rsidR="00000000" w:rsidRPr="00D11374" w:rsidP="00D11374">
      <w:pPr>
        <w:pStyle w:val="Heading1"/>
      </w:pPr>
      <w:bookmarkStart w:id="7" w:name="O_1099034"/>
      <w:bookmarkEnd w:id="7"/>
      <w:r w:rsidRPr="00D11374">
        <w:t>Foundation Skills</w:t>
      </w:r>
    </w:p>
    <w:tbl>
      <w:tblPr>
        <w:tblW w:w="9497" w:type="dxa"/>
        <w:tblLayout w:type="fixed"/>
        <w:tblCellMar>
          <w:left w:w="62" w:type="dxa"/>
          <w:right w:w="62" w:type="dxa"/>
        </w:tblCellMar>
        <w:tblLook w:val="0000"/>
      </w:tblPr>
      <w:tblGrid>
        <w:gridCol w:w="9497"/>
      </w:tblGrid>
      <w:tr w:rsidTr="00D113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1374" w:rsidP="00D11374">
            <w:pPr>
              <w:pStyle w:val="BodyText"/>
            </w:pPr>
            <w:r w:rsidRPr="00D11374">
              <w:t>Foundation skills essential to performanc</w:t>
            </w:r>
            <w:r w:rsidRPr="00D11374">
              <w:t>e are explicit in the performance criteria of this unit of competency.</w:t>
            </w:r>
          </w:p>
        </w:tc>
      </w:tr>
    </w:tbl>
    <w:p w:rsidR="006B0ABF" w:rsidP="00D11374">
      <w:pPr>
        <w:pStyle w:val="NoPaddingFontSize1"/>
      </w:pPr>
    </w:p>
    <w:p w:rsidR="006B0ABF" w:rsidP="00D11374">
      <w:pPr>
        <w:pStyle w:val="NoPaddingFontSize1"/>
      </w:pPr>
    </w:p>
    <w:p w:rsidR="00000000" w:rsidRPr="00D11374" w:rsidP="00D11374">
      <w:pPr>
        <w:pStyle w:val="Heading1"/>
      </w:pPr>
      <w:bookmarkStart w:id="8" w:name="O_1108767"/>
      <w:bookmarkEnd w:id="8"/>
      <w:r w:rsidRPr="00D11374">
        <w:t>Range of Conditions</w:t>
      </w:r>
    </w:p>
    <w:tbl>
      <w:tblPr>
        <w:tblW w:w="9497" w:type="dxa"/>
        <w:tblLayout w:type="fixed"/>
        <w:tblCellMar>
          <w:left w:w="62" w:type="dxa"/>
          <w:right w:w="62" w:type="dxa"/>
        </w:tblCellMar>
        <w:tblLook w:val="0000"/>
      </w:tblPr>
      <w:tblGrid>
        <w:gridCol w:w="9497"/>
      </w:tblGrid>
      <w:tr w:rsidTr="00D113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1374" w:rsidP="00D11374">
            <w:pPr>
              <w:pStyle w:val="BodyText"/>
            </w:pPr>
            <w:r w:rsidRPr="00D11374">
              <w:t>Range is restricted to essential operating conditions and any other variables essential to the work environment.</w:t>
            </w:r>
          </w:p>
          <w:p w:rsidR="00000000" w:rsidRPr="00D11374" w:rsidP="00D11374">
            <w:pPr>
              <w:pStyle w:val="BodyText"/>
            </w:pPr>
            <w:r w:rsidRPr="00D11374">
              <w:t>No</w:t>
            </w:r>
            <w:r w:rsidRPr="00D11374">
              <w:t>n-essential conditions may be found in the Companion Volume Implementation Guide.</w:t>
            </w:r>
          </w:p>
        </w:tc>
      </w:tr>
    </w:tbl>
    <w:p w:rsidR="006B0ABF" w:rsidP="00D11374">
      <w:pPr>
        <w:pStyle w:val="NoPaddingFontSize1"/>
      </w:pPr>
    </w:p>
    <w:p w:rsidR="006B0ABF" w:rsidP="00D11374">
      <w:pPr>
        <w:pStyle w:val="NoPaddingFontSize1"/>
      </w:pPr>
    </w:p>
    <w:p w:rsidR="00000000" w:rsidRPr="00D11374" w:rsidP="00D11374">
      <w:pPr>
        <w:pStyle w:val="Heading1"/>
      </w:pPr>
      <w:bookmarkStart w:id="9" w:name="O_1099033"/>
      <w:bookmarkEnd w:id="9"/>
      <w:r w:rsidRPr="00D11374">
        <w:t>Unit Mapping Information</w:t>
      </w:r>
    </w:p>
    <w:tbl>
      <w:tblPr>
        <w:tblW w:w="9497" w:type="dxa"/>
        <w:tblLayout w:type="fixed"/>
        <w:tblCellMar>
          <w:left w:w="62" w:type="dxa"/>
          <w:right w:w="62" w:type="dxa"/>
        </w:tblCellMar>
        <w:tblLook w:val="0000"/>
      </w:tblPr>
      <w:tblGrid>
        <w:gridCol w:w="9497"/>
      </w:tblGrid>
      <w:tr w:rsidTr="00D113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1374" w:rsidP="00D11374">
            <w:pPr>
              <w:pStyle w:val="BodyText"/>
            </w:pPr>
            <w:r w:rsidRPr="00D11374">
              <w:t>This unit supersedes and is equivalent to DEFRM101B Provide technical advice on ranges and training areas.</w:t>
            </w:r>
          </w:p>
        </w:tc>
      </w:tr>
    </w:tbl>
    <w:p w:rsidR="006B0ABF" w:rsidP="00D11374">
      <w:pPr>
        <w:pStyle w:val="NoPaddingFontSize1"/>
      </w:pPr>
    </w:p>
    <w:p w:rsidR="006B0ABF" w:rsidP="00D11374">
      <w:pPr>
        <w:pStyle w:val="NoPaddingFontSize1"/>
      </w:pPr>
    </w:p>
    <w:p w:rsidR="00000000" w:rsidRPr="00D11374" w:rsidP="00D11374">
      <w:pPr>
        <w:pStyle w:val="Heading1"/>
      </w:pPr>
      <w:bookmarkStart w:id="10" w:name="O_1099039"/>
      <w:bookmarkEnd w:id="10"/>
      <w:r w:rsidRPr="00D11374">
        <w:t>Links</w:t>
      </w:r>
    </w:p>
    <w:p w:rsidR="00000000" w:rsidRPr="00D11374" w:rsidP="006B0ABF">
      <w:pPr>
        <w:pStyle w:val="BodyText"/>
      </w:pPr>
      <w:r w:rsidRPr="00D1137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C56A8">
        <w:rPr>
          <w:rStyle w:val="Hyperlink"/>
        </w:rPr>
        <w:t>https://vetnet.gov.au/Pages/TrainingDocs.aspx?q=6bdbab1e-11ed-4bc9-9cba-9e1a55d4e4a9</w:t>
      </w:r>
      <w:r>
        <w:fldChar w:fldCharType="end"/>
      </w:r>
    </w:p>
    <w:p w:rsidR="00000000" w:rsidRPr="00D11374" w:rsidP="006B0ABF">
      <w:pPr>
        <w:pStyle w:val="BodyText"/>
        <w:sectPr w:rsidSect="00D11374">
          <w:headerReference w:type="default" r:id="rId10"/>
          <w:footerReference w:type="default" r:id="rId11"/>
          <w:pgSz w:w="11908" w:h="16833"/>
          <w:pgMar w:top="1702" w:right="1418" w:bottom="1702" w:left="1418" w:header="992" w:footer="992" w:gutter="0"/>
          <w:cols w:space="720"/>
          <w:noEndnote/>
          <w:docGrid w:linePitch="299"/>
        </w:sectPr>
      </w:pPr>
    </w:p>
    <w:p w:rsidR="00000000" w:rsidRPr="00D11374" w:rsidP="00D11374">
      <w:pPr>
        <w:pStyle w:val="SuperHeading"/>
      </w:pPr>
      <w:r w:rsidRPr="00D11374">
        <w:t xml:space="preserve">Assessment </w:t>
      </w:r>
      <w:r w:rsidRPr="00D11374">
        <w:t>Requirements for DEFRNG001 Provide technical advice on ranges and training areas</w:t>
      </w:r>
    </w:p>
    <w:p w:rsidR="00000000" w:rsidRPr="00D11374" w:rsidP="00D11374">
      <w:pPr>
        <w:pStyle w:val="Heading1"/>
      </w:pPr>
      <w:bookmarkStart w:id="11" w:name="O_1099031"/>
      <w:bookmarkEnd w:id="11"/>
      <w:r w:rsidRPr="00D11374">
        <w:t>Modification History</w:t>
      </w:r>
    </w:p>
    <w:tbl>
      <w:tblPr>
        <w:tblW w:w="9497" w:type="dxa"/>
        <w:tblLayout w:type="fixed"/>
        <w:tblCellMar>
          <w:left w:w="62" w:type="dxa"/>
          <w:right w:w="62" w:type="dxa"/>
        </w:tblCellMar>
        <w:tblLook w:val="0000"/>
      </w:tblPr>
      <w:tblGrid>
        <w:gridCol w:w="9497"/>
      </w:tblGrid>
      <w:tr w:rsidTr="00D113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11374">
            <w:pPr>
              <w:pStyle w:val="BodyText"/>
              <w:rPr>
                <w:lang w:val="en-NZ"/>
              </w:rPr>
            </w:pPr>
            <w:r w:rsidRPr="00D11374">
              <w:t>Release 2. Modifications made to Assessment Conditions.</w:t>
            </w:r>
          </w:p>
        </w:tc>
      </w:tr>
      <w:tr w:rsidTr="00D113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1374" w:rsidP="00D11374">
            <w:pPr>
              <w:pStyle w:val="BodyText"/>
            </w:pPr>
            <w:r w:rsidRPr="00D11374">
              <w:t>Release 1. This unit was released in DEF Defence Training Package release 1.0 a</w:t>
            </w:r>
            <w:r w:rsidRPr="00D11374">
              <w:t>nd meets the Standards for Training Packages.</w:t>
            </w:r>
          </w:p>
          <w:p w:rsidR="00000000" w:rsidRPr="00D11374" w:rsidP="00D11374">
            <w:pPr>
              <w:pStyle w:val="BodyText"/>
            </w:pPr>
            <w:r w:rsidRPr="00D11374">
              <w:t>This unit supersedes and is equivalent to DEFRM101B Provide technical advice on ranges and training areas.</w:t>
            </w:r>
          </w:p>
          <w:p w:rsidR="00000000" w:rsidRPr="00D11374" w:rsidP="00D11374">
            <w:pPr>
              <w:pStyle w:val="ListBullet"/>
            </w:pPr>
            <w:r w:rsidRPr="00D11374">
              <w:t>Unit code updated</w:t>
            </w:r>
          </w:p>
          <w:p w:rsidR="00000000" w:rsidRPr="00D11374" w:rsidP="00D11374">
            <w:pPr>
              <w:pStyle w:val="ListBullet"/>
            </w:pPr>
            <w:r w:rsidRPr="00D11374">
              <w:t>Content and formatting updated to comply with new standards</w:t>
            </w:r>
          </w:p>
          <w:p w:rsidR="00000000" w:rsidRPr="00D11374" w:rsidP="00D11374">
            <w:pPr>
              <w:pStyle w:val="ListBullet"/>
            </w:pPr>
            <w:r w:rsidRPr="00D11374">
              <w:t>All PC transitioned from</w:t>
            </w:r>
            <w:r w:rsidRPr="00D11374">
              <w:t xml:space="preserve"> passive to active voice</w:t>
            </w:r>
          </w:p>
          <w:p w:rsidR="00000000" w:rsidRPr="00D11374" w:rsidP="00D11374">
            <w:pPr>
              <w:pStyle w:val="ListBullet"/>
            </w:pPr>
            <w:r w:rsidRPr="00D11374">
              <w:t>Elements 2 and 3 reworded</w:t>
            </w:r>
          </w:p>
          <w:p w:rsidR="00000000" w:rsidRPr="00D11374" w:rsidP="00D11374">
            <w:pPr>
              <w:pStyle w:val="ListBullet"/>
            </w:pPr>
            <w:r w:rsidRPr="00D11374">
              <w:t>All PC in elements 2 and 3 revised</w:t>
            </w:r>
          </w:p>
        </w:tc>
      </w:tr>
    </w:tbl>
    <w:p w:rsidR="006B0ABF" w:rsidP="00D11374">
      <w:pPr>
        <w:pStyle w:val="NoPaddingFontSize1"/>
      </w:pPr>
    </w:p>
    <w:p w:rsidR="006B0ABF" w:rsidP="00D11374">
      <w:pPr>
        <w:pStyle w:val="NoPaddingFontSize1"/>
      </w:pPr>
    </w:p>
    <w:p w:rsidR="00000000" w:rsidRPr="00D11374" w:rsidP="00D11374">
      <w:pPr>
        <w:pStyle w:val="Heading1"/>
      </w:pPr>
      <w:bookmarkStart w:id="12" w:name="O_1099030"/>
      <w:bookmarkEnd w:id="12"/>
      <w:r w:rsidRPr="00D11374">
        <w:t>Performance Evidence</w:t>
      </w:r>
    </w:p>
    <w:tbl>
      <w:tblPr>
        <w:tblW w:w="9497" w:type="dxa"/>
        <w:tblLayout w:type="fixed"/>
        <w:tblCellMar>
          <w:left w:w="62" w:type="dxa"/>
          <w:right w:w="62" w:type="dxa"/>
        </w:tblCellMar>
        <w:tblLook w:val="0000"/>
      </w:tblPr>
      <w:tblGrid>
        <w:gridCol w:w="9497"/>
      </w:tblGrid>
      <w:tr w:rsidTr="00D113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11374">
            <w:pPr>
              <w:pStyle w:val="BodyText"/>
              <w:rPr>
                <w:lang w:val="en-NZ"/>
              </w:rPr>
            </w:pPr>
            <w:r w:rsidRPr="00D11374">
              <w:t>Evidence required to demonstrate competence in this unit must be relevant to and satisfy all of the requirements of the elements and performance criteria on at least one occasion and includes:</w:t>
            </w:r>
          </w:p>
        </w:tc>
      </w:tr>
      <w:tr w:rsidTr="00D113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1374" w:rsidP="00D11374">
            <w:pPr>
              <w:pStyle w:val="ListBullet"/>
            </w:pPr>
            <w:r w:rsidRPr="00D11374">
              <w:t>analysing and evaluating information</w:t>
            </w:r>
          </w:p>
          <w:p w:rsidR="00000000" w:rsidRPr="00D11374" w:rsidP="00D11374">
            <w:pPr>
              <w:pStyle w:val="ListBullet"/>
            </w:pPr>
            <w:r w:rsidRPr="00D11374">
              <w:t>liaising with stakeholde</w:t>
            </w:r>
            <w:r w:rsidRPr="00D11374">
              <w:t>rs</w:t>
            </w:r>
          </w:p>
          <w:p w:rsidR="00000000" w:rsidRPr="00D11374" w:rsidP="00D11374">
            <w:pPr>
              <w:pStyle w:val="ListBullet"/>
            </w:pPr>
            <w:r w:rsidRPr="00D11374">
              <w:t>preparing and presenting reports</w:t>
            </w:r>
          </w:p>
          <w:p w:rsidR="00000000" w:rsidRPr="00D11374" w:rsidP="00D11374">
            <w:pPr>
              <w:pStyle w:val="ListBullet"/>
            </w:pPr>
            <w:r w:rsidRPr="00D11374">
              <w:t>providing and receiving feedback in a constructive manner</w:t>
            </w:r>
          </w:p>
          <w:p w:rsidR="00000000" w:rsidRPr="00D11374" w:rsidP="00D11374">
            <w:pPr>
              <w:pStyle w:val="ListBullet"/>
            </w:pPr>
            <w:r w:rsidRPr="00D11374">
              <w:t>accessing relevant workplace standards</w:t>
            </w:r>
          </w:p>
          <w:p w:rsidR="00000000" w:rsidRPr="00D11374" w:rsidP="00D11374">
            <w:pPr>
              <w:pStyle w:val="ListBullet"/>
            </w:pPr>
            <w:r w:rsidRPr="00D11374">
              <w:t>identifying the issues surrounding the provision of advice</w:t>
            </w:r>
          </w:p>
          <w:p w:rsidR="00000000" w:rsidRPr="00D11374" w:rsidP="00D11374">
            <w:pPr>
              <w:pStyle w:val="ListBullet"/>
            </w:pPr>
            <w:r w:rsidRPr="00D11374">
              <w:t xml:space="preserve">conducting research </w:t>
            </w:r>
          </w:p>
        </w:tc>
      </w:tr>
    </w:tbl>
    <w:p w:rsidR="006B0ABF" w:rsidP="00D11374">
      <w:pPr>
        <w:pStyle w:val="NoPaddingFontSize1"/>
      </w:pPr>
    </w:p>
    <w:p w:rsidR="006B0ABF" w:rsidP="00D11374">
      <w:pPr>
        <w:pStyle w:val="NoPaddingFontSize1"/>
      </w:pPr>
    </w:p>
    <w:p w:rsidR="00000000" w:rsidRPr="00D11374" w:rsidP="00D11374">
      <w:pPr>
        <w:pStyle w:val="Heading1"/>
      </w:pPr>
      <w:bookmarkStart w:id="13" w:name="O_1099029"/>
      <w:bookmarkEnd w:id="13"/>
      <w:r w:rsidRPr="00D11374">
        <w:t>Knowledge Evidence</w:t>
      </w:r>
    </w:p>
    <w:tbl>
      <w:tblPr>
        <w:tblW w:w="9497" w:type="dxa"/>
        <w:tblLayout w:type="fixed"/>
        <w:tblCellMar>
          <w:left w:w="62" w:type="dxa"/>
          <w:right w:w="62" w:type="dxa"/>
        </w:tblCellMar>
        <w:tblLook w:val="0000"/>
      </w:tblPr>
      <w:tblGrid>
        <w:gridCol w:w="9497"/>
      </w:tblGrid>
      <w:tr w:rsidTr="00D113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11374">
            <w:pPr>
              <w:pStyle w:val="BodyText"/>
              <w:rPr>
                <w:lang w:val="en-NZ"/>
              </w:rPr>
            </w:pPr>
            <w:r w:rsidRPr="00D11374">
              <w:t>Evidence required to demonstrate competence in this unit must be relevant to and satisfy all of the requirements of the elements and performance criteria and include knowledge of:</w:t>
            </w:r>
          </w:p>
        </w:tc>
      </w:tr>
      <w:tr w:rsidTr="00D113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1374" w:rsidP="00D11374">
            <w:pPr>
              <w:pStyle w:val="ListBullet"/>
            </w:pPr>
            <w:r w:rsidRPr="00D11374">
              <w:t>analysis process</w:t>
            </w:r>
          </w:p>
          <w:p w:rsidR="00000000" w:rsidRPr="00D11374" w:rsidP="00D11374">
            <w:pPr>
              <w:pStyle w:val="ListBullet"/>
            </w:pPr>
            <w:r w:rsidRPr="00D11374">
              <w:t>codes of conduct and behaviour</w:t>
            </w:r>
          </w:p>
          <w:p w:rsidR="00000000" w:rsidRPr="00D11374" w:rsidP="00D11374">
            <w:pPr>
              <w:pStyle w:val="ListBullet"/>
            </w:pPr>
            <w:r w:rsidRPr="00D11374">
              <w:t>relevant policies and proc</w:t>
            </w:r>
            <w:r w:rsidRPr="00D11374">
              <w:t>edures in relation to training area/range standing orders and workplace standards</w:t>
            </w:r>
          </w:p>
          <w:p w:rsidR="00000000" w:rsidRPr="00D11374" w:rsidP="00D11374">
            <w:pPr>
              <w:pStyle w:val="ListBullet"/>
            </w:pPr>
            <w:r w:rsidRPr="00D11374">
              <w:t>information sources</w:t>
            </w:r>
          </w:p>
          <w:p w:rsidR="00000000" w:rsidRPr="00D11374" w:rsidP="00D11374">
            <w:pPr>
              <w:pStyle w:val="ListBullet"/>
            </w:pPr>
            <w:r w:rsidRPr="00D11374">
              <w:t>research techniques</w:t>
            </w:r>
          </w:p>
          <w:p w:rsidR="00000000" w:rsidRPr="00D11374" w:rsidP="00D11374">
            <w:pPr>
              <w:pStyle w:val="ListBullet"/>
            </w:pPr>
            <w:r w:rsidRPr="00D11374">
              <w:t>verbal communication techniques</w:t>
            </w:r>
          </w:p>
          <w:p w:rsidR="00000000" w:rsidRPr="00D11374" w:rsidP="00D11374">
            <w:pPr>
              <w:pStyle w:val="ListBullet"/>
            </w:pPr>
            <w:r w:rsidRPr="00D11374">
              <w:t xml:space="preserve">written communication to a level required in the preparation of letters and reports  </w:t>
            </w:r>
          </w:p>
        </w:tc>
      </w:tr>
    </w:tbl>
    <w:p w:rsidR="006B0ABF" w:rsidP="00D11374">
      <w:pPr>
        <w:pStyle w:val="NoPaddingFontSize1"/>
      </w:pPr>
    </w:p>
    <w:p w:rsidR="006B0ABF" w:rsidP="00D11374">
      <w:pPr>
        <w:pStyle w:val="NoPaddingFontSize1"/>
      </w:pPr>
    </w:p>
    <w:p w:rsidR="00000000" w:rsidRPr="00D11374" w:rsidP="00D11374">
      <w:pPr>
        <w:pStyle w:val="Heading1"/>
      </w:pPr>
      <w:bookmarkStart w:id="14" w:name="O_1099028"/>
      <w:bookmarkEnd w:id="14"/>
      <w:r w:rsidRPr="00D11374">
        <w:t>Assessment Conditions</w:t>
      </w:r>
    </w:p>
    <w:tbl>
      <w:tblPr>
        <w:tblW w:w="9497" w:type="dxa"/>
        <w:tblLayout w:type="fixed"/>
        <w:tblCellMar>
          <w:left w:w="62" w:type="dxa"/>
          <w:right w:w="62" w:type="dxa"/>
        </w:tblCellMar>
        <w:tblLook w:val="0000"/>
      </w:tblPr>
      <w:tblGrid>
        <w:gridCol w:w="9497"/>
      </w:tblGrid>
      <w:tr w:rsidTr="00D113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1374" w:rsidP="00D11374">
            <w:pPr>
              <w:pStyle w:val="BodyText"/>
            </w:pPr>
            <w:r w:rsidRPr="00D11374">
              <w:t>Assessors must hold credentials specified within the Standards for Registered Training Organisations current at the time of assessment.</w:t>
            </w:r>
          </w:p>
          <w:p w:rsidR="00000000" w:rsidRPr="00D11374" w:rsidP="00D11374">
            <w:pPr>
              <w:pStyle w:val="BodyText"/>
            </w:pPr>
            <w:r w:rsidRPr="00D11374">
              <w:t>Assessment must satisfy the Principles of Assessment and Rules of Evidence and all regula</w:t>
            </w:r>
            <w:r w:rsidRPr="00D11374">
              <w:t>tory requirements included within the Standards for Registered Training Organisations current at the time of assessment.</w:t>
            </w:r>
          </w:p>
          <w:p w:rsidR="00000000" w:rsidRPr="00D11374" w:rsidP="00D11374">
            <w:pPr>
              <w:pStyle w:val="BodyText"/>
            </w:pPr>
            <w:r w:rsidRPr="00D11374">
              <w:t xml:space="preserve">Assessment must occur in workplace operational situations. Where this is not appropriate, assessment must occur in simulated workplace </w:t>
            </w:r>
            <w:r w:rsidRPr="00D11374">
              <w:t>operational situations that reflect workplace conditions.</w:t>
            </w:r>
          </w:p>
          <w:p w:rsidR="00000000" w:rsidRPr="00D11374" w:rsidP="00D11374">
            <w:pPr>
              <w:pStyle w:val="BodyText"/>
            </w:pPr>
            <w:r w:rsidRPr="00D11374">
              <w:t>Assessment processes and techniques must be appropriate to the language, literacy and numeracy requirements of the work being performed and the needs of the candidate.</w:t>
            </w:r>
          </w:p>
          <w:p w:rsidR="00000000" w:rsidRPr="00D11374" w:rsidP="00D11374">
            <w:pPr>
              <w:pStyle w:val="BodyText"/>
            </w:pPr>
            <w:r w:rsidRPr="00D11374">
              <w:t xml:space="preserve">Resources for assessment must </w:t>
            </w:r>
            <w:r w:rsidRPr="00D11374">
              <w:t>include access to:</w:t>
            </w:r>
          </w:p>
          <w:p w:rsidR="00000000" w:rsidRPr="00D11374" w:rsidP="00D11374">
            <w:pPr>
              <w:pStyle w:val="ListBullet"/>
            </w:pPr>
            <w:r w:rsidRPr="00D11374">
              <w:tab/>
              <w:t xml:space="preserve">a range of relevant exercises, case studies and/or simulations </w:t>
            </w:r>
          </w:p>
          <w:p w:rsidR="00000000" w:rsidRPr="00D11374" w:rsidP="00D11374">
            <w:pPr>
              <w:pStyle w:val="ListBullet"/>
            </w:pPr>
            <w:r w:rsidRPr="00D11374">
              <w:tab/>
              <w:t xml:space="preserve">acceptable means of simulation assessment </w:t>
            </w:r>
          </w:p>
          <w:p w:rsidR="00000000" w:rsidRPr="00D11374" w:rsidP="00D11374">
            <w:pPr>
              <w:pStyle w:val="ListBullet"/>
            </w:pPr>
            <w:r w:rsidRPr="00D11374">
              <w:tab/>
              <w:t xml:space="preserve">applicable documentation, including workplace procedures, regulations, codes of practice and operation manuals </w:t>
            </w:r>
          </w:p>
          <w:p w:rsidR="00000000" w:rsidRPr="00D11374" w:rsidP="00D11374">
            <w:pPr>
              <w:pStyle w:val="ListBullet"/>
            </w:pPr>
            <w:r w:rsidRPr="00D11374">
              <w:tab/>
            </w:r>
            <w:r w:rsidRPr="00D11374">
              <w:t>relevant materials, tools, equipment and PPE currently used in industry.</w:t>
            </w:r>
          </w:p>
        </w:tc>
      </w:tr>
    </w:tbl>
    <w:p w:rsidR="006B0ABF" w:rsidP="00D11374">
      <w:pPr>
        <w:pStyle w:val="NoPaddingFontSize1"/>
      </w:pPr>
    </w:p>
    <w:p w:rsidR="006B0ABF" w:rsidP="00D11374">
      <w:pPr>
        <w:pStyle w:val="NoPaddingFontSize1"/>
      </w:pPr>
    </w:p>
    <w:p w:rsidR="00000000" w:rsidRPr="00D11374" w:rsidP="00D11374">
      <w:pPr>
        <w:pStyle w:val="Heading1"/>
      </w:pPr>
      <w:bookmarkStart w:id="15" w:name="O_1099040"/>
      <w:bookmarkEnd w:id="15"/>
      <w:r w:rsidRPr="00D11374">
        <w:t>Links</w:t>
      </w:r>
    </w:p>
    <w:p w:rsidR="00000000" w:rsidRPr="00D11374" w:rsidP="006B0ABF">
      <w:pPr>
        <w:pStyle w:val="BodyText"/>
      </w:pPr>
      <w:r w:rsidRPr="00D1137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C56A8">
        <w:rPr>
          <w:rStyle w:val="Hyperlink"/>
        </w:rPr>
        <w:t>https://vetnet.gov.au/Pages/TrainingDocs.aspx?q=6bdbab1e-11ed-4bc9-9cba-9e1a55d4e4a9</w:t>
      </w:r>
      <w:r>
        <w:fldChar w:fldCharType="end"/>
      </w:r>
    </w:p>
    <w:p w:rsidR="00000000" w:rsidRPr="00D11374" w:rsidP="00D11374"/>
    <w:sectPr w:rsidSect="00D113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3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374" w:rsidRPr="006B0ABF" w:rsidP="006B0A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3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ABF" w:rsidP="00D113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0ABF" w:rsidP="00D113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B0ABF" w:rsidP="00D113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374" w:rsidP="00D11374">
    <w:pPr>
      <w:pStyle w:val="Footer"/>
      <w:framePr w:wrap="around"/>
    </w:pPr>
    <w:r>
      <w:fldChar w:fldCharType="begin"/>
    </w:r>
    <w:r>
      <w:instrText xml:space="preserve"> DOCPROPERTY  Subject  \* MERGEFORMAT </w:instrText>
    </w:r>
    <w:r>
      <w:fldChar w:fldCharType="separate"/>
    </w:r>
    <w:r w:rsidR="006B0ABF">
      <w:t>Approved</w:t>
    </w:r>
    <w:r w:rsidR="006B0ABF">
      <w:fldChar w:fldCharType="end"/>
    </w:r>
    <w:r>
      <w:tab/>
      <w:t xml:space="preserve">Page </w:t>
    </w:r>
    <w:r>
      <w:fldChar w:fldCharType="begin"/>
    </w:r>
    <w:r>
      <w:instrText xml:space="preserve"> PAGE  \* Arabic  \* MERGEFORMAT </w:instrText>
    </w:r>
    <w:r>
      <w:fldChar w:fldCharType="separate"/>
    </w:r>
    <w:r w:rsidR="006B0AB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0ABF">
      <w:rPr>
        <w:noProof/>
      </w:rPr>
      <w:t>4</w:t>
    </w:r>
    <w:r>
      <w:rPr>
        <w:noProof/>
      </w:rPr>
      <w:fldChar w:fldCharType="end"/>
    </w:r>
  </w:p>
  <w:p w:rsidR="00D11374" w:rsidP="00D11374">
    <w:pPr>
      <w:pStyle w:val="Footer"/>
      <w:framePr w:wrap="around"/>
    </w:pPr>
    <w:r>
      <w:t xml:space="preserve">© Commonwealth of Australia, </w:t>
    </w:r>
    <w:r>
      <w:fldChar w:fldCharType="begin"/>
    </w:r>
    <w:r>
      <w:instrText xml:space="preserve"> DATE  \@ "yyyy"  \* MERGEFORMAT </w:instrText>
    </w:r>
    <w:r>
      <w:fldChar w:fldCharType="separate"/>
    </w:r>
    <w:r w:rsidR="006B0ABF">
      <w:rPr>
        <w:noProof/>
      </w:rPr>
      <w:t>2025</w:t>
    </w:r>
    <w:r>
      <w:fldChar w:fldCharType="end"/>
    </w:r>
    <w:r>
      <w:tab/>
    </w:r>
    <w:r>
      <w:fldChar w:fldCharType="begin"/>
    </w:r>
    <w:r>
      <w:instrText xml:space="preserve"> DOCPROPERTY  Author  \* MERGEFORMAT </w:instrText>
    </w:r>
    <w:r>
      <w:fldChar w:fldCharType="separate"/>
    </w:r>
    <w:r w:rsidR="006B0ABF">
      <w:t>Public Skills Australia</w:t>
    </w:r>
    <w:r w:rsidR="006B0ABF">
      <w:fldChar w:fldCharType="end"/>
    </w:r>
  </w:p>
  <w:p w:rsidR="00D11374" w:rsidP="00D113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3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A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1374" w:rsidRPr="006B0ABF" w:rsidP="006B0A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3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ABF" w:rsidRPr="002D2AF8" w:rsidP="00D11374">
    <w:pPr>
      <w:pStyle w:val="Header"/>
      <w:framePr w:wrap="around"/>
    </w:pPr>
    <w:r>
      <w:fldChar w:fldCharType="begin"/>
    </w:r>
    <w:r>
      <w:instrText xml:space="preserve"> TITLE   \* MERGEFORMAT </w:instrText>
    </w:r>
    <w:r>
      <w:fldChar w:fldCharType="separate"/>
    </w:r>
    <w:r>
      <w:t>DEFRNG001 Provide technical advice on ranges and training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B0ABF" w:rsidP="00D113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374" w:rsidRPr="002D2AF8" w:rsidP="00D11374">
    <w:pPr>
      <w:pStyle w:val="Header"/>
      <w:framePr w:wrap="around"/>
    </w:pPr>
    <w:r>
      <w:fldChar w:fldCharType="begin"/>
    </w:r>
    <w:r>
      <w:instrText xml:space="preserve"> TITLE   \* MERGEFORMAT </w:instrText>
    </w:r>
    <w:r>
      <w:fldChar w:fldCharType="separate"/>
    </w:r>
    <w:r w:rsidR="006B0ABF">
      <w:t>DEFRNG001 Provide technical advice on ranges and training areas</w:t>
    </w:r>
    <w:r w:rsidR="006B0ABF">
      <w:fldChar w:fldCharType="end"/>
    </w:r>
    <w:r>
      <w:tab/>
      <w:t xml:space="preserve">Date this document was generated: </w:t>
    </w:r>
    <w:r>
      <w:fldChar w:fldCharType="begin"/>
    </w:r>
    <w:r>
      <w:instrText xml:space="preserve"> CREATEDATE  \@ "d MMMM yyyy"  \* MERGEFORMAT </w:instrText>
    </w:r>
    <w:r>
      <w:fldChar w:fldCharType="separate"/>
    </w:r>
    <w:r w:rsidR="006B0ABF">
      <w:rPr>
        <w:noProof/>
      </w:rPr>
      <w:t>1 March 2025</w:t>
    </w:r>
    <w:r>
      <w:fldChar w:fldCharType="end"/>
    </w:r>
  </w:p>
  <w:p w:rsidR="00D11374" w:rsidP="00D113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FC87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AC6E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3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1374"/>
    <w:pPr>
      <w:spacing w:before="360" w:after="60"/>
      <w:outlineLvl w:val="0"/>
    </w:pPr>
    <w:rPr>
      <w:sz w:val="32"/>
    </w:rPr>
  </w:style>
  <w:style w:type="paragraph" w:styleId="Heading2">
    <w:name w:val="heading 2"/>
    <w:basedOn w:val="HeadingBase"/>
    <w:next w:val="BodyText"/>
    <w:link w:val="Heading2Char"/>
    <w:qFormat/>
    <w:rsid w:val="00D11374"/>
    <w:pPr>
      <w:keepLines/>
      <w:spacing w:before="240" w:after="120"/>
      <w:outlineLvl w:val="1"/>
    </w:pPr>
    <w:rPr>
      <w:sz w:val="28"/>
      <w:szCs w:val="40"/>
    </w:rPr>
  </w:style>
  <w:style w:type="paragraph" w:styleId="Heading3">
    <w:name w:val="heading 3"/>
    <w:basedOn w:val="HeadingBase"/>
    <w:next w:val="BodyText"/>
    <w:link w:val="Heading3Char"/>
    <w:qFormat/>
    <w:rsid w:val="00D11374"/>
    <w:pPr>
      <w:spacing w:before="180" w:after="120"/>
      <w:outlineLvl w:val="2"/>
    </w:pPr>
    <w:rPr>
      <w:spacing w:val="-10"/>
      <w:kern w:val="32"/>
    </w:rPr>
  </w:style>
  <w:style w:type="paragraph" w:styleId="Heading4">
    <w:name w:val="heading 4"/>
    <w:basedOn w:val="HeadingBase"/>
    <w:next w:val="BodyText"/>
    <w:link w:val="Heading4Char"/>
    <w:qFormat/>
    <w:rsid w:val="00D11374"/>
    <w:pPr>
      <w:spacing w:before="160" w:after="120"/>
      <w:outlineLvl w:val="3"/>
    </w:pPr>
    <w:rPr>
      <w:sz w:val="22"/>
    </w:rPr>
  </w:style>
  <w:style w:type="paragraph" w:styleId="Heading5">
    <w:name w:val="heading 5"/>
    <w:basedOn w:val="HeadingBase"/>
    <w:next w:val="Normal"/>
    <w:link w:val="Heading5Char"/>
    <w:qFormat/>
    <w:rsid w:val="00D11374"/>
    <w:pPr>
      <w:spacing w:before="80"/>
      <w:outlineLvl w:val="4"/>
    </w:pPr>
    <w:rPr>
      <w:color w:val="918585"/>
      <w:sz w:val="20"/>
    </w:rPr>
  </w:style>
  <w:style w:type="paragraph" w:styleId="Heading6">
    <w:name w:val="heading 6"/>
    <w:basedOn w:val="HeadingBase"/>
    <w:next w:val="Normal"/>
    <w:link w:val="Heading6Char"/>
    <w:qFormat/>
    <w:rsid w:val="00D11374"/>
    <w:pPr>
      <w:spacing w:before="60"/>
      <w:outlineLvl w:val="5"/>
    </w:pPr>
    <w:rPr>
      <w:color w:val="918585"/>
      <w:sz w:val="20"/>
    </w:rPr>
  </w:style>
  <w:style w:type="paragraph" w:styleId="Heading7">
    <w:name w:val="heading 7"/>
    <w:basedOn w:val="Normal"/>
    <w:next w:val="Normal"/>
    <w:link w:val="Heading7Char"/>
    <w:qFormat/>
    <w:rsid w:val="00D11374"/>
    <w:pPr>
      <w:ind w:left="720"/>
      <w:outlineLvl w:val="6"/>
    </w:pPr>
    <w:rPr>
      <w:i/>
    </w:rPr>
  </w:style>
  <w:style w:type="paragraph" w:styleId="Heading8">
    <w:name w:val="heading 8"/>
    <w:basedOn w:val="Normal"/>
    <w:next w:val="Normal"/>
    <w:link w:val="Heading8Char"/>
    <w:qFormat/>
    <w:rsid w:val="00D11374"/>
    <w:pPr>
      <w:ind w:left="720"/>
      <w:outlineLvl w:val="7"/>
    </w:pPr>
    <w:rPr>
      <w:i/>
    </w:rPr>
  </w:style>
  <w:style w:type="paragraph" w:styleId="Heading9">
    <w:name w:val="heading 9"/>
    <w:basedOn w:val="Normal"/>
    <w:next w:val="Normal"/>
    <w:link w:val="Heading9Char"/>
    <w:qFormat/>
    <w:rsid w:val="00D11374"/>
    <w:pPr>
      <w:ind w:left="720"/>
      <w:outlineLvl w:val="8"/>
    </w:pPr>
    <w:rPr>
      <w:i/>
    </w:rPr>
  </w:style>
  <w:style w:type="character" w:default="1" w:styleId="DefaultParagraphFont">
    <w:name w:val="Default Paragraph Font"/>
    <w:uiPriority w:val="1"/>
    <w:unhideWhenUsed/>
    <w:rsid w:val="00D113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374"/>
  </w:style>
  <w:style w:type="character" w:customStyle="1" w:styleId="Heading1Char">
    <w:name w:val="Heading 1 Char"/>
    <w:basedOn w:val="DefaultParagraphFont"/>
    <w:link w:val="Heading1"/>
    <w:rsid w:val="00D11374"/>
    <w:rPr>
      <w:rFonts w:ascii="Times New Roman" w:eastAsia="Times New Roman" w:hAnsi="Times New Roman" w:cs="Times New Roman"/>
      <w:b/>
      <w:sz w:val="32"/>
      <w:szCs w:val="20"/>
      <w:lang w:eastAsia="en-US"/>
    </w:rPr>
  </w:style>
  <w:style w:type="paragraph" w:styleId="BodyText">
    <w:name w:val="Body Text"/>
    <w:basedOn w:val="Normal"/>
    <w:link w:val="BodyTextChar"/>
    <w:rsid w:val="00D113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1374"/>
    <w:rPr>
      <w:rFonts w:ascii="Times New Roman" w:eastAsia="Times New Roman" w:hAnsi="Times New Roman" w:cs="Times New Roman"/>
      <w:sz w:val="24"/>
      <w:lang w:eastAsia="en-US"/>
    </w:rPr>
  </w:style>
  <w:style w:type="paragraph" w:styleId="ListBullet">
    <w:name w:val="List Bullet"/>
    <w:basedOn w:val="List"/>
    <w:rsid w:val="00D11374"/>
    <w:pPr>
      <w:numPr>
        <w:numId w:val="11"/>
      </w:numPr>
      <w:tabs>
        <w:tab w:val="clear" w:pos="340"/>
      </w:tabs>
      <w:spacing w:before="40" w:after="40"/>
    </w:pPr>
  </w:style>
  <w:style w:type="character" w:customStyle="1" w:styleId="SpecialBold">
    <w:name w:val="Special Bold"/>
    <w:basedOn w:val="DefaultParagraphFont"/>
    <w:rsid w:val="00D11374"/>
    <w:rPr>
      <w:b/>
      <w:spacing w:val="0"/>
    </w:rPr>
  </w:style>
  <w:style w:type="paragraph" w:customStyle="1" w:styleId="SuperHeading">
    <w:name w:val="SuperHeading"/>
    <w:basedOn w:val="Normal"/>
    <w:rsid w:val="00D11374"/>
    <w:pPr>
      <w:spacing w:before="240" w:after="120"/>
      <w:outlineLvl w:val="0"/>
    </w:pPr>
    <w:rPr>
      <w:rFonts w:ascii="Times New Roman" w:hAnsi="Times New Roman"/>
      <w:b/>
      <w:sz w:val="32"/>
    </w:rPr>
  </w:style>
  <w:style w:type="paragraph" w:customStyle="1" w:styleId="AllowPageBreak">
    <w:name w:val="AllowPageBreak"/>
    <w:rsid w:val="00D113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113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3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3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3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3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3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13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1374"/>
    <w:rPr>
      <w:rFonts w:ascii="Courier New" w:eastAsia="Times New Roman" w:hAnsi="Courier New" w:cs="Times New Roman"/>
      <w:i/>
      <w:szCs w:val="20"/>
      <w:lang w:eastAsia="en-US"/>
    </w:rPr>
  </w:style>
  <w:style w:type="paragraph" w:customStyle="1" w:styleId="HeadingBase">
    <w:name w:val="Heading Base"/>
    <w:rsid w:val="00D113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374"/>
    <w:pPr>
      <w:tabs>
        <w:tab w:val="right" w:leader="dot" w:pos="9072"/>
      </w:tabs>
      <w:ind w:left="567"/>
    </w:pPr>
    <w:rPr>
      <w:szCs w:val="22"/>
    </w:rPr>
  </w:style>
  <w:style w:type="paragraph" w:customStyle="1" w:styleId="TOCBase">
    <w:name w:val="TOC Base"/>
    <w:rsid w:val="00D113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374"/>
    <w:pPr>
      <w:tabs>
        <w:tab w:val="right" w:leader="dot" w:pos="9072"/>
      </w:tabs>
      <w:spacing w:before="40" w:after="40"/>
      <w:ind w:left="284"/>
    </w:pPr>
    <w:rPr>
      <w:rFonts w:ascii="Times New Roman" w:hAnsi="Times New Roman"/>
    </w:rPr>
  </w:style>
  <w:style w:type="paragraph" w:styleId="TOC1">
    <w:name w:val="toc 1"/>
    <w:basedOn w:val="TOCBase"/>
    <w:next w:val="Normal"/>
    <w:rsid w:val="00D113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13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374"/>
    <w:rPr>
      <w:rFonts w:ascii="Times New Roman" w:eastAsia="Times New Roman" w:hAnsi="Times New Roman" w:cs="Times New Roman"/>
      <w:sz w:val="16"/>
      <w:lang w:eastAsia="en-US"/>
    </w:rPr>
  </w:style>
  <w:style w:type="paragraph" w:styleId="Title">
    <w:name w:val="Title"/>
    <w:basedOn w:val="HeadingBase"/>
    <w:link w:val="TitleChar"/>
    <w:qFormat/>
    <w:rsid w:val="00D11374"/>
    <w:pPr>
      <w:spacing w:before="5040"/>
      <w:jc w:val="center"/>
    </w:pPr>
    <w:rPr>
      <w:sz w:val="48"/>
      <w:szCs w:val="72"/>
      <w:lang w:val="en-US"/>
    </w:rPr>
  </w:style>
  <w:style w:type="character" w:customStyle="1" w:styleId="TitleChar">
    <w:name w:val="Title Char"/>
    <w:basedOn w:val="DefaultParagraphFont"/>
    <w:link w:val="Title"/>
    <w:rsid w:val="00D113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374"/>
    <w:pPr>
      <w:tabs>
        <w:tab w:val="left" w:pos="3600"/>
        <w:tab w:val="left" w:pos="3958"/>
      </w:tabs>
    </w:pPr>
  </w:style>
  <w:style w:type="paragraph" w:styleId="List">
    <w:name w:val="List"/>
    <w:basedOn w:val="BodyText"/>
    <w:next w:val="BodyText"/>
    <w:rsid w:val="00D11374"/>
    <w:pPr>
      <w:tabs>
        <w:tab w:val="left" w:pos="340"/>
      </w:tabs>
      <w:spacing w:before="60" w:after="60"/>
      <w:ind w:left="340" w:hanging="340"/>
    </w:pPr>
  </w:style>
  <w:style w:type="paragraph" w:customStyle="1" w:styleId="Note">
    <w:name w:val="Note"/>
    <w:basedOn w:val="BodyText"/>
    <w:rsid w:val="00D113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1374"/>
    <w:pPr>
      <w:framePr w:wrap="auto" w:hAnchor="text" w:y="6049"/>
    </w:pPr>
    <w:rPr>
      <w:color w:val="000000"/>
      <w:sz w:val="40"/>
    </w:rPr>
  </w:style>
  <w:style w:type="paragraph" w:customStyle="1" w:styleId="TOCTitle">
    <w:name w:val="TOCTitle"/>
    <w:basedOn w:val="Heading1"/>
    <w:rsid w:val="00D11374"/>
    <w:pPr>
      <w:spacing w:after="240"/>
      <w:jc w:val="center"/>
      <w:outlineLvl w:val="9"/>
    </w:pPr>
    <w:rPr>
      <w:caps/>
    </w:rPr>
  </w:style>
  <w:style w:type="paragraph" w:customStyle="1" w:styleId="Version">
    <w:name w:val="Version"/>
    <w:rsid w:val="00D113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1374"/>
    <w:pPr>
      <w:numPr>
        <w:numId w:val="12"/>
      </w:numPr>
      <w:tabs>
        <w:tab w:val="clear" w:pos="680"/>
      </w:tabs>
    </w:pPr>
  </w:style>
  <w:style w:type="paragraph" w:styleId="Index1">
    <w:name w:val="index 1"/>
    <w:basedOn w:val="Normal"/>
    <w:next w:val="Normal"/>
    <w:semiHidden/>
    <w:rsid w:val="00D11374"/>
    <w:pPr>
      <w:keepNext w:val="0"/>
      <w:tabs>
        <w:tab w:val="right" w:pos="4176"/>
      </w:tabs>
      <w:ind w:left="198" w:hanging="198"/>
    </w:pPr>
    <w:rPr>
      <w:rFonts w:ascii="Garamond" w:hAnsi="Garamond"/>
    </w:rPr>
  </w:style>
  <w:style w:type="paragraph" w:styleId="IndexHeading">
    <w:name w:val="index heading"/>
    <w:basedOn w:val="Normal"/>
    <w:next w:val="Index1"/>
    <w:semiHidden/>
    <w:rsid w:val="00D11374"/>
    <w:pPr>
      <w:spacing w:before="120" w:after="120"/>
    </w:pPr>
    <w:rPr>
      <w:rFonts w:ascii="Arial" w:hAnsi="Arial"/>
      <w:b/>
      <w:color w:val="918585"/>
      <w:sz w:val="24"/>
    </w:rPr>
  </w:style>
  <w:style w:type="paragraph" w:styleId="Header">
    <w:name w:val="header"/>
    <w:basedOn w:val="Normal"/>
    <w:link w:val="HeaderChar"/>
    <w:rsid w:val="00D113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374"/>
    <w:rPr>
      <w:rFonts w:ascii="Times New Roman" w:eastAsia="Times New Roman" w:hAnsi="Times New Roman" w:cs="Times New Roman"/>
      <w:sz w:val="16"/>
      <w:szCs w:val="20"/>
      <w:lang w:val="en-GB" w:eastAsia="en-US"/>
    </w:rPr>
  </w:style>
  <w:style w:type="paragraph" w:customStyle="1" w:styleId="Chapter">
    <w:name w:val="Chapter"/>
    <w:basedOn w:val="Normal"/>
    <w:rsid w:val="00D11374"/>
    <w:pPr>
      <w:spacing w:before="240"/>
    </w:pPr>
    <w:rPr>
      <w:rFonts w:ascii="Times New Roman" w:hAnsi="Times New Roman"/>
      <w:smallCaps/>
      <w:spacing w:val="80"/>
      <w:sz w:val="28"/>
    </w:rPr>
  </w:style>
  <w:style w:type="paragraph" w:customStyle="1" w:styleId="InChapter">
    <w:name w:val="InChapter"/>
    <w:basedOn w:val="Heading3"/>
    <w:rsid w:val="00D11374"/>
    <w:pPr>
      <w:spacing w:after="240"/>
      <w:outlineLvl w:val="9"/>
    </w:pPr>
    <w:rPr>
      <w:noProof/>
    </w:rPr>
  </w:style>
  <w:style w:type="paragraph" w:styleId="Index2">
    <w:name w:val="index 2"/>
    <w:basedOn w:val="Normal"/>
    <w:next w:val="Normal"/>
    <w:semiHidden/>
    <w:rsid w:val="00D11374"/>
    <w:pPr>
      <w:tabs>
        <w:tab w:val="right" w:pos="4176"/>
      </w:tabs>
      <w:ind w:left="568" w:hanging="284"/>
    </w:pPr>
    <w:rPr>
      <w:rFonts w:ascii="Garamond" w:hAnsi="Garamond"/>
    </w:rPr>
  </w:style>
  <w:style w:type="paragraph" w:customStyle="1" w:styleId="Byline">
    <w:name w:val="Byline"/>
    <w:rsid w:val="00D113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374"/>
    <w:pPr>
      <w:tabs>
        <w:tab w:val="clear" w:pos="3600"/>
        <w:tab w:val="clear" w:pos="3958"/>
      </w:tabs>
      <w:jc w:val="right"/>
    </w:pPr>
  </w:style>
  <w:style w:type="character" w:styleId="Emphasis">
    <w:name w:val="Emphasis"/>
    <w:basedOn w:val="DefaultParagraphFont"/>
    <w:qFormat/>
    <w:rsid w:val="00D11374"/>
    <w:rPr>
      <w:i/>
    </w:rPr>
  </w:style>
  <w:style w:type="paragraph" w:styleId="Caption">
    <w:name w:val="caption"/>
    <w:basedOn w:val="BodyText"/>
    <w:next w:val="Normal"/>
    <w:qFormat/>
    <w:rsid w:val="00D11374"/>
    <w:pPr>
      <w:framePr w:w="2268" w:hSpace="181" w:vSpace="181" w:wrap="around" w:vAnchor="text" w:hAnchor="page" w:x="1135" w:y="285" w:anchorLock="1"/>
    </w:pPr>
    <w:rPr>
      <w:i/>
    </w:rPr>
  </w:style>
  <w:style w:type="paragraph" w:customStyle="1" w:styleId="MiniTOCTitle">
    <w:name w:val="MiniTOCTitle"/>
    <w:basedOn w:val="Heading4"/>
    <w:rsid w:val="00D11374"/>
    <w:pPr>
      <w:spacing w:before="240"/>
      <w:outlineLvl w:val="9"/>
    </w:pPr>
    <w:rPr>
      <w:noProof/>
      <w:sz w:val="24"/>
    </w:rPr>
  </w:style>
  <w:style w:type="paragraph" w:customStyle="1" w:styleId="MiniTOCItem">
    <w:name w:val="MiniTOCItem"/>
    <w:basedOn w:val="ListBullet"/>
    <w:rsid w:val="00D11374"/>
    <w:pPr>
      <w:numPr>
        <w:numId w:val="0"/>
      </w:numPr>
      <w:tabs>
        <w:tab w:val="right" w:leader="dot" w:pos="6521"/>
      </w:tabs>
      <w:spacing w:before="0" w:after="0"/>
    </w:pPr>
  </w:style>
  <w:style w:type="paragraph" w:customStyle="1" w:styleId="TOFTitle">
    <w:name w:val="TOFTitle"/>
    <w:basedOn w:val="TOCTitle"/>
    <w:rsid w:val="00D11374"/>
  </w:style>
  <w:style w:type="paragraph" w:styleId="TableofFigures">
    <w:name w:val="table of figures"/>
    <w:basedOn w:val="Normal"/>
    <w:next w:val="Normal"/>
    <w:semiHidden/>
    <w:rsid w:val="00D11374"/>
    <w:pPr>
      <w:tabs>
        <w:tab w:val="right" w:leader="dot" w:pos="9072"/>
      </w:tabs>
      <w:ind w:left="970" w:hanging="403"/>
    </w:pPr>
    <w:rPr>
      <w:rFonts w:ascii="Times New Roman" w:hAnsi="Times New Roman"/>
      <w:b/>
    </w:rPr>
  </w:style>
  <w:style w:type="paragraph" w:styleId="ListNumber">
    <w:name w:val="List Number"/>
    <w:basedOn w:val="List"/>
    <w:rsid w:val="00D11374"/>
    <w:pPr>
      <w:numPr>
        <w:numId w:val="14"/>
      </w:numPr>
      <w:tabs>
        <w:tab w:val="clear" w:pos="340"/>
      </w:tabs>
    </w:pPr>
  </w:style>
  <w:style w:type="character" w:customStyle="1" w:styleId="WingdingSymbols">
    <w:name w:val="Wingding Symbols"/>
    <w:rsid w:val="00D11374"/>
    <w:rPr>
      <w:rFonts w:ascii="Wingdings" w:hAnsi="Wingdings"/>
    </w:rPr>
  </w:style>
  <w:style w:type="paragraph" w:customStyle="1" w:styleId="TableHeading">
    <w:name w:val="Table Heading"/>
    <w:basedOn w:val="HeadingBase"/>
    <w:rsid w:val="00D11374"/>
    <w:pPr>
      <w:keepLines/>
      <w:pBdr>
        <w:bottom w:val="single" w:sz="6" w:space="1" w:color="918585"/>
      </w:pBdr>
      <w:spacing w:before="240"/>
    </w:pPr>
  </w:style>
  <w:style w:type="character" w:customStyle="1" w:styleId="HotSpot">
    <w:name w:val="HotSpot"/>
    <w:rsid w:val="00D11374"/>
    <w:rPr>
      <w:color w:val="0033CC"/>
      <w:u w:val="none"/>
    </w:rPr>
  </w:style>
  <w:style w:type="paragraph" w:customStyle="1" w:styleId="BodyTextRight">
    <w:name w:val="Body Text Right"/>
    <w:basedOn w:val="BodyText"/>
    <w:rsid w:val="00D11374"/>
    <w:pPr>
      <w:spacing w:before="0" w:after="0"/>
      <w:jc w:val="right"/>
    </w:pPr>
  </w:style>
  <w:style w:type="paragraph" w:styleId="Index3">
    <w:name w:val="index 3"/>
    <w:basedOn w:val="ListNumber2"/>
    <w:next w:val="Normal"/>
    <w:semiHidden/>
    <w:rsid w:val="00D11374"/>
    <w:pPr>
      <w:numPr>
        <w:numId w:val="0"/>
      </w:numPr>
      <w:tabs>
        <w:tab w:val="right" w:leader="dot" w:pos="4176"/>
      </w:tabs>
    </w:pPr>
  </w:style>
  <w:style w:type="paragraph" w:styleId="ListNumber2">
    <w:name w:val="List Number 2"/>
    <w:basedOn w:val="List2"/>
    <w:rsid w:val="00D11374"/>
    <w:pPr>
      <w:numPr>
        <w:numId w:val="9"/>
      </w:numPr>
      <w:tabs>
        <w:tab w:val="clear" w:pos="1060"/>
      </w:tabs>
    </w:pPr>
  </w:style>
  <w:style w:type="paragraph" w:customStyle="1" w:styleId="MarginNote">
    <w:name w:val="Margin Note"/>
    <w:basedOn w:val="BodyText"/>
    <w:rsid w:val="00D113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3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3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1374"/>
    <w:rPr>
      <w:sz w:val="32"/>
    </w:rPr>
  </w:style>
  <w:style w:type="paragraph" w:customStyle="1" w:styleId="HeadingProcedure">
    <w:name w:val="Heading Procedure"/>
    <w:basedOn w:val="HeadingBase"/>
    <w:next w:val="Normal"/>
    <w:rsid w:val="00D11374"/>
    <w:pPr>
      <w:tabs>
        <w:tab w:val="left" w:pos="0"/>
      </w:tabs>
      <w:spacing w:before="120" w:after="60"/>
    </w:pPr>
    <w:rPr>
      <w:i/>
      <w:color w:val="918585"/>
      <w:sz w:val="22"/>
    </w:rPr>
  </w:style>
  <w:style w:type="paragraph" w:customStyle="1" w:styleId="TableBodyText">
    <w:name w:val="Table Body Text"/>
    <w:basedOn w:val="BodyText"/>
    <w:rsid w:val="00D11374"/>
    <w:pPr>
      <w:spacing w:before="60" w:after="60"/>
    </w:pPr>
  </w:style>
  <w:style w:type="paragraph" w:styleId="ListContinue">
    <w:name w:val="List Continue"/>
    <w:basedOn w:val="List"/>
    <w:rsid w:val="00D11374"/>
    <w:pPr>
      <w:ind w:firstLine="0"/>
    </w:pPr>
  </w:style>
  <w:style w:type="paragraph" w:customStyle="1" w:styleId="ListNote">
    <w:name w:val="List Note"/>
    <w:basedOn w:val="List"/>
    <w:rsid w:val="00D11374"/>
    <w:pPr>
      <w:pBdr>
        <w:top w:val="single" w:sz="6" w:space="2" w:color="918585"/>
        <w:bottom w:val="single" w:sz="6" w:space="2" w:color="918585"/>
      </w:pBdr>
      <w:tabs>
        <w:tab w:val="left" w:pos="1021"/>
      </w:tabs>
      <w:ind w:firstLine="0"/>
    </w:pPr>
  </w:style>
  <w:style w:type="paragraph" w:customStyle="1" w:styleId="Warning">
    <w:name w:val="Warning"/>
    <w:basedOn w:val="BodyText"/>
    <w:rsid w:val="00D11374"/>
    <w:pPr>
      <w:shd w:val="clear" w:color="auto" w:fill="D9D9D9"/>
      <w:tabs>
        <w:tab w:val="left" w:pos="992"/>
      </w:tabs>
      <w:ind w:left="119" w:right="119"/>
    </w:pPr>
    <w:rPr>
      <w:sz w:val="20"/>
    </w:rPr>
  </w:style>
  <w:style w:type="paragraph" w:customStyle="1" w:styleId="MarginIcons">
    <w:name w:val="Margin Icons"/>
    <w:basedOn w:val="BodyText"/>
    <w:rsid w:val="00D113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374"/>
    <w:rPr>
      <w:rFonts w:ascii="Courier New" w:hAnsi="Courier New"/>
    </w:rPr>
  </w:style>
  <w:style w:type="paragraph" w:customStyle="1" w:styleId="NoteBullet">
    <w:name w:val="Note Bullet"/>
    <w:basedOn w:val="Note"/>
    <w:rsid w:val="00D11374"/>
    <w:pPr>
      <w:tabs>
        <w:tab w:val="clear" w:pos="680"/>
      </w:tabs>
      <w:spacing w:before="60" w:after="60"/>
    </w:pPr>
  </w:style>
  <w:style w:type="paragraph" w:customStyle="1" w:styleId="SubHeading2">
    <w:name w:val="SubHeading2"/>
    <w:basedOn w:val="HeadingBase"/>
    <w:rsid w:val="00D11374"/>
    <w:pPr>
      <w:spacing w:before="240" w:after="60"/>
    </w:pPr>
    <w:rPr>
      <w:sz w:val="20"/>
    </w:rPr>
  </w:style>
  <w:style w:type="paragraph" w:customStyle="1" w:styleId="SubHeading1">
    <w:name w:val="SubHeading1"/>
    <w:basedOn w:val="HeadingBase"/>
    <w:rsid w:val="00D11374"/>
    <w:pPr>
      <w:spacing w:before="240" w:after="60"/>
    </w:pPr>
    <w:rPr>
      <w:color w:val="918585"/>
      <w:sz w:val="22"/>
    </w:rPr>
  </w:style>
  <w:style w:type="paragraph" w:customStyle="1" w:styleId="SideHeading">
    <w:name w:val="Side Heading"/>
    <w:basedOn w:val="HeadingBase"/>
    <w:rsid w:val="00D113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374"/>
    <w:pPr>
      <w:numPr>
        <w:numId w:val="10"/>
      </w:numPr>
    </w:pPr>
  </w:style>
  <w:style w:type="paragraph" w:styleId="PlainText">
    <w:name w:val="Plain Text"/>
    <w:basedOn w:val="Normal"/>
    <w:link w:val="PlainTextChar"/>
    <w:rsid w:val="00D11374"/>
    <w:rPr>
      <w:sz w:val="20"/>
    </w:rPr>
  </w:style>
  <w:style w:type="character" w:customStyle="1" w:styleId="PlainTextChar">
    <w:name w:val="Plain Text Char"/>
    <w:basedOn w:val="DefaultParagraphFont"/>
    <w:link w:val="PlainText"/>
    <w:rsid w:val="00D11374"/>
    <w:rPr>
      <w:rFonts w:ascii="Courier New" w:eastAsia="Times New Roman" w:hAnsi="Courier New" w:cs="Times New Roman"/>
      <w:sz w:val="20"/>
      <w:szCs w:val="20"/>
      <w:lang w:eastAsia="en-US"/>
    </w:rPr>
  </w:style>
  <w:style w:type="character" w:customStyle="1" w:styleId="MenuOption">
    <w:name w:val="Menu Option"/>
    <w:basedOn w:val="DefaultParagraphFont"/>
    <w:rsid w:val="00D11374"/>
    <w:rPr>
      <w:b/>
      <w:smallCaps/>
    </w:rPr>
  </w:style>
  <w:style w:type="paragraph" w:customStyle="1" w:styleId="TableListNumber">
    <w:name w:val="Table List Number"/>
    <w:basedOn w:val="ListNumber"/>
    <w:rsid w:val="00D11374"/>
    <w:pPr>
      <w:numPr>
        <w:numId w:val="0"/>
      </w:numPr>
    </w:pPr>
  </w:style>
  <w:style w:type="paragraph" w:styleId="TOC4">
    <w:name w:val="toc 4"/>
    <w:basedOn w:val="TOCBase"/>
    <w:next w:val="Normal"/>
    <w:semiHidden/>
    <w:rsid w:val="00D11374"/>
    <w:pPr>
      <w:tabs>
        <w:tab w:val="right" w:leader="dot" w:pos="9071"/>
      </w:tabs>
      <w:ind w:left="1701"/>
    </w:pPr>
  </w:style>
  <w:style w:type="paragraph" w:customStyle="1" w:styleId="ListAlpha">
    <w:name w:val="List Alpha"/>
    <w:basedOn w:val="List"/>
    <w:rsid w:val="00D11374"/>
    <w:pPr>
      <w:numPr>
        <w:numId w:val="8"/>
      </w:numPr>
    </w:pPr>
  </w:style>
  <w:style w:type="paragraph" w:customStyle="1" w:styleId="ListAlpha2">
    <w:name w:val="List Alpha 2"/>
    <w:basedOn w:val="List2"/>
    <w:rsid w:val="00D11374"/>
    <w:pPr>
      <w:numPr>
        <w:numId w:val="7"/>
      </w:numPr>
    </w:pPr>
  </w:style>
  <w:style w:type="paragraph" w:styleId="List2">
    <w:name w:val="List 2"/>
    <w:basedOn w:val="BodyText"/>
    <w:rsid w:val="00D11374"/>
    <w:pPr>
      <w:tabs>
        <w:tab w:val="left" w:pos="680"/>
      </w:tabs>
      <w:spacing w:before="60" w:after="60"/>
      <w:ind w:left="680" w:hanging="340"/>
    </w:pPr>
  </w:style>
  <w:style w:type="paragraph" w:styleId="List3">
    <w:name w:val="List 3"/>
    <w:basedOn w:val="BodyText"/>
    <w:rsid w:val="00D11374"/>
    <w:pPr>
      <w:tabs>
        <w:tab w:val="left" w:pos="1021"/>
      </w:tabs>
      <w:spacing w:before="60" w:after="60"/>
      <w:ind w:left="1020" w:hanging="340"/>
    </w:pPr>
  </w:style>
  <w:style w:type="paragraph" w:styleId="List4">
    <w:name w:val="List 4"/>
    <w:basedOn w:val="BodyText"/>
    <w:rsid w:val="00D11374"/>
    <w:pPr>
      <w:tabs>
        <w:tab w:val="left" w:pos="1361"/>
      </w:tabs>
      <w:spacing w:before="60" w:after="60"/>
      <w:ind w:left="1361" w:hanging="340"/>
    </w:pPr>
  </w:style>
  <w:style w:type="paragraph" w:styleId="List5">
    <w:name w:val="List 5"/>
    <w:basedOn w:val="BodyText"/>
    <w:rsid w:val="00D11374"/>
    <w:pPr>
      <w:tabs>
        <w:tab w:val="left" w:pos="1701"/>
      </w:tabs>
      <w:spacing w:before="60" w:after="60"/>
      <w:ind w:left="1701" w:hanging="340"/>
    </w:pPr>
  </w:style>
  <w:style w:type="paragraph" w:styleId="ListBullet3">
    <w:name w:val="List Bullet 3"/>
    <w:basedOn w:val="List3"/>
    <w:rsid w:val="00D11374"/>
    <w:pPr>
      <w:numPr>
        <w:numId w:val="13"/>
      </w:numPr>
      <w:tabs>
        <w:tab w:val="clear" w:pos="1021"/>
      </w:tabs>
      <w:ind w:left="1037" w:hanging="357"/>
    </w:pPr>
  </w:style>
  <w:style w:type="paragraph" w:styleId="ListBullet4">
    <w:name w:val="List Bullet 4"/>
    <w:basedOn w:val="List4"/>
    <w:rsid w:val="00D11374"/>
    <w:pPr>
      <w:numPr>
        <w:numId w:val="2"/>
      </w:numPr>
      <w:tabs>
        <w:tab w:val="clear" w:pos="1361"/>
      </w:tabs>
    </w:pPr>
  </w:style>
  <w:style w:type="paragraph" w:styleId="ListBullet5">
    <w:name w:val="List Bullet 5"/>
    <w:basedOn w:val="List5"/>
    <w:rsid w:val="00D11374"/>
    <w:pPr>
      <w:numPr>
        <w:numId w:val="3"/>
      </w:numPr>
    </w:pPr>
  </w:style>
  <w:style w:type="paragraph" w:styleId="ListContinue2">
    <w:name w:val="List Continue 2"/>
    <w:basedOn w:val="List2"/>
    <w:rsid w:val="00D11374"/>
    <w:pPr>
      <w:ind w:firstLine="0"/>
    </w:pPr>
  </w:style>
  <w:style w:type="paragraph" w:styleId="ListContinue3">
    <w:name w:val="List Continue 3"/>
    <w:basedOn w:val="List3"/>
    <w:rsid w:val="00D11374"/>
    <w:pPr>
      <w:ind w:left="1021" w:firstLine="0"/>
    </w:pPr>
  </w:style>
  <w:style w:type="paragraph" w:styleId="ListContinue4">
    <w:name w:val="List Continue 4"/>
    <w:basedOn w:val="List4"/>
    <w:rsid w:val="00D11374"/>
    <w:pPr>
      <w:ind w:firstLine="0"/>
    </w:pPr>
  </w:style>
  <w:style w:type="paragraph" w:styleId="ListContinue5">
    <w:name w:val="List Continue 5"/>
    <w:basedOn w:val="List5"/>
    <w:rsid w:val="00D11374"/>
    <w:pPr>
      <w:ind w:firstLine="0"/>
    </w:pPr>
  </w:style>
  <w:style w:type="paragraph" w:styleId="ListNumber3">
    <w:name w:val="List Number 3"/>
    <w:basedOn w:val="List3"/>
    <w:rsid w:val="00D11374"/>
    <w:pPr>
      <w:numPr>
        <w:numId w:val="4"/>
      </w:numPr>
    </w:pPr>
  </w:style>
  <w:style w:type="paragraph" w:styleId="ListNumber4">
    <w:name w:val="List Number 4"/>
    <w:basedOn w:val="List4"/>
    <w:rsid w:val="00D11374"/>
    <w:pPr>
      <w:numPr>
        <w:numId w:val="5"/>
      </w:numPr>
    </w:pPr>
  </w:style>
  <w:style w:type="paragraph" w:styleId="ListNumber5">
    <w:name w:val="List Number 5"/>
    <w:basedOn w:val="List5"/>
    <w:rsid w:val="00D11374"/>
    <w:pPr>
      <w:numPr>
        <w:numId w:val="6"/>
      </w:numPr>
    </w:pPr>
  </w:style>
  <w:style w:type="paragraph" w:styleId="BlockText">
    <w:name w:val="Block Text"/>
    <w:basedOn w:val="Normal"/>
    <w:rsid w:val="00D11374"/>
    <w:pPr>
      <w:spacing w:after="120"/>
      <w:ind w:left="1440" w:right="1440"/>
    </w:pPr>
  </w:style>
  <w:style w:type="character" w:customStyle="1" w:styleId="Subscript">
    <w:name w:val="Subscript"/>
    <w:basedOn w:val="DefaultParagraphFont"/>
    <w:rsid w:val="00D11374"/>
    <w:rPr>
      <w:sz w:val="16"/>
      <w:vertAlign w:val="subscript"/>
    </w:rPr>
  </w:style>
  <w:style w:type="character" w:customStyle="1" w:styleId="Superscript">
    <w:name w:val="Superscript"/>
    <w:basedOn w:val="DefaultParagraphFont"/>
    <w:rsid w:val="00D11374"/>
    <w:rPr>
      <w:sz w:val="16"/>
      <w:vertAlign w:val="superscript"/>
    </w:rPr>
  </w:style>
  <w:style w:type="character" w:customStyle="1" w:styleId="Symbols">
    <w:name w:val="Symbols"/>
    <w:basedOn w:val="DefaultParagraphFont"/>
    <w:rsid w:val="00D11374"/>
    <w:rPr>
      <w:rFonts w:ascii="Symbol" w:hAnsi="Symbol"/>
    </w:rPr>
  </w:style>
  <w:style w:type="character" w:customStyle="1" w:styleId="MenuOptions">
    <w:name w:val="Menu Options"/>
    <w:basedOn w:val="DefaultParagraphFont"/>
    <w:rsid w:val="00D11374"/>
    <w:rPr>
      <w:rFonts w:ascii="Arial Narrow" w:hAnsi="Arial Narrow"/>
      <w:smallCaps/>
    </w:rPr>
  </w:style>
  <w:style w:type="character" w:customStyle="1" w:styleId="Buttons">
    <w:name w:val="Buttons"/>
    <w:basedOn w:val="DefaultParagraphFont"/>
    <w:rsid w:val="00D11374"/>
    <w:rPr>
      <w:b/>
    </w:rPr>
  </w:style>
  <w:style w:type="character" w:customStyle="1" w:styleId="Underlined">
    <w:name w:val="Underlined"/>
    <w:basedOn w:val="DefaultParagraphFont"/>
    <w:rsid w:val="00D11374"/>
    <w:rPr>
      <w:u w:val="single"/>
    </w:rPr>
  </w:style>
  <w:style w:type="paragraph" w:customStyle="1" w:styleId="TableBodyTextRight">
    <w:name w:val="Table Body Text Right"/>
    <w:basedOn w:val="TableBodyText"/>
    <w:rsid w:val="00D11374"/>
    <w:pPr>
      <w:widowControl w:val="0"/>
      <w:autoSpaceDE w:val="0"/>
      <w:autoSpaceDN w:val="0"/>
      <w:adjustRightInd w:val="0"/>
      <w:jc w:val="right"/>
    </w:pPr>
    <w:rPr>
      <w:rFonts w:cs="Arial"/>
      <w:szCs w:val="18"/>
    </w:rPr>
  </w:style>
  <w:style w:type="paragraph" w:customStyle="1" w:styleId="CopyrightText">
    <w:name w:val="Copyright Text"/>
    <w:basedOn w:val="BodyText"/>
    <w:rsid w:val="00D11374"/>
    <w:rPr>
      <w:sz w:val="18"/>
    </w:rPr>
  </w:style>
  <w:style w:type="paragraph" w:customStyle="1" w:styleId="BodySmallRight">
    <w:name w:val="Body Small Right"/>
    <w:basedOn w:val="BodyTextRight"/>
    <w:rsid w:val="00D11374"/>
    <w:rPr>
      <w:sz w:val="18"/>
      <w:szCs w:val="18"/>
    </w:rPr>
  </w:style>
  <w:style w:type="paragraph" w:customStyle="1" w:styleId="MarginEdition">
    <w:name w:val="Margin Edition"/>
    <w:basedOn w:val="MarginNote"/>
    <w:rsid w:val="00D11374"/>
    <w:pPr>
      <w:spacing w:before="0" w:after="0"/>
    </w:pPr>
    <w:rPr>
      <w:rFonts w:ascii="Times New Roman" w:hAnsi="Times New Roman"/>
      <w:color w:val="999999"/>
    </w:rPr>
  </w:style>
  <w:style w:type="paragraph" w:customStyle="1" w:styleId="Spacer">
    <w:name w:val="Spacer"/>
    <w:basedOn w:val="Normal"/>
    <w:rsid w:val="00D11374"/>
    <w:rPr>
      <w:sz w:val="2"/>
      <w:szCs w:val="2"/>
    </w:rPr>
  </w:style>
  <w:style w:type="character" w:customStyle="1" w:styleId="Small">
    <w:name w:val="Small"/>
    <w:basedOn w:val="DefaultParagraphFont"/>
    <w:rsid w:val="00D11374"/>
    <w:rPr>
      <w:sz w:val="16"/>
    </w:rPr>
  </w:style>
  <w:style w:type="paragraph" w:customStyle="1" w:styleId="WideTable">
    <w:name w:val="Wide Table"/>
    <w:basedOn w:val="Normal"/>
    <w:rsid w:val="00D11374"/>
    <w:pPr>
      <w:ind w:left="-1418"/>
    </w:pPr>
    <w:rPr>
      <w:sz w:val="2"/>
      <w:szCs w:val="2"/>
    </w:rPr>
  </w:style>
  <w:style w:type="character" w:styleId="PageNumber">
    <w:name w:val="page number"/>
    <w:basedOn w:val="DefaultParagraphFont"/>
    <w:rsid w:val="00D11374"/>
  </w:style>
  <w:style w:type="paragraph" w:styleId="Quote">
    <w:name w:val="Quote"/>
    <w:basedOn w:val="Heading1"/>
    <w:link w:val="QuoteChar"/>
    <w:qFormat/>
    <w:rsid w:val="00D11374"/>
    <w:rPr>
      <w:b w:val="0"/>
      <w:sz w:val="72"/>
      <w:szCs w:val="72"/>
      <w:lang w:val="en-NZ"/>
    </w:rPr>
  </w:style>
  <w:style w:type="character" w:customStyle="1" w:styleId="QuoteChar">
    <w:name w:val="Quote Char"/>
    <w:basedOn w:val="DefaultParagraphFont"/>
    <w:link w:val="Quote"/>
    <w:rsid w:val="00D113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374"/>
    <w:pPr>
      <w:pageBreakBefore/>
    </w:pPr>
  </w:style>
  <w:style w:type="paragraph" w:customStyle="1" w:styleId="Border">
    <w:name w:val="Border"/>
    <w:basedOn w:val="Normal"/>
    <w:qFormat/>
    <w:rsid w:val="00D113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374"/>
    <w:rPr>
      <w:b/>
      <w:bCs/>
      <w:i/>
      <w:iCs/>
      <w:color w:val="auto"/>
    </w:rPr>
  </w:style>
  <w:style w:type="paragraph" w:styleId="IntenseQuote">
    <w:name w:val="Intense Quote"/>
    <w:basedOn w:val="Normal"/>
    <w:next w:val="Normal"/>
    <w:link w:val="IntenseQuoteChar"/>
    <w:uiPriority w:val="30"/>
    <w:qFormat/>
    <w:rsid w:val="00D113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3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1374"/>
    <w:rPr>
      <w:smallCaps/>
      <w:color w:val="auto"/>
      <w:u w:val="single"/>
    </w:rPr>
  </w:style>
  <w:style w:type="character" w:styleId="IntenseReference">
    <w:name w:val="Intense Reference"/>
    <w:basedOn w:val="DefaultParagraphFont"/>
    <w:uiPriority w:val="32"/>
    <w:qFormat/>
    <w:rsid w:val="00D11374"/>
    <w:rPr>
      <w:b/>
      <w:bCs/>
      <w:smallCaps/>
      <w:color w:val="auto"/>
      <w:spacing w:val="5"/>
      <w:u w:val="single"/>
    </w:rPr>
  </w:style>
  <w:style w:type="paragraph" w:customStyle="1" w:styleId="2ColumnHeading">
    <w:name w:val="2Column Heading"/>
    <w:basedOn w:val="BodyText"/>
    <w:qFormat/>
    <w:rsid w:val="00D11374"/>
    <w:pPr>
      <w:spacing w:after="60"/>
      <w:ind w:left="-2268"/>
    </w:pPr>
    <w:rPr>
      <w:b/>
    </w:rPr>
  </w:style>
  <w:style w:type="paragraph" w:customStyle="1" w:styleId="Heading1TOC">
    <w:name w:val="Heading1 TOC"/>
    <w:basedOn w:val="Normal"/>
    <w:qFormat/>
    <w:rsid w:val="00D11374"/>
    <w:pPr>
      <w:spacing w:before="240" w:after="120"/>
    </w:pPr>
    <w:rPr>
      <w:rFonts w:ascii="Times New Roman" w:hAnsi="Times New Roman"/>
      <w:b/>
      <w:sz w:val="32"/>
    </w:rPr>
  </w:style>
  <w:style w:type="paragraph" w:customStyle="1" w:styleId="Heading2TOC">
    <w:name w:val="Heading2 TOC"/>
    <w:basedOn w:val="Normal"/>
    <w:qFormat/>
    <w:rsid w:val="00D11374"/>
    <w:pPr>
      <w:spacing w:before="240" w:after="60"/>
    </w:pPr>
    <w:rPr>
      <w:rFonts w:ascii="Times New Roman" w:hAnsi="Times New Roman"/>
      <w:b/>
      <w:sz w:val="28"/>
    </w:rPr>
  </w:style>
  <w:style w:type="character" w:customStyle="1" w:styleId="Underline">
    <w:name w:val="Underline"/>
    <w:basedOn w:val="DefaultParagraphFont"/>
    <w:qFormat/>
    <w:rsid w:val="00D11374"/>
    <w:rPr>
      <w:u w:val="single"/>
    </w:rPr>
  </w:style>
  <w:style w:type="character" w:customStyle="1" w:styleId="BoldandItalics">
    <w:name w:val="Bold and Italics"/>
    <w:qFormat/>
    <w:rsid w:val="00D11374"/>
    <w:rPr>
      <w:b/>
      <w:i/>
      <w:u w:val="none"/>
    </w:rPr>
  </w:style>
  <w:style w:type="paragraph" w:styleId="BalloonText">
    <w:name w:val="Balloon Text"/>
    <w:basedOn w:val="Normal"/>
    <w:link w:val="BalloonTextChar"/>
    <w:rsid w:val="00D11374"/>
    <w:rPr>
      <w:rFonts w:ascii="Tahoma" w:hAnsi="Tahoma" w:cs="Tahoma"/>
      <w:sz w:val="16"/>
      <w:szCs w:val="16"/>
    </w:rPr>
  </w:style>
  <w:style w:type="character" w:customStyle="1" w:styleId="BalloonTextChar">
    <w:name w:val="Balloon Text Char"/>
    <w:basedOn w:val="DefaultParagraphFont"/>
    <w:link w:val="BalloonText"/>
    <w:rsid w:val="00D113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13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13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1374"/>
    <w:rPr>
      <w:b/>
      <w:color w:val="660033"/>
      <w:spacing w:val="0"/>
    </w:rPr>
  </w:style>
  <w:style w:type="paragraph" w:customStyle="1" w:styleId="Nameditemlist">
    <w:name w:val="Named item list"/>
    <w:basedOn w:val="BodyText"/>
    <w:qFormat/>
    <w:rsid w:val="00D11374"/>
    <w:pPr>
      <w:tabs>
        <w:tab w:val="left" w:pos="2835"/>
      </w:tabs>
      <w:ind w:left="2835" w:hanging="2835"/>
    </w:pPr>
  </w:style>
  <w:style w:type="paragraph" w:customStyle="1" w:styleId="BodyTextnopadding">
    <w:name w:val="Body Text no padding"/>
    <w:basedOn w:val="BodyText"/>
    <w:qFormat/>
    <w:rsid w:val="00D11374"/>
    <w:pPr>
      <w:spacing w:before="0" w:after="0"/>
    </w:pPr>
  </w:style>
  <w:style w:type="paragraph" w:customStyle="1" w:styleId="BodyTextBold">
    <w:name w:val="Body Text Bold"/>
    <w:basedOn w:val="BodyText"/>
    <w:qFormat/>
    <w:rsid w:val="00D11374"/>
    <w:rPr>
      <w:b/>
    </w:rPr>
  </w:style>
  <w:style w:type="character" w:styleId="Hyperlink">
    <w:name w:val="Hyperlink"/>
    <w:basedOn w:val="DefaultParagraphFont"/>
    <w:uiPriority w:val="99"/>
    <w:unhideWhenUsed/>
    <w:rsid w:val="006B0A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862</Words>
  <Characters>5358</Characters>
  <Application>Microsoft Office Word</Application>
  <DocSecurity>0</DocSecurity>
  <Lines>191</Lines>
  <Paragraphs>121</Paragraphs>
  <ScaleCrop>false</ScaleCrop>
  <Company>Author-it Software Corporation Ltd.</Company>
  <LinksUpToDate>false</LinksUpToDate>
  <CharactersWithSpaces>6099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DEFRNG001 Provide technical advice on ranges and training areas</dc:title>
  <dc:subject>Approved</dc:subject>
  <dc:creator>Public Skills Australia</dc:creator>
  <cp:keywords>Release: 2</cp:keywords>
  <dc:description>Review Date: 12 April 2008</dc:description>
  <cp:lastModifiedBy>HSD_TPCMSd.prod</cp:lastModifiedBy>
  <cp:revision>3</cp:revision>
  <dcterms:created xsi:type="dcterms:W3CDTF">2025-03-01T12:47:00Z</dcterms:created>
  <dcterms:modified xsi:type="dcterms:W3CDTF">2025-03-01T12:47:00Z</dcterms:modified>
</cp:coreProperties>
</file>