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32E" w:rsidP="004163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DEFRNG001 Provide technical advice on ranges and training areas</w:t>
      </w:r>
      <w:r>
        <w:fldChar w:fldCharType="end"/>
      </w:r>
    </w:p>
    <w:p w:rsidR="0041632E" w:rsidP="0041632E">
      <w:pPr>
        <w:pStyle w:val="Version"/>
        <w:sectPr w:rsidSect="007227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2270F" w:rsidP="0072270F">
      <w:pPr>
        <w:pStyle w:val="SuperHeading"/>
      </w:pPr>
      <w:r w:rsidRPr="0072270F">
        <w:t>Assessment Requirements for DEFRNG001 Provide technical advice on ranges and training areas</w:t>
      </w:r>
    </w:p>
    <w:p w:rsidR="00000000" w:rsidRPr="0072270F" w:rsidP="0072270F">
      <w:pPr>
        <w:pStyle w:val="Heading1"/>
      </w:pPr>
      <w:bookmarkStart w:id="1" w:name="O_1099031"/>
      <w:bookmarkEnd w:id="1"/>
      <w:r w:rsidRPr="0072270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27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70F">
            <w:pPr>
              <w:pStyle w:val="BodyText"/>
              <w:rPr>
                <w:lang w:val="en-NZ"/>
              </w:rPr>
            </w:pPr>
            <w:r w:rsidRPr="0072270F">
              <w:t>Release 2. Modifications made to Assessment Conditions.</w:t>
            </w:r>
          </w:p>
        </w:tc>
      </w:tr>
      <w:tr w:rsidTr="007227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70F" w:rsidP="0072270F">
            <w:pPr>
              <w:pStyle w:val="BodyText"/>
            </w:pPr>
            <w:r w:rsidRPr="0072270F">
              <w:t>Release 1. This unit was released in DEF Defence Training Package release 1.0 and meets the Standards for Training Packages.</w:t>
            </w:r>
          </w:p>
          <w:p w:rsidR="00000000" w:rsidRPr="0072270F" w:rsidP="0072270F">
            <w:pPr>
              <w:pStyle w:val="BodyText"/>
            </w:pPr>
            <w:r w:rsidRPr="0072270F">
              <w:t>This unit supersedes and is equivalent to DEFRM101B Provide technical advice on ranges and training areas.</w:t>
            </w:r>
          </w:p>
          <w:p w:rsidR="00000000" w:rsidRPr="0072270F" w:rsidP="0072270F">
            <w:pPr>
              <w:pStyle w:val="ListBullet"/>
            </w:pPr>
            <w:r w:rsidRPr="0072270F">
              <w:t>Unit code updated</w:t>
            </w:r>
          </w:p>
          <w:p w:rsidR="00000000" w:rsidRPr="0072270F" w:rsidP="0072270F">
            <w:pPr>
              <w:pStyle w:val="ListBullet"/>
            </w:pPr>
            <w:r w:rsidRPr="0072270F">
              <w:t>Conte</w:t>
            </w:r>
            <w:r w:rsidRPr="0072270F">
              <w:t>nt and formatting updated to comply with new standards</w:t>
            </w:r>
          </w:p>
          <w:p w:rsidR="00000000" w:rsidRPr="0072270F" w:rsidP="0072270F">
            <w:pPr>
              <w:pStyle w:val="ListBullet"/>
            </w:pPr>
            <w:r w:rsidRPr="0072270F">
              <w:t>All PC transitioned from passive to active voice</w:t>
            </w:r>
          </w:p>
          <w:p w:rsidR="00000000" w:rsidRPr="0072270F" w:rsidP="0072270F">
            <w:pPr>
              <w:pStyle w:val="ListBullet"/>
            </w:pPr>
            <w:r w:rsidRPr="0072270F">
              <w:t>Elements 2 and 3 reworded</w:t>
            </w:r>
          </w:p>
          <w:p w:rsidR="00000000" w:rsidRPr="0072270F" w:rsidP="0072270F">
            <w:pPr>
              <w:pStyle w:val="ListBullet"/>
            </w:pPr>
            <w:r w:rsidRPr="0072270F">
              <w:t>All PC in elements 2 and 3 revised</w:t>
            </w:r>
          </w:p>
        </w:tc>
      </w:tr>
    </w:tbl>
    <w:p w:rsidR="0041632E" w:rsidP="0072270F">
      <w:pPr>
        <w:pStyle w:val="NoPaddingFontSize1"/>
      </w:pPr>
    </w:p>
    <w:p w:rsidR="0041632E" w:rsidP="0072270F">
      <w:pPr>
        <w:pStyle w:val="NoPaddingFontSize1"/>
      </w:pPr>
    </w:p>
    <w:p w:rsidR="00000000" w:rsidRPr="0072270F" w:rsidP="0072270F">
      <w:pPr>
        <w:pStyle w:val="Heading1"/>
      </w:pPr>
      <w:bookmarkStart w:id="2" w:name="O_1099030"/>
      <w:bookmarkEnd w:id="2"/>
      <w:r w:rsidRPr="0072270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27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70F">
            <w:pPr>
              <w:pStyle w:val="BodyText"/>
              <w:rPr>
                <w:lang w:val="en-NZ"/>
              </w:rPr>
            </w:pPr>
            <w:r w:rsidRPr="0072270F">
              <w:t>Evidenc</w:t>
            </w:r>
            <w:r w:rsidRPr="0072270F">
              <w:t>e required to demonstrate competence in this unit must be relevant to and satisfy all of the requirements of the elements and performance criteria on at least one occasion and includes:</w:t>
            </w:r>
          </w:p>
        </w:tc>
      </w:tr>
      <w:tr w:rsidTr="007227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70F" w:rsidP="0072270F">
            <w:pPr>
              <w:pStyle w:val="ListBullet"/>
            </w:pPr>
            <w:r w:rsidRPr="0072270F">
              <w:t>analysing and evaluating information</w:t>
            </w:r>
          </w:p>
          <w:p w:rsidR="00000000" w:rsidRPr="0072270F" w:rsidP="0072270F">
            <w:pPr>
              <w:pStyle w:val="ListBullet"/>
            </w:pPr>
            <w:r w:rsidRPr="0072270F">
              <w:t>liaising with stakeholders</w:t>
            </w:r>
          </w:p>
          <w:p w:rsidR="00000000" w:rsidRPr="0072270F" w:rsidP="0072270F">
            <w:pPr>
              <w:pStyle w:val="ListBullet"/>
            </w:pPr>
            <w:r w:rsidRPr="0072270F">
              <w:t>prep</w:t>
            </w:r>
            <w:r w:rsidRPr="0072270F">
              <w:t>aring and presenting reports</w:t>
            </w:r>
          </w:p>
          <w:p w:rsidR="00000000" w:rsidRPr="0072270F" w:rsidP="0072270F">
            <w:pPr>
              <w:pStyle w:val="ListBullet"/>
            </w:pPr>
            <w:r w:rsidRPr="0072270F">
              <w:t>providing and receiving feedback in a constructive manner</w:t>
            </w:r>
          </w:p>
          <w:p w:rsidR="00000000" w:rsidRPr="0072270F" w:rsidP="0072270F">
            <w:pPr>
              <w:pStyle w:val="ListBullet"/>
            </w:pPr>
            <w:r w:rsidRPr="0072270F">
              <w:t>accessing relevant workplace standards</w:t>
            </w:r>
          </w:p>
          <w:p w:rsidR="00000000" w:rsidRPr="0072270F" w:rsidP="0072270F">
            <w:pPr>
              <w:pStyle w:val="ListBullet"/>
            </w:pPr>
            <w:r w:rsidRPr="0072270F">
              <w:t>identifying the issues surrounding the provision of advice</w:t>
            </w:r>
          </w:p>
          <w:p w:rsidR="00000000" w:rsidRPr="0072270F" w:rsidP="0072270F">
            <w:pPr>
              <w:pStyle w:val="ListBullet"/>
            </w:pPr>
            <w:r w:rsidRPr="0072270F">
              <w:t xml:space="preserve">conducting research </w:t>
            </w:r>
          </w:p>
        </w:tc>
      </w:tr>
    </w:tbl>
    <w:p w:rsidR="0041632E" w:rsidP="0072270F">
      <w:pPr>
        <w:pStyle w:val="NoPaddingFontSize1"/>
      </w:pPr>
    </w:p>
    <w:p w:rsidR="0041632E" w:rsidP="0072270F">
      <w:pPr>
        <w:pStyle w:val="NoPaddingFontSize1"/>
      </w:pPr>
    </w:p>
    <w:p w:rsidR="00000000" w:rsidRPr="0072270F" w:rsidP="0072270F">
      <w:pPr>
        <w:pStyle w:val="Heading1"/>
      </w:pPr>
      <w:bookmarkStart w:id="3" w:name="O_1099029"/>
      <w:bookmarkEnd w:id="3"/>
      <w:r w:rsidRPr="0072270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27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70F">
            <w:pPr>
              <w:pStyle w:val="BodyText"/>
              <w:rPr>
                <w:lang w:val="en-NZ"/>
              </w:rPr>
            </w:pPr>
            <w:r w:rsidRPr="0072270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227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70F" w:rsidP="0072270F">
            <w:pPr>
              <w:pStyle w:val="ListBullet"/>
            </w:pPr>
            <w:r w:rsidRPr="0072270F">
              <w:t>analysis process</w:t>
            </w:r>
          </w:p>
          <w:p w:rsidR="00000000" w:rsidRPr="0072270F" w:rsidP="0072270F">
            <w:pPr>
              <w:pStyle w:val="ListBullet"/>
            </w:pPr>
            <w:r w:rsidRPr="0072270F">
              <w:t>codes of conduct and behaviour</w:t>
            </w:r>
          </w:p>
          <w:p w:rsidR="00000000" w:rsidRPr="0072270F" w:rsidP="0072270F">
            <w:pPr>
              <w:pStyle w:val="ListBullet"/>
            </w:pPr>
            <w:r w:rsidRPr="0072270F">
              <w:t>relevant policies and proc</w:t>
            </w:r>
            <w:r w:rsidRPr="0072270F">
              <w:t>edures in relation to training area/range standing orders and workplace standards</w:t>
            </w:r>
          </w:p>
          <w:p w:rsidR="00000000" w:rsidRPr="0072270F" w:rsidP="0072270F">
            <w:pPr>
              <w:pStyle w:val="ListBullet"/>
            </w:pPr>
            <w:r w:rsidRPr="0072270F">
              <w:t>information sources</w:t>
            </w:r>
          </w:p>
          <w:p w:rsidR="00000000" w:rsidRPr="0072270F" w:rsidP="0072270F">
            <w:pPr>
              <w:pStyle w:val="ListBullet"/>
            </w:pPr>
            <w:r w:rsidRPr="0072270F">
              <w:t>research techniques</w:t>
            </w:r>
          </w:p>
          <w:p w:rsidR="00000000" w:rsidRPr="0072270F" w:rsidP="0072270F">
            <w:pPr>
              <w:pStyle w:val="ListBullet"/>
            </w:pPr>
            <w:r w:rsidRPr="0072270F">
              <w:t>verbal communication techniques</w:t>
            </w:r>
          </w:p>
          <w:p w:rsidR="00000000" w:rsidRPr="0072270F" w:rsidP="0072270F">
            <w:pPr>
              <w:pStyle w:val="ListBullet"/>
            </w:pPr>
            <w:r w:rsidRPr="0072270F">
              <w:t xml:space="preserve">written communication to a level required in the preparation of letters and reports  </w:t>
            </w:r>
          </w:p>
        </w:tc>
      </w:tr>
    </w:tbl>
    <w:p w:rsidR="0041632E" w:rsidP="0072270F">
      <w:pPr>
        <w:pStyle w:val="NoPaddingFontSize1"/>
      </w:pPr>
    </w:p>
    <w:p w:rsidR="0041632E" w:rsidP="0072270F">
      <w:pPr>
        <w:pStyle w:val="NoPaddingFontSize1"/>
      </w:pPr>
    </w:p>
    <w:p w:rsidR="00000000" w:rsidRPr="0072270F" w:rsidP="0072270F">
      <w:pPr>
        <w:pStyle w:val="Heading1"/>
      </w:pPr>
      <w:bookmarkStart w:id="4" w:name="O_1099028"/>
      <w:bookmarkEnd w:id="4"/>
      <w:r w:rsidRPr="0072270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27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70F" w:rsidP="0072270F">
            <w:pPr>
              <w:pStyle w:val="BodyText"/>
            </w:pPr>
            <w:r w:rsidRPr="0072270F">
              <w:t>Assessors must hold credentials specified within the Standards for Registered Training Organisations current at the time of assessment.</w:t>
            </w:r>
          </w:p>
          <w:p w:rsidR="00000000" w:rsidRPr="0072270F" w:rsidP="0072270F">
            <w:pPr>
              <w:pStyle w:val="BodyText"/>
            </w:pPr>
            <w:r w:rsidRPr="0072270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2270F" w:rsidP="0072270F">
            <w:pPr>
              <w:pStyle w:val="BodyText"/>
            </w:pPr>
            <w:r w:rsidRPr="0072270F">
              <w:t>Assessment must occur in workplace operational</w:t>
            </w:r>
            <w:r w:rsidRPr="0072270F">
              <w:t xml:space="preserve"> situations. Where this is not appropriate, assessment must occur in simulated workplace operational situations that reflect workplace conditions.</w:t>
            </w:r>
          </w:p>
          <w:p w:rsidR="00000000" w:rsidRPr="0072270F" w:rsidP="0072270F">
            <w:pPr>
              <w:pStyle w:val="BodyText"/>
            </w:pPr>
            <w:r w:rsidRPr="0072270F">
              <w:t>Assessment processes and techniques must be appropriate to the language, literacy and numeracy requirements o</w:t>
            </w:r>
            <w:r w:rsidRPr="0072270F">
              <w:t>f the work being performed and the needs of the candidate.</w:t>
            </w:r>
          </w:p>
          <w:p w:rsidR="00000000" w:rsidRPr="0072270F" w:rsidP="0072270F">
            <w:pPr>
              <w:pStyle w:val="BodyText"/>
            </w:pPr>
            <w:r w:rsidRPr="0072270F">
              <w:t>Resources for assessment must include access to:</w:t>
            </w:r>
          </w:p>
          <w:p w:rsidR="00000000" w:rsidRPr="0072270F" w:rsidP="0072270F">
            <w:pPr>
              <w:pStyle w:val="ListBullet"/>
            </w:pPr>
            <w:r w:rsidRPr="0072270F">
              <w:tab/>
              <w:t xml:space="preserve">a range of relevant exercises, case studies and/or simulations </w:t>
            </w:r>
          </w:p>
          <w:p w:rsidR="00000000" w:rsidRPr="0072270F" w:rsidP="0072270F">
            <w:pPr>
              <w:pStyle w:val="ListBullet"/>
            </w:pPr>
            <w:r w:rsidRPr="0072270F">
              <w:tab/>
              <w:t xml:space="preserve">acceptable means of simulation assessment </w:t>
            </w:r>
          </w:p>
          <w:p w:rsidR="00000000" w:rsidRPr="0072270F" w:rsidP="0072270F">
            <w:pPr>
              <w:pStyle w:val="ListBullet"/>
            </w:pPr>
            <w:r w:rsidRPr="0072270F">
              <w:tab/>
              <w:t>applicable documentation, including w</w:t>
            </w:r>
            <w:r w:rsidRPr="0072270F">
              <w:t xml:space="preserve">orkplace procedures, regulations, codes of practice and operation manuals </w:t>
            </w:r>
          </w:p>
          <w:p w:rsidR="00000000" w:rsidRPr="0072270F" w:rsidP="0072270F">
            <w:pPr>
              <w:pStyle w:val="ListBullet"/>
            </w:pPr>
            <w:r w:rsidRPr="0072270F">
              <w:tab/>
              <w:t>relevant materials, tools, equipment and PPE currently used in industry.</w:t>
            </w:r>
          </w:p>
        </w:tc>
      </w:tr>
    </w:tbl>
    <w:p w:rsidR="0041632E" w:rsidP="0072270F">
      <w:pPr>
        <w:pStyle w:val="NoPaddingFontSize1"/>
      </w:pPr>
    </w:p>
    <w:p w:rsidR="0041632E" w:rsidP="0072270F">
      <w:pPr>
        <w:pStyle w:val="NoPaddingFontSize1"/>
      </w:pPr>
    </w:p>
    <w:p w:rsidR="00000000" w:rsidRPr="0072270F" w:rsidP="0072270F">
      <w:pPr>
        <w:pStyle w:val="Heading1"/>
      </w:pPr>
      <w:bookmarkStart w:id="5" w:name="O_1099040"/>
      <w:bookmarkEnd w:id="5"/>
      <w:r w:rsidRPr="0072270F">
        <w:t>Links</w:t>
      </w:r>
    </w:p>
    <w:p w:rsidR="00000000" w:rsidRPr="0072270F" w:rsidP="0041632E">
      <w:pPr>
        <w:pStyle w:val="BodyText"/>
      </w:pPr>
      <w:r w:rsidRPr="007227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750E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2270F" w:rsidP="0072270F"/>
    <w:sectPr w:rsidSect="007227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7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70F" w:rsidRPr="0041632E" w:rsidP="004163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7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2E" w:rsidP="007227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632E" w:rsidP="007227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1632E" w:rsidP="007227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7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70F" w:rsidRPr="0041632E" w:rsidP="004163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7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2E" w:rsidRPr="002D2AF8" w:rsidP="007227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DEFRNG001 Provide technical advice on ranges and training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41632E" w:rsidP="007227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040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CC93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7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7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7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7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7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7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7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7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7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7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7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70F"/>
  </w:style>
  <w:style w:type="character" w:customStyle="1" w:styleId="Heading1Char">
    <w:name w:val="Heading 1 Char"/>
    <w:basedOn w:val="DefaultParagraphFont"/>
    <w:link w:val="Heading1"/>
    <w:rsid w:val="007227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7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7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270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227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7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227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7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7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7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7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7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7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7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7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7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7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7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7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7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27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27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270F"/>
    <w:rPr>
      <w:b/>
      <w:spacing w:val="0"/>
    </w:rPr>
  </w:style>
  <w:style w:type="paragraph" w:customStyle="1" w:styleId="SuperTitle">
    <w:name w:val="SuperTitle"/>
    <w:basedOn w:val="Title"/>
    <w:rsid w:val="007227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7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7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27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27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7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7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7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7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7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7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7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7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270F"/>
    <w:rPr>
      <w:i/>
    </w:rPr>
  </w:style>
  <w:style w:type="paragraph" w:styleId="Caption">
    <w:name w:val="caption"/>
    <w:basedOn w:val="BodyText"/>
    <w:next w:val="Normal"/>
    <w:qFormat/>
    <w:rsid w:val="007227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7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7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70F"/>
  </w:style>
  <w:style w:type="paragraph" w:styleId="TableofFigures">
    <w:name w:val="table of figures"/>
    <w:basedOn w:val="Normal"/>
    <w:next w:val="Normal"/>
    <w:semiHidden/>
    <w:rsid w:val="007227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7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270F"/>
    <w:rPr>
      <w:rFonts w:ascii="Wingdings" w:hAnsi="Wingdings"/>
    </w:rPr>
  </w:style>
  <w:style w:type="paragraph" w:customStyle="1" w:styleId="TableHeading">
    <w:name w:val="Table Heading"/>
    <w:basedOn w:val="HeadingBase"/>
    <w:rsid w:val="007227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70F"/>
    <w:rPr>
      <w:color w:val="0033CC"/>
      <w:u w:val="none"/>
    </w:rPr>
  </w:style>
  <w:style w:type="paragraph" w:customStyle="1" w:styleId="BodyTextRight">
    <w:name w:val="Body Text Right"/>
    <w:basedOn w:val="BodyText"/>
    <w:rsid w:val="007227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7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7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7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7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7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70F"/>
    <w:rPr>
      <w:sz w:val="32"/>
    </w:rPr>
  </w:style>
  <w:style w:type="paragraph" w:customStyle="1" w:styleId="HeadingProcedure">
    <w:name w:val="Heading Procedure"/>
    <w:basedOn w:val="HeadingBase"/>
    <w:next w:val="Normal"/>
    <w:rsid w:val="007227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70F"/>
    <w:pPr>
      <w:spacing w:before="60" w:after="60"/>
    </w:pPr>
  </w:style>
  <w:style w:type="paragraph" w:styleId="ListContinue">
    <w:name w:val="List Continue"/>
    <w:basedOn w:val="List"/>
    <w:rsid w:val="0072270F"/>
    <w:pPr>
      <w:ind w:firstLine="0"/>
    </w:pPr>
  </w:style>
  <w:style w:type="paragraph" w:customStyle="1" w:styleId="ListNote">
    <w:name w:val="List Note"/>
    <w:basedOn w:val="List"/>
    <w:rsid w:val="007227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7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7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70F"/>
    <w:rPr>
      <w:rFonts w:ascii="Courier New" w:hAnsi="Courier New"/>
    </w:rPr>
  </w:style>
  <w:style w:type="paragraph" w:customStyle="1" w:styleId="NoteBullet">
    <w:name w:val="Note Bullet"/>
    <w:basedOn w:val="Note"/>
    <w:rsid w:val="007227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7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7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7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7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27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7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70F"/>
    <w:rPr>
      <w:b/>
      <w:smallCaps/>
    </w:rPr>
  </w:style>
  <w:style w:type="paragraph" w:customStyle="1" w:styleId="TableListNumber">
    <w:name w:val="Table List Number"/>
    <w:basedOn w:val="ListNumber"/>
    <w:rsid w:val="007227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7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70F"/>
    <w:pPr>
      <w:numPr>
        <w:numId w:val="8"/>
      </w:numPr>
    </w:pPr>
  </w:style>
  <w:style w:type="paragraph" w:customStyle="1" w:styleId="ListAlpha2">
    <w:name w:val="List Alpha 2"/>
    <w:basedOn w:val="List2"/>
    <w:rsid w:val="0072270F"/>
    <w:pPr>
      <w:numPr>
        <w:numId w:val="7"/>
      </w:numPr>
    </w:pPr>
  </w:style>
  <w:style w:type="paragraph" w:styleId="List2">
    <w:name w:val="List 2"/>
    <w:basedOn w:val="BodyText"/>
    <w:rsid w:val="007227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7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7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7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7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7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270F"/>
    <w:pPr>
      <w:numPr>
        <w:numId w:val="3"/>
      </w:numPr>
    </w:pPr>
  </w:style>
  <w:style w:type="paragraph" w:styleId="ListContinue2">
    <w:name w:val="List Continue 2"/>
    <w:basedOn w:val="List2"/>
    <w:rsid w:val="0072270F"/>
    <w:pPr>
      <w:ind w:firstLine="0"/>
    </w:pPr>
  </w:style>
  <w:style w:type="paragraph" w:styleId="ListContinue3">
    <w:name w:val="List Continue 3"/>
    <w:basedOn w:val="List3"/>
    <w:rsid w:val="0072270F"/>
    <w:pPr>
      <w:ind w:left="1021" w:firstLine="0"/>
    </w:pPr>
  </w:style>
  <w:style w:type="paragraph" w:styleId="ListContinue4">
    <w:name w:val="List Continue 4"/>
    <w:basedOn w:val="List4"/>
    <w:rsid w:val="0072270F"/>
    <w:pPr>
      <w:ind w:firstLine="0"/>
    </w:pPr>
  </w:style>
  <w:style w:type="paragraph" w:styleId="ListContinue5">
    <w:name w:val="List Continue 5"/>
    <w:basedOn w:val="List5"/>
    <w:rsid w:val="0072270F"/>
    <w:pPr>
      <w:ind w:firstLine="0"/>
    </w:pPr>
  </w:style>
  <w:style w:type="paragraph" w:styleId="ListNumber3">
    <w:name w:val="List Number 3"/>
    <w:basedOn w:val="List3"/>
    <w:rsid w:val="0072270F"/>
    <w:pPr>
      <w:numPr>
        <w:numId w:val="4"/>
      </w:numPr>
    </w:pPr>
  </w:style>
  <w:style w:type="paragraph" w:styleId="ListNumber4">
    <w:name w:val="List Number 4"/>
    <w:basedOn w:val="List4"/>
    <w:rsid w:val="0072270F"/>
    <w:pPr>
      <w:numPr>
        <w:numId w:val="5"/>
      </w:numPr>
    </w:pPr>
  </w:style>
  <w:style w:type="paragraph" w:styleId="ListNumber5">
    <w:name w:val="List Number 5"/>
    <w:basedOn w:val="List5"/>
    <w:rsid w:val="0072270F"/>
    <w:pPr>
      <w:numPr>
        <w:numId w:val="6"/>
      </w:numPr>
    </w:pPr>
  </w:style>
  <w:style w:type="paragraph" w:styleId="BlockText">
    <w:name w:val="Block Text"/>
    <w:basedOn w:val="Normal"/>
    <w:rsid w:val="007227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7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70F"/>
    <w:rPr>
      <w:sz w:val="16"/>
      <w:vertAlign w:val="superscript"/>
    </w:rPr>
  </w:style>
  <w:style w:type="character" w:customStyle="1" w:styleId="Symbols">
    <w:name w:val="Symbols"/>
    <w:basedOn w:val="DefaultParagraphFont"/>
    <w:rsid w:val="0072270F"/>
    <w:rPr>
      <w:rFonts w:ascii="Symbol" w:hAnsi="Symbol"/>
    </w:rPr>
  </w:style>
  <w:style w:type="character" w:customStyle="1" w:styleId="MenuOptions">
    <w:name w:val="Menu Options"/>
    <w:basedOn w:val="DefaultParagraphFont"/>
    <w:rsid w:val="007227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70F"/>
    <w:rPr>
      <w:b/>
    </w:rPr>
  </w:style>
  <w:style w:type="character" w:customStyle="1" w:styleId="Underlined">
    <w:name w:val="Underlined"/>
    <w:basedOn w:val="DefaultParagraphFont"/>
    <w:rsid w:val="0072270F"/>
    <w:rPr>
      <w:u w:val="single"/>
    </w:rPr>
  </w:style>
  <w:style w:type="paragraph" w:customStyle="1" w:styleId="TableBodyTextRight">
    <w:name w:val="Table Body Text Right"/>
    <w:basedOn w:val="TableBodyText"/>
    <w:rsid w:val="007227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70F"/>
    <w:rPr>
      <w:sz w:val="18"/>
    </w:rPr>
  </w:style>
  <w:style w:type="paragraph" w:customStyle="1" w:styleId="BodySmallRight">
    <w:name w:val="Body Small Right"/>
    <w:basedOn w:val="BodyTextRight"/>
    <w:rsid w:val="0072270F"/>
    <w:rPr>
      <w:sz w:val="18"/>
      <w:szCs w:val="18"/>
    </w:rPr>
  </w:style>
  <w:style w:type="paragraph" w:customStyle="1" w:styleId="MarginEdition">
    <w:name w:val="Margin Edition"/>
    <w:basedOn w:val="MarginNote"/>
    <w:rsid w:val="007227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70F"/>
    <w:rPr>
      <w:sz w:val="2"/>
      <w:szCs w:val="2"/>
    </w:rPr>
  </w:style>
  <w:style w:type="character" w:customStyle="1" w:styleId="Small">
    <w:name w:val="Small"/>
    <w:basedOn w:val="DefaultParagraphFont"/>
    <w:rsid w:val="0072270F"/>
    <w:rPr>
      <w:sz w:val="16"/>
    </w:rPr>
  </w:style>
  <w:style w:type="paragraph" w:customStyle="1" w:styleId="WideTable">
    <w:name w:val="Wide Table"/>
    <w:basedOn w:val="Normal"/>
    <w:rsid w:val="007227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70F"/>
  </w:style>
  <w:style w:type="paragraph" w:styleId="Quote">
    <w:name w:val="Quote"/>
    <w:basedOn w:val="Heading1"/>
    <w:link w:val="QuoteChar"/>
    <w:qFormat/>
    <w:rsid w:val="007227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7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70F"/>
    <w:pPr>
      <w:pageBreakBefore/>
    </w:pPr>
  </w:style>
  <w:style w:type="paragraph" w:customStyle="1" w:styleId="Border">
    <w:name w:val="Border"/>
    <w:basedOn w:val="Normal"/>
    <w:qFormat/>
    <w:rsid w:val="007227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7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7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7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7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7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7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7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7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70F"/>
    <w:rPr>
      <w:u w:val="single"/>
    </w:rPr>
  </w:style>
  <w:style w:type="character" w:customStyle="1" w:styleId="BoldandItalics">
    <w:name w:val="Bold and Italics"/>
    <w:qFormat/>
    <w:rsid w:val="0072270F"/>
    <w:rPr>
      <w:b/>
      <w:i/>
      <w:u w:val="none"/>
    </w:rPr>
  </w:style>
  <w:style w:type="paragraph" w:styleId="BalloonText">
    <w:name w:val="Balloon Text"/>
    <w:basedOn w:val="Normal"/>
    <w:link w:val="BalloonTextChar"/>
    <w:rsid w:val="007227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7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7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7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7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7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70F"/>
    <w:pPr>
      <w:spacing w:before="0" w:after="0"/>
    </w:pPr>
  </w:style>
  <w:style w:type="paragraph" w:customStyle="1" w:styleId="BodyTextBold">
    <w:name w:val="Body Text Bold"/>
    <w:basedOn w:val="BodyText"/>
    <w:qFormat/>
    <w:rsid w:val="0072270F"/>
    <w:rPr>
      <w:b/>
    </w:rPr>
  </w:style>
  <w:style w:type="character" w:styleId="Hyperlink">
    <w:name w:val="Hyperlink"/>
    <w:basedOn w:val="DefaultParagraphFont"/>
    <w:uiPriority w:val="99"/>
    <w:unhideWhenUsed/>
    <w:rsid w:val="004163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2689</Characters>
  <Application>Microsoft Office Word</Application>
  <DocSecurity>0</DocSecurity>
  <Lines>72</Lines>
  <Paragraphs>50</Paragraphs>
  <ScaleCrop>false</ScaleCrop>
  <Company>Author-it Software Corporation Ltd.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DEFRNG001 Provide technical advice on ranges and training areas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2022-03-23T01:14:00Z</dcterms:created>
  <dcterms:modified xsi:type="dcterms:W3CDTF">2022-03-23T01:14:00Z</dcterms:modified>
</cp:coreProperties>
</file>