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05D" w:rsidP="0048705D">
      <w:pPr>
        <w:pStyle w:val="Title"/>
      </w:pPr>
      <w:r>
        <w:fldChar w:fldCharType="begin"/>
      </w:r>
      <w:r>
        <w:instrText xml:space="preserve"> TITLE   \* MERGEFORMAT </w:instrText>
      </w:r>
      <w:r>
        <w:fldChar w:fldCharType="separate"/>
      </w:r>
      <w:r>
        <w:t>DEFPOL002 Conduct battlefield circulation and control operations</w:t>
      </w:r>
      <w:r>
        <w:fldChar w:fldCharType="end"/>
      </w:r>
    </w:p>
    <w:p w:rsidR="0048705D" w:rsidP="0048705D">
      <w:pPr>
        <w:pStyle w:val="Version"/>
        <w:sectPr w:rsidSect="001706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6B9" w:rsidP="001706B9">
      <w:pPr>
        <w:pStyle w:val="SuperHeading"/>
      </w:pPr>
      <w:r w:rsidRPr="001706B9">
        <w:t>DEFPOL002 Conduct battlefield circulation and control operations</w:t>
      </w:r>
    </w:p>
    <w:p w:rsidR="00000000" w:rsidRPr="001706B9" w:rsidP="001706B9">
      <w:pPr>
        <w:pStyle w:val="Heading1"/>
      </w:pPr>
      <w:bookmarkStart w:id="1" w:name="O_958800"/>
      <w:bookmarkEnd w:id="1"/>
      <w:r w:rsidRPr="001706B9">
        <w:t>Modification History</w:t>
      </w:r>
    </w:p>
    <w:tbl>
      <w:tblPr>
        <w:tblW w:w="9497" w:type="dxa"/>
        <w:tblLayout w:type="fixed"/>
        <w:tblCellMar>
          <w:left w:w="62" w:type="dxa"/>
          <w:right w:w="62" w:type="dxa"/>
        </w:tblCellMar>
        <w:tblLook w:val="0000"/>
      </w:tblPr>
      <w:tblGrid>
        <w:gridCol w:w="9497"/>
      </w:tblGrid>
      <w:tr w:rsidTr="00170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t>Release 1. This is the first release of this unit of competency in the DEF Defence Training Package.</w:t>
            </w:r>
          </w:p>
        </w:tc>
      </w:tr>
    </w:tbl>
    <w:p w:rsidR="00000000" w:rsidRPr="001706B9" w:rsidP="001706B9">
      <w:pPr>
        <w:pStyle w:val="NoPaddingFontSize1"/>
      </w:pPr>
    </w:p>
    <w:p w:rsidR="00000000" w:rsidRPr="001706B9" w:rsidP="001706B9">
      <w:pPr>
        <w:pStyle w:val="AllowPageBreak"/>
      </w:pPr>
    </w:p>
    <w:p w:rsidR="00000000" w:rsidRPr="001706B9" w:rsidP="001706B9">
      <w:pPr>
        <w:pStyle w:val="Heading1"/>
      </w:pPr>
      <w:bookmarkStart w:id="2" w:name="O_958801"/>
      <w:bookmarkEnd w:id="2"/>
      <w:r w:rsidRPr="001706B9">
        <w:t>Application</w:t>
      </w:r>
    </w:p>
    <w:tbl>
      <w:tblPr>
        <w:tblW w:w="9497" w:type="dxa"/>
        <w:tblLayout w:type="fixed"/>
        <w:tblCellMar>
          <w:left w:w="62" w:type="dxa"/>
          <w:right w:w="62" w:type="dxa"/>
        </w:tblCellMar>
        <w:tblLook w:val="0000"/>
      </w:tblPr>
      <w:tblGrid>
        <w:gridCol w:w="9497"/>
      </w:tblGrid>
      <w:tr w:rsidTr="00170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t>This</w:t>
            </w:r>
            <w:r w:rsidRPr="001706B9">
              <w:t xml:space="preserve"> unit specifies the skills and knowledge required to conduct a range of battlefield circulation control tasks that relate to the physical monitoring and controlling of traffic within an area of operations under a variety of environmental conditions.</w:t>
            </w:r>
          </w:p>
          <w:p w:rsidR="00000000" w:rsidRPr="001706B9" w:rsidP="001706B9">
            <w:pPr>
              <w:pStyle w:val="BodyText"/>
            </w:pPr>
            <w:r w:rsidRPr="001706B9">
              <w:t>It inc</w:t>
            </w:r>
            <w:r w:rsidRPr="001706B9">
              <w:t>ludes conducting battlefield circulation and control operations to collect information on traffic control matters and providing verbal and/or written advice to assist planners in the development of a traffic control plan.</w:t>
            </w:r>
          </w:p>
          <w:p w:rsidR="00000000" w:rsidRPr="001706B9" w:rsidP="001706B9">
            <w:pPr>
              <w:pStyle w:val="BodyText"/>
            </w:pPr>
            <w:r w:rsidRPr="001706B9">
              <w:t>Route reconnaissance includes iden</w:t>
            </w:r>
            <w:r w:rsidRPr="001706B9">
              <w:t>tifying and clarifying required driving conditions, and undertaken by map reconnaissance and/or through physical route clearance.</w:t>
            </w:r>
          </w:p>
          <w:p w:rsidR="00000000" w:rsidRPr="001706B9" w:rsidP="001706B9">
            <w:pPr>
              <w:pStyle w:val="BodyText"/>
            </w:pPr>
            <w:r w:rsidRPr="001706B9">
              <w:t>This unit will involve persons operating from a staffed police post as a member of a team, but also operating individually and</w:t>
            </w:r>
            <w:r w:rsidRPr="001706B9">
              <w:t xml:space="preserve"> independently. Persons may be directly responsible for complex tasks such as establishing, maintaining and recovering signage on the route and may direct and control traffic as a ‘pointsman’ at critical points, and if required, implement contingency plans</w:t>
            </w:r>
            <w:r w:rsidRPr="001706B9">
              <w:t xml:space="preserve"> to divert traffic. These tasks may be undertaken in familiar or unfamiliar contexts.</w:t>
            </w:r>
          </w:p>
          <w:p w:rsidR="00000000" w:rsidRPr="001706B9" w:rsidP="001706B9">
            <w:pPr>
              <w:pStyle w:val="BodyText"/>
            </w:pPr>
            <w:r w:rsidRPr="001706B9">
              <w:t>The skills and knowledge described in this unit must be applied within the legislative, regulatory and policy environment in which they are carried out. Organisational po</w:t>
            </w:r>
            <w:r w:rsidRPr="001706B9">
              <w:t>licies and procedures must be consulted and adhered to.</w:t>
            </w:r>
          </w:p>
          <w:p w:rsidR="00000000" w:rsidRPr="001706B9" w:rsidP="001706B9">
            <w:pPr>
              <w:pStyle w:val="BodyText"/>
            </w:pPr>
            <w:r w:rsidRPr="001706B9">
              <w:t>No licensing, legislative or certification requirements apply to this unit at the time of publication.</w:t>
            </w:r>
          </w:p>
        </w:tc>
      </w:tr>
    </w:tbl>
    <w:p w:rsidR="00000000" w:rsidRPr="001706B9" w:rsidP="001706B9">
      <w:pPr>
        <w:pStyle w:val="NoPaddingFontSize1"/>
      </w:pPr>
    </w:p>
    <w:p w:rsidR="00000000" w:rsidRPr="001706B9" w:rsidP="001706B9">
      <w:pPr>
        <w:pStyle w:val="AllowPageBreak"/>
      </w:pPr>
    </w:p>
    <w:p w:rsidR="00000000" w:rsidRPr="001706B9" w:rsidP="001706B9">
      <w:pPr>
        <w:pStyle w:val="Heading1"/>
      </w:pPr>
      <w:bookmarkStart w:id="3" w:name="O_958802"/>
      <w:bookmarkEnd w:id="3"/>
      <w:r w:rsidRPr="001706B9">
        <w:t>Pre-requisite Unit</w:t>
      </w:r>
    </w:p>
    <w:tbl>
      <w:tblPr>
        <w:tblW w:w="9497" w:type="dxa"/>
        <w:tblLayout w:type="fixed"/>
        <w:tblCellMar>
          <w:left w:w="62" w:type="dxa"/>
          <w:right w:w="62" w:type="dxa"/>
        </w:tblCellMar>
        <w:tblLook w:val="0000"/>
      </w:tblPr>
      <w:tblGrid>
        <w:gridCol w:w="9497"/>
      </w:tblGrid>
      <w:tr w:rsidTr="00170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t>POLGEN019 Operate safely within a policing environment</w:t>
            </w:r>
          </w:p>
          <w:p w:rsidR="00000000" w:rsidRPr="001706B9" w:rsidP="001706B9">
            <w:pPr>
              <w:pStyle w:val="BodyText"/>
            </w:pPr>
            <w:r w:rsidRPr="001706B9">
              <w:t>PUAO</w:t>
            </w:r>
            <w:r w:rsidRPr="001706B9">
              <w:t>PE013A Operate communications systems and equipment</w:t>
            </w:r>
          </w:p>
          <w:p w:rsidR="00000000" w:rsidRPr="001706B9" w:rsidP="001706B9">
            <w:pPr>
              <w:pStyle w:val="BodyText"/>
            </w:pPr>
            <w:r w:rsidRPr="001706B9">
              <w:t>PUAOPE014A Navigate to an incident</w:t>
            </w:r>
          </w:p>
        </w:tc>
      </w:tr>
    </w:tbl>
    <w:p w:rsidR="00000000" w:rsidRPr="001706B9" w:rsidP="001706B9">
      <w:pPr>
        <w:pStyle w:val="NoPaddingFontSize1"/>
      </w:pPr>
    </w:p>
    <w:p w:rsidR="00000000" w:rsidRPr="001706B9" w:rsidP="001706B9">
      <w:pPr>
        <w:pStyle w:val="AllowPageBreak"/>
      </w:pPr>
    </w:p>
    <w:p w:rsidR="00000000" w:rsidRPr="001706B9" w:rsidP="001706B9">
      <w:pPr>
        <w:pStyle w:val="Heading1"/>
      </w:pPr>
      <w:bookmarkStart w:id="4" w:name="O_958803"/>
      <w:bookmarkEnd w:id="4"/>
      <w:r w:rsidRPr="001706B9">
        <w:t>Competency Field</w:t>
      </w:r>
    </w:p>
    <w:tbl>
      <w:tblPr>
        <w:tblW w:w="9497" w:type="dxa"/>
        <w:tblLayout w:type="fixed"/>
        <w:tblCellMar>
          <w:left w:w="62" w:type="dxa"/>
          <w:right w:w="62" w:type="dxa"/>
        </w:tblCellMar>
        <w:tblLook w:val="0000"/>
      </w:tblPr>
      <w:tblGrid>
        <w:gridCol w:w="9497"/>
      </w:tblGrid>
      <w:tr w:rsidTr="00170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t>Defence Policing</w:t>
            </w:r>
          </w:p>
        </w:tc>
      </w:tr>
    </w:tbl>
    <w:p w:rsidR="00000000" w:rsidRPr="001706B9" w:rsidP="001706B9">
      <w:pPr>
        <w:pStyle w:val="NoPaddingFontSize1"/>
      </w:pPr>
    </w:p>
    <w:p w:rsidR="00000000" w:rsidRPr="001706B9" w:rsidP="001706B9">
      <w:pPr>
        <w:pStyle w:val="AllowPageBreak"/>
      </w:pPr>
    </w:p>
    <w:p w:rsidR="00000000" w:rsidRPr="001706B9" w:rsidP="001706B9">
      <w:pPr>
        <w:pStyle w:val="Heading1"/>
      </w:pPr>
      <w:bookmarkStart w:id="5" w:name="O_958804"/>
      <w:bookmarkEnd w:id="5"/>
      <w:r w:rsidRPr="001706B9">
        <w:t>Unit Sector</w:t>
      </w:r>
    </w:p>
    <w:tbl>
      <w:tblPr>
        <w:tblW w:w="9497" w:type="dxa"/>
        <w:tblLayout w:type="fixed"/>
        <w:tblCellMar>
          <w:left w:w="62" w:type="dxa"/>
          <w:right w:w="62" w:type="dxa"/>
        </w:tblCellMar>
        <w:tblLook w:val="0000"/>
      </w:tblPr>
      <w:tblGrid>
        <w:gridCol w:w="9497"/>
      </w:tblGrid>
      <w:tr w:rsidTr="00170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t>Not applicable.</w:t>
            </w:r>
          </w:p>
        </w:tc>
      </w:tr>
    </w:tbl>
    <w:p w:rsidR="00000000" w:rsidRPr="001706B9" w:rsidP="001706B9">
      <w:pPr>
        <w:pStyle w:val="NoPaddingFontSize1"/>
      </w:pPr>
    </w:p>
    <w:p w:rsidR="00000000" w:rsidRPr="001706B9" w:rsidP="001706B9">
      <w:pPr>
        <w:pStyle w:val="AllowPageBreak"/>
      </w:pPr>
    </w:p>
    <w:p w:rsidR="00000000" w:rsidRPr="001706B9" w:rsidP="001706B9">
      <w:pPr>
        <w:pStyle w:val="Heading1"/>
      </w:pPr>
      <w:bookmarkStart w:id="6" w:name="O_958805"/>
      <w:bookmarkEnd w:id="6"/>
      <w:r w:rsidRPr="001706B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706B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rPr>
                <w:rStyle w:val="SpecialBold"/>
              </w:rPr>
              <w:t>PERFORMANCE CRITERIA</w:t>
            </w:r>
          </w:p>
        </w:tc>
      </w:tr>
      <w:tr w:rsidTr="001706B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t>Performance criteria describe the performance needed to demonstrate achievement of the element.</w:t>
            </w:r>
          </w:p>
        </w:tc>
      </w:tr>
      <w:tr w:rsidTr="00170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rPr>
                <w:rStyle w:val="SpecialBold"/>
              </w:rPr>
              <w:t>Conduct a reconnaissance of a route</w:t>
            </w:r>
          </w:p>
        </w:tc>
        <w:tc>
          <w:tcPr>
            <w:tcW w:w="697"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t>Conduct map reconnaissance of a route linking a number of points to identify potential hazards that may impact on the free flow of traffic along that route</w:t>
            </w:r>
          </w:p>
        </w:tc>
      </w:tr>
      <w:tr w:rsidTr="00170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6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t>Undertake route reconnaissance to identify, confirm or obtain more information on potential h</w:t>
            </w:r>
            <w:r w:rsidRPr="001706B9">
              <w:t>azards that may impact on the free flow of traffic along that route</w:t>
            </w:r>
          </w:p>
        </w:tc>
      </w:tr>
      <w:tr w:rsidTr="00170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6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t>Provide verbal and/or written report on the findings of the reconnaissance to appropriate personnel, as directed</w:t>
            </w:r>
          </w:p>
        </w:tc>
      </w:tr>
      <w:tr w:rsidTr="00170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rPr>
                <w:rStyle w:val="SpecialBold"/>
              </w:rPr>
              <w:t>Control movement along a route</w:t>
            </w:r>
          </w:p>
        </w:tc>
        <w:tc>
          <w:tcPr>
            <w:tcW w:w="697"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t xml:space="preserve">Obtain and interpret maps, overlays, reconnaissance reports, traffic control plans, movement instructions and movement plans, as required, to determine road movement information, identify traffic control tasks and identify the requirement for sign posting </w:t>
            </w:r>
            <w:r w:rsidRPr="001706B9">
              <w:t>routes</w:t>
            </w:r>
          </w:p>
        </w:tc>
      </w:tr>
      <w:tr w:rsidTr="00170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6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t>Prepare and implement traffic control plan including contingency actions, as required, in accordance with organisational orders and instructions</w:t>
            </w:r>
          </w:p>
        </w:tc>
      </w:tr>
      <w:tr w:rsidTr="00170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6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t>Prepare, position, maintain and recover sign posting along a route in accordance with traf</w:t>
            </w:r>
            <w:r w:rsidRPr="001706B9">
              <w:t>fic control plan</w:t>
            </w:r>
          </w:p>
        </w:tc>
      </w:tr>
      <w:tr w:rsidTr="00170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6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t>Control traffic using a range of specialist equipment and in accordance with organisational procedures</w:t>
            </w:r>
          </w:p>
        </w:tc>
      </w:tr>
      <w:tr w:rsidTr="00170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6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t>Conduct speed checks, as required, in accordance with traffic control plan</w:t>
            </w:r>
          </w:p>
        </w:tc>
      </w:tr>
      <w:tr w:rsidTr="00170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6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t>Communicate and liaise with external agencies and traffic authorities to ensure full details of the operation are available</w:t>
            </w:r>
          </w:p>
        </w:tc>
      </w:tr>
      <w:tr w:rsidTr="00170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rPr>
                <w:rStyle w:val="SpecialBold"/>
              </w:rPr>
              <w:t>Operate a police post</w:t>
            </w:r>
          </w:p>
        </w:tc>
        <w:tc>
          <w:tcPr>
            <w:tcW w:w="697"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t>Site and establish police post in accordance with traffic control plan and operational directives</w:t>
            </w:r>
          </w:p>
        </w:tc>
      </w:tr>
      <w:tr w:rsidTr="001706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6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06B9">
            <w:pPr>
              <w:pStyle w:val="BodyText"/>
              <w:rPr>
                <w:lang w:val="en-NZ"/>
              </w:rPr>
            </w:pPr>
            <w:r w:rsidRPr="001706B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t>Provide movement guidance and road traffic advice to authorised persons in accordance with traffic control plan</w:t>
            </w:r>
          </w:p>
        </w:tc>
      </w:tr>
    </w:tbl>
    <w:p w:rsidR="00000000" w:rsidRPr="001706B9" w:rsidP="001706B9">
      <w:pPr>
        <w:pStyle w:val="NoPaddingFontSize1"/>
      </w:pPr>
    </w:p>
    <w:p w:rsidR="00000000" w:rsidRPr="001706B9" w:rsidP="001706B9">
      <w:pPr>
        <w:pStyle w:val="AllowPageBreak"/>
      </w:pPr>
    </w:p>
    <w:p w:rsidR="00000000" w:rsidRPr="001706B9" w:rsidP="001706B9">
      <w:pPr>
        <w:pStyle w:val="Heading1"/>
      </w:pPr>
      <w:bookmarkStart w:id="7" w:name="O_958806"/>
      <w:bookmarkEnd w:id="7"/>
      <w:r w:rsidRPr="001706B9">
        <w:t>Foundation Skills</w:t>
      </w:r>
    </w:p>
    <w:tbl>
      <w:tblPr>
        <w:tblW w:w="9497" w:type="dxa"/>
        <w:tblLayout w:type="fixed"/>
        <w:tblCellMar>
          <w:left w:w="62" w:type="dxa"/>
          <w:right w:w="62" w:type="dxa"/>
        </w:tblCellMar>
        <w:tblLook w:val="0000"/>
      </w:tblPr>
      <w:tblGrid>
        <w:gridCol w:w="9497"/>
      </w:tblGrid>
      <w:tr w:rsidTr="00170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t>Foundation skills essenti</w:t>
            </w:r>
            <w:r w:rsidRPr="001706B9">
              <w:t>al to performance are explicit in the performance criteria of this unit of competency.</w:t>
            </w:r>
          </w:p>
        </w:tc>
      </w:tr>
    </w:tbl>
    <w:p w:rsidR="00000000" w:rsidRPr="001706B9" w:rsidP="001706B9">
      <w:pPr>
        <w:pStyle w:val="NoPaddingFontSize1"/>
      </w:pPr>
    </w:p>
    <w:p w:rsidR="00000000" w:rsidRPr="001706B9" w:rsidP="001706B9">
      <w:pPr>
        <w:pStyle w:val="AllowPageBreak"/>
      </w:pPr>
    </w:p>
    <w:p w:rsidR="00000000" w:rsidRPr="001706B9" w:rsidP="001706B9">
      <w:pPr>
        <w:pStyle w:val="Heading1"/>
      </w:pPr>
      <w:bookmarkStart w:id="8" w:name="O_958807"/>
      <w:bookmarkEnd w:id="8"/>
      <w:r w:rsidRPr="001706B9">
        <w:t>Range of Conditions</w:t>
      </w:r>
    </w:p>
    <w:tbl>
      <w:tblPr>
        <w:tblW w:w="9497" w:type="dxa"/>
        <w:tblLayout w:type="fixed"/>
        <w:tblCellMar>
          <w:left w:w="62" w:type="dxa"/>
          <w:right w:w="62" w:type="dxa"/>
        </w:tblCellMar>
        <w:tblLook w:val="0000"/>
      </w:tblPr>
      <w:tblGrid>
        <w:gridCol w:w="9497"/>
      </w:tblGrid>
      <w:tr w:rsidTr="00170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t>Range is restricted to essential operating conditions and any other variables essential to the work environment.</w:t>
            </w:r>
          </w:p>
          <w:p w:rsidR="00000000" w:rsidRPr="001706B9" w:rsidP="001706B9">
            <w:pPr>
              <w:pStyle w:val="BodyText"/>
            </w:pPr>
            <w:r w:rsidRPr="001706B9">
              <w:t>Non-essential con</w:t>
            </w:r>
            <w:r w:rsidRPr="001706B9">
              <w:t>ditions may be found in the Companion Volume Implementation Guide.</w:t>
            </w:r>
          </w:p>
        </w:tc>
      </w:tr>
    </w:tbl>
    <w:p w:rsidR="00000000" w:rsidRPr="001706B9" w:rsidP="001706B9">
      <w:pPr>
        <w:pStyle w:val="NoPaddingFontSize1"/>
      </w:pPr>
    </w:p>
    <w:p w:rsidR="00000000" w:rsidRPr="001706B9" w:rsidP="001706B9">
      <w:pPr>
        <w:pStyle w:val="AllowPageBreak"/>
      </w:pPr>
    </w:p>
    <w:p w:rsidR="00000000" w:rsidRPr="001706B9" w:rsidP="001706B9">
      <w:pPr>
        <w:pStyle w:val="Heading1"/>
      </w:pPr>
      <w:bookmarkStart w:id="9" w:name="O_958808"/>
      <w:bookmarkEnd w:id="9"/>
      <w:r w:rsidRPr="001706B9">
        <w:t>Unit Mapping Information</w:t>
      </w:r>
    </w:p>
    <w:tbl>
      <w:tblPr>
        <w:tblW w:w="9497" w:type="dxa"/>
        <w:tblLayout w:type="fixed"/>
        <w:tblCellMar>
          <w:left w:w="62" w:type="dxa"/>
          <w:right w:w="62" w:type="dxa"/>
        </w:tblCellMar>
        <w:tblLook w:val="0000"/>
      </w:tblPr>
      <w:tblGrid>
        <w:gridCol w:w="9497"/>
      </w:tblGrid>
      <w:tr w:rsidTr="00170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t>This unit replaces and is equivalent to DEFPO002B Conduct battlefield circulation and control operations.</w:t>
            </w:r>
          </w:p>
        </w:tc>
      </w:tr>
    </w:tbl>
    <w:p w:rsidR="00000000" w:rsidRPr="001706B9" w:rsidP="001706B9">
      <w:pPr>
        <w:pStyle w:val="NoPaddingFontSize1"/>
      </w:pPr>
    </w:p>
    <w:p w:rsidR="00000000" w:rsidRPr="001706B9" w:rsidP="001706B9">
      <w:pPr>
        <w:pStyle w:val="AllowPageBreak"/>
      </w:pPr>
    </w:p>
    <w:p w:rsidR="00000000" w:rsidRPr="001706B9" w:rsidP="001706B9">
      <w:pPr>
        <w:pStyle w:val="Heading1"/>
      </w:pPr>
      <w:bookmarkStart w:id="10" w:name="O_958815"/>
      <w:bookmarkEnd w:id="10"/>
      <w:r w:rsidRPr="001706B9">
        <w:t>Links</w:t>
      </w:r>
    </w:p>
    <w:p w:rsidR="00000000" w:rsidRPr="001706B9" w:rsidP="0048705D">
      <w:pPr>
        <w:pStyle w:val="BodyText"/>
      </w:pPr>
      <w:r w:rsidRPr="001706B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17AF7">
        <w:rPr>
          <w:rStyle w:val="Hyperlink"/>
        </w:rPr>
        <w:t>https://vetnet.gov.au/Pages/TrainingDocs.aspx?q=6bdbab1e-11ed-4bc9-9cba-9e1a55d4e4a9</w:t>
      </w:r>
      <w:r>
        <w:fldChar w:fldCharType="end"/>
      </w:r>
    </w:p>
    <w:p w:rsidR="00000000" w:rsidRPr="001706B9" w:rsidP="0048705D">
      <w:pPr>
        <w:pStyle w:val="BodyText"/>
        <w:sectPr w:rsidSect="001706B9">
          <w:headerReference w:type="default" r:id="rId10"/>
          <w:footerReference w:type="default" r:id="rId11"/>
          <w:pgSz w:w="11908" w:h="16833"/>
          <w:pgMar w:top="1702" w:right="1418" w:bottom="1702" w:left="1418" w:header="992" w:footer="992" w:gutter="0"/>
          <w:cols w:space="720"/>
          <w:noEndnote/>
          <w:docGrid w:linePitch="299"/>
        </w:sectPr>
      </w:pPr>
    </w:p>
    <w:p w:rsidR="00000000" w:rsidRPr="001706B9" w:rsidP="001706B9">
      <w:pPr>
        <w:pStyle w:val="SuperHeading"/>
      </w:pPr>
      <w:r w:rsidRPr="001706B9">
        <w:t>Assessment Requirements for DEFPOL002 Conduct battlefield circu</w:t>
      </w:r>
      <w:r w:rsidRPr="001706B9">
        <w:t>lation and control operations</w:t>
      </w:r>
    </w:p>
    <w:p w:rsidR="00000000" w:rsidRPr="001706B9" w:rsidP="001706B9">
      <w:pPr>
        <w:pStyle w:val="Heading1"/>
      </w:pPr>
      <w:bookmarkStart w:id="11" w:name="O_958810"/>
      <w:bookmarkEnd w:id="11"/>
      <w:r w:rsidRPr="001706B9">
        <w:t>Modification History</w:t>
      </w:r>
    </w:p>
    <w:tbl>
      <w:tblPr>
        <w:tblW w:w="9497" w:type="dxa"/>
        <w:tblLayout w:type="fixed"/>
        <w:tblCellMar>
          <w:left w:w="62" w:type="dxa"/>
          <w:right w:w="62" w:type="dxa"/>
        </w:tblCellMar>
        <w:tblLook w:val="0000"/>
      </w:tblPr>
      <w:tblGrid>
        <w:gridCol w:w="9497"/>
      </w:tblGrid>
      <w:tr w:rsidTr="00170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t>Release 1. This is the first release of this unit of competency in the DEF Defence Training Package.</w:t>
            </w:r>
          </w:p>
        </w:tc>
      </w:tr>
    </w:tbl>
    <w:p w:rsidR="00000000" w:rsidRPr="001706B9" w:rsidP="001706B9">
      <w:pPr>
        <w:pStyle w:val="NoPaddingFontSize1"/>
      </w:pPr>
    </w:p>
    <w:p w:rsidR="00000000" w:rsidRPr="001706B9" w:rsidP="001706B9">
      <w:pPr>
        <w:pStyle w:val="AllowPageBreak"/>
      </w:pPr>
    </w:p>
    <w:p w:rsidR="00000000" w:rsidRPr="001706B9" w:rsidP="001706B9">
      <w:pPr>
        <w:pStyle w:val="Heading1"/>
      </w:pPr>
      <w:bookmarkStart w:id="12" w:name="O_958811"/>
      <w:bookmarkEnd w:id="12"/>
      <w:r w:rsidRPr="001706B9">
        <w:t>Performance Evidence</w:t>
      </w:r>
    </w:p>
    <w:tbl>
      <w:tblPr>
        <w:tblW w:w="9497" w:type="dxa"/>
        <w:tblLayout w:type="fixed"/>
        <w:tblCellMar>
          <w:left w:w="62" w:type="dxa"/>
          <w:right w:w="62" w:type="dxa"/>
        </w:tblCellMar>
        <w:tblLook w:val="0000"/>
      </w:tblPr>
      <w:tblGrid>
        <w:gridCol w:w="9497"/>
      </w:tblGrid>
      <w:tr w:rsidTr="00170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t>Evidence required to demonstrate competence in t</w:t>
            </w:r>
            <w:r w:rsidRPr="001706B9">
              <w:t>his unit must be relevant to and satisfy all of the requirements of the elements and performance criteria on at least one occasion and include:</w:t>
            </w:r>
          </w:p>
          <w:p w:rsidR="00000000" w:rsidRPr="001706B9" w:rsidP="001706B9">
            <w:pPr>
              <w:pStyle w:val="ListBullet"/>
            </w:pPr>
            <w:r w:rsidRPr="001706B9">
              <w:t>applying relevant legislation, regulatory standards and organisational policies and procedures</w:t>
            </w:r>
          </w:p>
          <w:p w:rsidR="00000000" w:rsidRPr="001706B9" w:rsidP="001706B9">
            <w:pPr>
              <w:pStyle w:val="ListBullet"/>
            </w:pPr>
            <w:r w:rsidRPr="001706B9">
              <w:t>conducting a reconnaissance of a route</w:t>
            </w:r>
          </w:p>
          <w:p w:rsidR="00000000" w:rsidRPr="001706B9" w:rsidP="001706B9">
            <w:pPr>
              <w:pStyle w:val="ListBullet"/>
            </w:pPr>
            <w:r w:rsidRPr="001706B9">
              <w:t>controlling movement along a route</w:t>
            </w:r>
          </w:p>
          <w:p w:rsidR="00000000" w:rsidRPr="001706B9" w:rsidP="001706B9">
            <w:pPr>
              <w:pStyle w:val="ListBullet"/>
            </w:pPr>
            <w:r w:rsidRPr="001706B9">
              <w:t>following instructions/directives and reporting relevant information</w:t>
            </w:r>
          </w:p>
          <w:p w:rsidR="00000000" w:rsidRPr="001706B9" w:rsidP="001706B9">
            <w:pPr>
              <w:pStyle w:val="ListBullet"/>
            </w:pPr>
            <w:r w:rsidRPr="001706B9">
              <w:t>identifying, interpreting and analysing requirements relevant to battlefield circulation and control operations</w:t>
            </w:r>
          </w:p>
          <w:p w:rsidR="00000000" w:rsidRPr="001706B9" w:rsidP="001706B9">
            <w:pPr>
              <w:pStyle w:val="ListBullet"/>
            </w:pPr>
            <w:r w:rsidRPr="001706B9">
              <w:t>n</w:t>
            </w:r>
            <w:r w:rsidRPr="001706B9">
              <w:t>avigating and map reading</w:t>
            </w:r>
          </w:p>
          <w:p w:rsidR="00000000" w:rsidRPr="001706B9" w:rsidP="001706B9">
            <w:pPr>
              <w:pStyle w:val="ListBullet"/>
            </w:pPr>
            <w:r w:rsidRPr="001706B9">
              <w:t>operating a police post</w:t>
            </w:r>
          </w:p>
          <w:p w:rsidR="00000000" w:rsidRPr="001706B9" w:rsidP="001706B9">
            <w:pPr>
              <w:pStyle w:val="ListBullet"/>
            </w:pPr>
            <w:r w:rsidRPr="001706B9">
              <w:t>participating as a team member</w:t>
            </w:r>
          </w:p>
          <w:p w:rsidR="00000000" w:rsidRPr="001706B9" w:rsidP="001706B9">
            <w:pPr>
              <w:pStyle w:val="ListBullet"/>
            </w:pPr>
            <w:r w:rsidRPr="001706B9">
              <w:t>performing police post duties as an individual and in a collective environment</w:t>
            </w:r>
          </w:p>
          <w:p w:rsidR="00000000" w:rsidRPr="001706B9" w:rsidP="001706B9">
            <w:pPr>
              <w:pStyle w:val="ListBullet"/>
            </w:pPr>
            <w:r w:rsidRPr="001706B9">
              <w:t>recording information</w:t>
            </w:r>
          </w:p>
          <w:p w:rsidR="00000000" w:rsidRPr="001706B9" w:rsidP="001706B9">
            <w:pPr>
              <w:pStyle w:val="ListBullet"/>
            </w:pPr>
            <w:r w:rsidRPr="001706B9">
              <w:t>using speed measuring equipment</w:t>
            </w:r>
          </w:p>
          <w:p w:rsidR="00000000" w:rsidRPr="001706B9" w:rsidP="001706B9">
            <w:pPr>
              <w:pStyle w:val="ListBullet"/>
            </w:pPr>
            <w:r w:rsidRPr="001706B9">
              <w:t>using traffic control signals</w:t>
            </w:r>
          </w:p>
          <w:p w:rsidR="00000000" w:rsidRPr="001706B9" w:rsidP="001706B9">
            <w:pPr>
              <w:pStyle w:val="ListBullet"/>
            </w:pPr>
            <w:r w:rsidRPr="001706B9">
              <w:t>writing up t</w:t>
            </w:r>
            <w:r w:rsidRPr="001706B9">
              <w:t>raffic control plan including diagrams and tables.</w:t>
            </w:r>
          </w:p>
        </w:tc>
      </w:tr>
    </w:tbl>
    <w:p w:rsidR="00000000" w:rsidRPr="001706B9" w:rsidP="001706B9">
      <w:pPr>
        <w:pStyle w:val="NoPaddingFontSize1"/>
      </w:pPr>
    </w:p>
    <w:p w:rsidR="00000000" w:rsidRPr="001706B9" w:rsidP="001706B9">
      <w:pPr>
        <w:pStyle w:val="AllowPageBreak"/>
      </w:pPr>
    </w:p>
    <w:p w:rsidR="00000000" w:rsidRPr="001706B9" w:rsidP="001706B9">
      <w:pPr>
        <w:pStyle w:val="Heading1"/>
      </w:pPr>
      <w:bookmarkStart w:id="13" w:name="O_958812"/>
      <w:bookmarkEnd w:id="13"/>
      <w:r w:rsidRPr="001706B9">
        <w:t>Knowledge Evidence</w:t>
      </w:r>
    </w:p>
    <w:tbl>
      <w:tblPr>
        <w:tblW w:w="9497" w:type="dxa"/>
        <w:tblLayout w:type="fixed"/>
        <w:tblCellMar>
          <w:left w:w="62" w:type="dxa"/>
          <w:right w:w="62" w:type="dxa"/>
        </w:tblCellMar>
        <w:tblLook w:val="0000"/>
      </w:tblPr>
      <w:tblGrid>
        <w:gridCol w:w="9497"/>
      </w:tblGrid>
      <w:tr w:rsidTr="00170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t xml:space="preserve">Evidence required to demonstrate competence in this unit must be relevant to and satisfy all of the requirements of the elements and performance criteria and </w:t>
            </w:r>
            <w:r w:rsidRPr="001706B9">
              <w:t>include knowledge of:</w:t>
            </w:r>
          </w:p>
          <w:p w:rsidR="00000000" w:rsidRPr="001706B9" w:rsidP="001706B9">
            <w:pPr>
              <w:pStyle w:val="ListBullet"/>
            </w:pPr>
            <w:r w:rsidRPr="001706B9">
              <w:t>camouflage and countersurveillance of police posts</w:t>
            </w:r>
          </w:p>
          <w:p w:rsidR="00000000" w:rsidRPr="001706B9" w:rsidP="001706B9">
            <w:pPr>
              <w:pStyle w:val="ListBullet"/>
            </w:pPr>
            <w:r w:rsidRPr="001706B9">
              <w:t>map reading and navigation</w:t>
            </w:r>
          </w:p>
          <w:p w:rsidR="00000000" w:rsidRPr="001706B9" w:rsidP="001706B9">
            <w:pPr>
              <w:pStyle w:val="ListBullet"/>
            </w:pPr>
            <w:r w:rsidRPr="001706B9">
              <w:t>operation of speed measuring equipment</w:t>
            </w:r>
          </w:p>
          <w:p w:rsidR="00000000" w:rsidRPr="001706B9" w:rsidP="001706B9">
            <w:pPr>
              <w:pStyle w:val="ListBullet"/>
            </w:pPr>
            <w:r w:rsidRPr="001706B9">
              <w:t>oral and written communication techniques</w:t>
            </w:r>
          </w:p>
          <w:p w:rsidR="00000000" w:rsidRPr="001706B9" w:rsidP="001706B9">
            <w:pPr>
              <w:pStyle w:val="ListBullet"/>
            </w:pPr>
            <w:r w:rsidRPr="001706B9">
              <w:t>police post tasks</w:t>
            </w:r>
          </w:p>
          <w:p w:rsidR="00000000" w:rsidRPr="001706B9" w:rsidP="001706B9">
            <w:pPr>
              <w:pStyle w:val="ListBullet"/>
            </w:pPr>
            <w:r w:rsidRPr="001706B9">
              <w:t>potential hazards relevant to battlefield circulation an</w:t>
            </w:r>
            <w:r w:rsidRPr="001706B9">
              <w:t>d control operations</w:t>
            </w:r>
          </w:p>
          <w:p w:rsidR="00000000" w:rsidRPr="001706B9" w:rsidP="001706B9">
            <w:pPr>
              <w:pStyle w:val="ListBullet"/>
            </w:pPr>
            <w:r w:rsidRPr="001706B9">
              <w:t>relevant legislation, regulatory standards and organisational policies and procedures</w:t>
            </w:r>
          </w:p>
          <w:p w:rsidR="00000000" w:rsidRPr="001706B9" w:rsidP="001706B9">
            <w:pPr>
              <w:pStyle w:val="ListBullet"/>
            </w:pPr>
            <w:r w:rsidRPr="001706B9">
              <w:t>road and traffic hazards and traffic control measures</w:t>
            </w:r>
          </w:p>
          <w:p w:rsidR="00000000" w:rsidRPr="001706B9" w:rsidP="001706B9">
            <w:pPr>
              <w:pStyle w:val="ListBullet"/>
            </w:pPr>
            <w:r w:rsidRPr="001706B9">
              <w:t>route reconnaissance</w:t>
            </w:r>
          </w:p>
          <w:p w:rsidR="00000000" w:rsidRPr="001706B9" w:rsidP="001706B9">
            <w:pPr>
              <w:pStyle w:val="ListBullet"/>
            </w:pPr>
            <w:r w:rsidRPr="001706B9">
              <w:t>sign posting a route</w:t>
            </w:r>
          </w:p>
          <w:p w:rsidR="00000000" w:rsidRPr="001706B9" w:rsidP="001706B9">
            <w:pPr>
              <w:pStyle w:val="ListBullet"/>
            </w:pPr>
            <w:r w:rsidRPr="001706B9">
              <w:t>siting and layout of a police post</w:t>
            </w:r>
          </w:p>
          <w:p w:rsidR="00000000" w:rsidRPr="001706B9" w:rsidP="001706B9">
            <w:pPr>
              <w:pStyle w:val="ListBullet"/>
            </w:pPr>
            <w:r w:rsidRPr="001706B9">
              <w:t>specialist equipme</w:t>
            </w:r>
            <w:r w:rsidRPr="001706B9">
              <w:t>nt suitable for conducting battlefield circulation and control operations</w:t>
            </w:r>
          </w:p>
          <w:p w:rsidR="00000000" w:rsidRPr="001706B9" w:rsidP="001706B9">
            <w:pPr>
              <w:pStyle w:val="ListBullet"/>
            </w:pPr>
            <w:r w:rsidRPr="001706B9">
              <w:t>team structures and roles and responsibilities of team members</w:t>
            </w:r>
          </w:p>
          <w:p w:rsidR="00000000" w:rsidRPr="001706B9" w:rsidP="001706B9">
            <w:pPr>
              <w:pStyle w:val="ListBullet"/>
            </w:pPr>
            <w:r w:rsidRPr="001706B9">
              <w:t>team work principles and strategies</w:t>
            </w:r>
          </w:p>
          <w:p w:rsidR="00000000" w:rsidRPr="001706B9" w:rsidP="001706B9">
            <w:pPr>
              <w:pStyle w:val="ListBullet"/>
            </w:pPr>
            <w:r w:rsidRPr="001706B9">
              <w:t>traffic control, traffic control tasks and traffic control movement plans</w:t>
            </w:r>
          </w:p>
          <w:p w:rsidR="00000000" w:rsidRPr="001706B9" w:rsidP="001706B9">
            <w:pPr>
              <w:pStyle w:val="ListBullet"/>
            </w:pPr>
            <w:r w:rsidRPr="001706B9">
              <w:t>written a</w:t>
            </w:r>
            <w:r w:rsidRPr="001706B9">
              <w:t>nd verbal reconnaissance reports.</w:t>
            </w:r>
          </w:p>
        </w:tc>
      </w:tr>
    </w:tbl>
    <w:p w:rsidR="00000000" w:rsidRPr="001706B9" w:rsidP="001706B9">
      <w:pPr>
        <w:pStyle w:val="NoPaddingFontSize1"/>
      </w:pPr>
    </w:p>
    <w:p w:rsidR="00000000" w:rsidRPr="001706B9" w:rsidP="001706B9">
      <w:pPr>
        <w:pStyle w:val="AllowPageBreak"/>
      </w:pPr>
    </w:p>
    <w:p w:rsidR="00000000" w:rsidRPr="001706B9" w:rsidP="001706B9">
      <w:pPr>
        <w:pStyle w:val="Heading1"/>
      </w:pPr>
      <w:bookmarkStart w:id="14" w:name="O_958813"/>
      <w:bookmarkEnd w:id="14"/>
      <w:r w:rsidRPr="001706B9">
        <w:t>Assessment Conditions</w:t>
      </w:r>
    </w:p>
    <w:tbl>
      <w:tblPr>
        <w:tblW w:w="9497" w:type="dxa"/>
        <w:tblLayout w:type="fixed"/>
        <w:tblCellMar>
          <w:left w:w="62" w:type="dxa"/>
          <w:right w:w="62" w:type="dxa"/>
        </w:tblCellMar>
        <w:tblLook w:val="0000"/>
      </w:tblPr>
      <w:tblGrid>
        <w:gridCol w:w="9497"/>
      </w:tblGrid>
      <w:tr w:rsidTr="001706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6B9" w:rsidP="001706B9">
            <w:pPr>
              <w:pStyle w:val="BodyText"/>
            </w:pPr>
            <w:r w:rsidRPr="001706B9">
              <w:t xml:space="preserve">As a minimum, assessors must satisfy applicable regulatory requirements, which include requirements in the Standards for Registered Training Organisations </w:t>
            </w:r>
            <w:r w:rsidRPr="001706B9">
              <w:t>current at the time of assessment.</w:t>
            </w:r>
          </w:p>
          <w:p w:rsidR="00000000" w:rsidRPr="001706B9" w:rsidP="001706B9">
            <w:pPr>
              <w:pStyle w:val="BodyText"/>
            </w:pPr>
            <w:r w:rsidRPr="001706B9">
              <w:t>As a minimum, assessment must satisfy applicable regulatory requirements, which include requirements in the Standards for Registered Training Organisations current at the time of assessment.</w:t>
            </w:r>
          </w:p>
          <w:p w:rsidR="00000000" w:rsidRPr="001706B9" w:rsidP="001706B9">
            <w:pPr>
              <w:pStyle w:val="BodyText"/>
            </w:pPr>
            <w:r w:rsidRPr="001706B9">
              <w:t>Assessment must occur in suita</w:t>
            </w:r>
            <w:r w:rsidRPr="001706B9">
              <w:t>ble workplace operational situations where it is appropriate to do so; where this is not appropriate, assessment must occur in simulated workplace operational situations that replicate workplace conditions.</w:t>
            </w:r>
          </w:p>
          <w:p w:rsidR="00000000" w:rsidRPr="001706B9" w:rsidP="001706B9">
            <w:pPr>
              <w:pStyle w:val="BodyText"/>
            </w:pPr>
            <w:r w:rsidRPr="001706B9">
              <w:t>Assessment processes and techniques must be appro</w:t>
            </w:r>
            <w:r w:rsidRPr="001706B9">
              <w:t>priate to the language, literacy and numeracy requirements of the work being performed and the needs of the candidate.</w:t>
            </w:r>
          </w:p>
          <w:p w:rsidR="00000000" w:rsidRPr="001706B9" w:rsidP="001706B9">
            <w:pPr>
              <w:pStyle w:val="BodyText"/>
            </w:pPr>
            <w:r w:rsidRPr="001706B9">
              <w:t>Resources for assessment must include access to:</w:t>
            </w:r>
          </w:p>
          <w:p w:rsidR="00000000" w:rsidRPr="001706B9" w:rsidP="001706B9">
            <w:pPr>
              <w:pStyle w:val="ListBullet"/>
            </w:pPr>
            <w:r w:rsidRPr="001706B9">
              <w:t>a range of relevant exercises, case studies and/or other simulations</w:t>
            </w:r>
          </w:p>
          <w:p w:rsidR="00000000" w:rsidRPr="001706B9" w:rsidP="001706B9">
            <w:pPr>
              <w:pStyle w:val="ListBullet"/>
            </w:pPr>
            <w:r w:rsidRPr="001706B9">
              <w:t>relevant and appro</w:t>
            </w:r>
            <w:r w:rsidRPr="001706B9">
              <w:t>priate materials, tools, equipment, post kits and personal protective equipment currently used in industry</w:t>
            </w:r>
          </w:p>
          <w:p w:rsidR="00000000" w:rsidRPr="001706B9" w:rsidP="001706B9">
            <w:pPr>
              <w:pStyle w:val="ListBullet"/>
            </w:pPr>
            <w:r w:rsidRPr="001706B9">
              <w:t>vehicles and drivers</w:t>
            </w:r>
          </w:p>
          <w:p w:rsidR="00000000" w:rsidRPr="001706B9" w:rsidP="001706B9">
            <w:pPr>
              <w:pStyle w:val="ListBullet"/>
            </w:pPr>
            <w:r w:rsidRPr="001706B9">
              <w:t xml:space="preserve">a designated area where operations can be undertaken by day and night, in urban and field environments, in all types of weather </w:t>
            </w:r>
            <w:r w:rsidRPr="001706B9">
              <w:t>and terrain, and under a variety of tactical conditions or in a simulated operational environment reflecting these conditions</w:t>
            </w:r>
          </w:p>
          <w:p w:rsidR="00000000" w:rsidRPr="001706B9" w:rsidP="001706B9">
            <w:pPr>
              <w:pStyle w:val="ListBullet"/>
            </w:pPr>
            <w:r w:rsidRPr="001706B9">
              <w:t>applicable documentation including organisational procedures, regulations, codes of practice and operation manuals.</w:t>
            </w:r>
          </w:p>
          <w:p w:rsidR="00000000" w:rsidRPr="001706B9" w:rsidP="001706B9">
            <w:pPr>
              <w:pStyle w:val="BodyText"/>
            </w:pPr>
            <w:r w:rsidRPr="001706B9">
              <w:t>Assessment must confirm the ability to effectively control traffic by ensuring that, as far as possible, all movement of personnel, vehicles and equipment is carried out in accordance with orders and instructions, movement orders and traffic control plans.</w:t>
            </w:r>
            <w:r w:rsidRPr="001706B9">
              <w:t xml:space="preserve"> This includes taking contingency actions and manually directing traffic at a convergence or choke point. Appropriate advice must also be provided on traffic flows, hazards, accidents and other delays so higher headquarters is kept informed of changes in t</w:t>
            </w:r>
            <w:r w:rsidRPr="001706B9">
              <w:t>he overall situation.</w:t>
            </w:r>
          </w:p>
          <w:p w:rsidR="00000000" w:rsidRPr="001706B9" w:rsidP="001706B9">
            <w:pPr>
              <w:pStyle w:val="BodyText"/>
            </w:pPr>
            <w:r w:rsidRPr="001706B9">
              <w:t>Assessment must also confirm the ability to use initiative in clearing obstructions and delays by diverting traffic around obstacles and other impediments.</w:t>
            </w:r>
          </w:p>
        </w:tc>
      </w:tr>
    </w:tbl>
    <w:p w:rsidR="00000000" w:rsidRPr="001706B9" w:rsidP="001706B9">
      <w:pPr>
        <w:pStyle w:val="NoPaddingFontSize1"/>
      </w:pPr>
    </w:p>
    <w:p w:rsidR="00000000" w:rsidRPr="001706B9" w:rsidP="001706B9">
      <w:pPr>
        <w:pStyle w:val="AllowPageBreak"/>
      </w:pPr>
    </w:p>
    <w:p w:rsidR="00000000" w:rsidRPr="001706B9" w:rsidP="001706B9">
      <w:pPr>
        <w:pStyle w:val="Heading1"/>
      </w:pPr>
      <w:bookmarkStart w:id="15" w:name="O_958816"/>
      <w:bookmarkEnd w:id="15"/>
      <w:r w:rsidRPr="001706B9">
        <w:t>Links</w:t>
      </w:r>
    </w:p>
    <w:p w:rsidR="00000000" w:rsidRPr="001706B9" w:rsidP="0048705D">
      <w:pPr>
        <w:pStyle w:val="BodyText"/>
      </w:pPr>
      <w:r w:rsidRPr="001706B9">
        <w:t>Companion Volume implementation guides are found in V</w:t>
      </w:r>
      <w:r w:rsidRPr="001706B9">
        <w:t xml:space="preserve">ETNet - </w:t>
      </w:r>
      <w:r>
        <w:fldChar w:fldCharType="begin"/>
      </w:r>
      <w:r>
        <w:instrText xml:space="preserve"> HYPERLINK "https://vetnet.gov.au/Pages/TrainingDocs.aspx?q=6bdbab1e-11ed-4bc9-9cba-9e1a55d4e4a9" </w:instrText>
      </w:r>
      <w:r>
        <w:fldChar w:fldCharType="separate"/>
      </w:r>
      <w:r w:rsidRPr="00C17AF7">
        <w:rPr>
          <w:rStyle w:val="Hyperlink"/>
        </w:rPr>
        <w:t>https://vetnet.gov.au/Pages/TrainingDocs.aspx?q=6bdbab1e-11ed-4bc9-9cba-9e1a55d4e4a9</w:t>
      </w:r>
      <w:r>
        <w:fldChar w:fldCharType="end"/>
      </w:r>
    </w:p>
    <w:p w:rsidR="00000000" w:rsidRPr="001706B9" w:rsidP="001706B9"/>
    <w:sectPr w:rsidSect="001706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B9" w:rsidRPr="0048705D" w:rsidP="00487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05D" w:rsidP="001706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705D" w:rsidP="001706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8705D" w:rsidP="001706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B9" w:rsidP="001706B9">
    <w:pPr>
      <w:pStyle w:val="Footer"/>
      <w:framePr w:wrap="around"/>
    </w:pPr>
    <w:r>
      <w:fldChar w:fldCharType="begin"/>
    </w:r>
    <w:r>
      <w:instrText xml:space="preserve"> DOCPROPERTY  Subject  \* MERGEFORMAT </w:instrText>
    </w:r>
    <w:r>
      <w:fldChar w:fldCharType="separate"/>
    </w:r>
    <w:r w:rsidR="0048705D">
      <w:t>Approved</w:t>
    </w:r>
    <w:r w:rsidR="0048705D">
      <w:fldChar w:fldCharType="end"/>
    </w:r>
    <w:r>
      <w:tab/>
      <w:t xml:space="preserve">Page </w:t>
    </w:r>
    <w:r>
      <w:fldChar w:fldCharType="begin"/>
    </w:r>
    <w:r>
      <w:instrText xml:space="preserve"> PAGE  \* Arabic  \* MERGEFORMAT </w:instrText>
    </w:r>
    <w:r>
      <w:fldChar w:fldCharType="separate"/>
    </w:r>
    <w:r w:rsidR="004870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705D">
      <w:rPr>
        <w:noProof/>
      </w:rPr>
      <w:t>4</w:t>
    </w:r>
    <w:r>
      <w:rPr>
        <w:noProof/>
      </w:rPr>
      <w:fldChar w:fldCharType="end"/>
    </w:r>
  </w:p>
  <w:p w:rsidR="001706B9" w:rsidP="001706B9">
    <w:pPr>
      <w:pStyle w:val="Footer"/>
      <w:framePr w:wrap="around"/>
    </w:pPr>
    <w:r>
      <w:t xml:space="preserve">© Commonwealth of Australia, </w:t>
    </w:r>
    <w:r>
      <w:fldChar w:fldCharType="begin"/>
    </w:r>
    <w:r>
      <w:instrText xml:space="preserve"> DATE  \@ "yyyy"  \* MERGEFORMAT </w:instrText>
    </w:r>
    <w:r>
      <w:fldChar w:fldCharType="separate"/>
    </w:r>
    <w:r w:rsidR="0048705D">
      <w:rPr>
        <w:noProof/>
      </w:rPr>
      <w:t>2025</w:t>
    </w:r>
    <w:r>
      <w:fldChar w:fldCharType="end"/>
    </w:r>
    <w:r>
      <w:tab/>
    </w:r>
    <w:r>
      <w:fldChar w:fldCharType="begin"/>
    </w:r>
    <w:r>
      <w:instrText xml:space="preserve"> DOCPROPERTY  Author  \* MERGEFORMAT </w:instrText>
    </w:r>
    <w:r>
      <w:fldChar w:fldCharType="separate"/>
    </w:r>
    <w:r w:rsidR="0048705D">
      <w:t>Public Skills Australia</w:t>
    </w:r>
    <w:r w:rsidR="0048705D">
      <w:fldChar w:fldCharType="end"/>
    </w:r>
  </w:p>
  <w:p w:rsidR="001706B9" w:rsidP="001706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0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6B9" w:rsidRPr="0048705D" w:rsidP="004870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05D" w:rsidRPr="002D2AF8" w:rsidP="001706B9">
    <w:pPr>
      <w:pStyle w:val="Header"/>
      <w:framePr w:wrap="around"/>
    </w:pPr>
    <w:r>
      <w:fldChar w:fldCharType="begin"/>
    </w:r>
    <w:r>
      <w:instrText xml:space="preserve"> TITLE   \* MERGEFORMAT </w:instrText>
    </w:r>
    <w:r>
      <w:fldChar w:fldCharType="separate"/>
    </w:r>
    <w:r>
      <w:t>DEFPOL002 Conduct battlefield circulation and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705D" w:rsidP="001706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B9" w:rsidRPr="002D2AF8" w:rsidP="001706B9">
    <w:pPr>
      <w:pStyle w:val="Header"/>
      <w:framePr w:wrap="around"/>
    </w:pPr>
    <w:r>
      <w:fldChar w:fldCharType="begin"/>
    </w:r>
    <w:r>
      <w:instrText xml:space="preserve"> TITLE   \* MERGEFORMAT </w:instrText>
    </w:r>
    <w:r>
      <w:fldChar w:fldCharType="separate"/>
    </w:r>
    <w:r w:rsidR="0048705D">
      <w:t>DEFPOL002 Conduct battlefield circulation and control operations</w:t>
    </w:r>
    <w:r w:rsidR="0048705D">
      <w:fldChar w:fldCharType="end"/>
    </w:r>
    <w:r>
      <w:tab/>
      <w:t xml:space="preserve">Date this document was generated: </w:t>
    </w:r>
    <w:r>
      <w:fldChar w:fldCharType="begin"/>
    </w:r>
    <w:r>
      <w:instrText xml:space="preserve"> CREATEDATE  \@ "d MMMM yyyy"  \* MERGEFORMAT </w:instrText>
    </w:r>
    <w:r>
      <w:fldChar w:fldCharType="separate"/>
    </w:r>
    <w:r w:rsidR="0048705D">
      <w:rPr>
        <w:noProof/>
      </w:rPr>
      <w:t>2 March 2025</w:t>
    </w:r>
    <w:r>
      <w:fldChar w:fldCharType="end"/>
    </w:r>
  </w:p>
  <w:p w:rsidR="001706B9" w:rsidP="001706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4019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506D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6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6B9"/>
    <w:pPr>
      <w:spacing w:before="360" w:after="60"/>
      <w:outlineLvl w:val="0"/>
    </w:pPr>
    <w:rPr>
      <w:sz w:val="32"/>
    </w:rPr>
  </w:style>
  <w:style w:type="paragraph" w:styleId="Heading2">
    <w:name w:val="heading 2"/>
    <w:basedOn w:val="HeadingBase"/>
    <w:next w:val="BodyText"/>
    <w:link w:val="Heading2Char"/>
    <w:qFormat/>
    <w:rsid w:val="001706B9"/>
    <w:pPr>
      <w:keepLines/>
      <w:spacing w:before="240" w:after="120"/>
      <w:outlineLvl w:val="1"/>
    </w:pPr>
    <w:rPr>
      <w:sz w:val="28"/>
      <w:szCs w:val="40"/>
    </w:rPr>
  </w:style>
  <w:style w:type="paragraph" w:styleId="Heading3">
    <w:name w:val="heading 3"/>
    <w:basedOn w:val="HeadingBase"/>
    <w:next w:val="BodyText"/>
    <w:link w:val="Heading3Char"/>
    <w:qFormat/>
    <w:rsid w:val="001706B9"/>
    <w:pPr>
      <w:spacing w:before="180" w:after="120"/>
      <w:outlineLvl w:val="2"/>
    </w:pPr>
    <w:rPr>
      <w:spacing w:val="-10"/>
      <w:kern w:val="32"/>
    </w:rPr>
  </w:style>
  <w:style w:type="paragraph" w:styleId="Heading4">
    <w:name w:val="heading 4"/>
    <w:basedOn w:val="HeadingBase"/>
    <w:next w:val="BodyText"/>
    <w:link w:val="Heading4Char"/>
    <w:qFormat/>
    <w:rsid w:val="001706B9"/>
    <w:pPr>
      <w:spacing w:before="160" w:after="120"/>
      <w:outlineLvl w:val="3"/>
    </w:pPr>
    <w:rPr>
      <w:sz w:val="22"/>
    </w:rPr>
  </w:style>
  <w:style w:type="paragraph" w:styleId="Heading5">
    <w:name w:val="heading 5"/>
    <w:basedOn w:val="HeadingBase"/>
    <w:next w:val="Normal"/>
    <w:link w:val="Heading5Char"/>
    <w:qFormat/>
    <w:rsid w:val="001706B9"/>
    <w:pPr>
      <w:spacing w:before="80"/>
      <w:outlineLvl w:val="4"/>
    </w:pPr>
    <w:rPr>
      <w:color w:val="918585"/>
      <w:sz w:val="20"/>
    </w:rPr>
  </w:style>
  <w:style w:type="paragraph" w:styleId="Heading6">
    <w:name w:val="heading 6"/>
    <w:basedOn w:val="HeadingBase"/>
    <w:next w:val="Normal"/>
    <w:link w:val="Heading6Char"/>
    <w:qFormat/>
    <w:rsid w:val="001706B9"/>
    <w:pPr>
      <w:spacing w:before="60"/>
      <w:outlineLvl w:val="5"/>
    </w:pPr>
    <w:rPr>
      <w:color w:val="918585"/>
      <w:sz w:val="20"/>
    </w:rPr>
  </w:style>
  <w:style w:type="paragraph" w:styleId="Heading7">
    <w:name w:val="heading 7"/>
    <w:basedOn w:val="Normal"/>
    <w:next w:val="Normal"/>
    <w:link w:val="Heading7Char"/>
    <w:qFormat/>
    <w:rsid w:val="001706B9"/>
    <w:pPr>
      <w:ind w:left="720"/>
      <w:outlineLvl w:val="6"/>
    </w:pPr>
    <w:rPr>
      <w:i/>
    </w:rPr>
  </w:style>
  <w:style w:type="paragraph" w:styleId="Heading8">
    <w:name w:val="heading 8"/>
    <w:basedOn w:val="Normal"/>
    <w:next w:val="Normal"/>
    <w:link w:val="Heading8Char"/>
    <w:qFormat/>
    <w:rsid w:val="001706B9"/>
    <w:pPr>
      <w:ind w:left="720"/>
      <w:outlineLvl w:val="7"/>
    </w:pPr>
    <w:rPr>
      <w:i/>
    </w:rPr>
  </w:style>
  <w:style w:type="paragraph" w:styleId="Heading9">
    <w:name w:val="heading 9"/>
    <w:basedOn w:val="Normal"/>
    <w:next w:val="Normal"/>
    <w:link w:val="Heading9Char"/>
    <w:qFormat/>
    <w:rsid w:val="001706B9"/>
    <w:pPr>
      <w:ind w:left="720"/>
      <w:outlineLvl w:val="8"/>
    </w:pPr>
    <w:rPr>
      <w:i/>
    </w:rPr>
  </w:style>
  <w:style w:type="character" w:default="1" w:styleId="DefaultParagraphFont">
    <w:name w:val="Default Paragraph Font"/>
    <w:uiPriority w:val="1"/>
    <w:unhideWhenUsed/>
    <w:rsid w:val="001706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6B9"/>
  </w:style>
  <w:style w:type="character" w:customStyle="1" w:styleId="Heading1Char">
    <w:name w:val="Heading 1 Char"/>
    <w:basedOn w:val="DefaultParagraphFont"/>
    <w:link w:val="Heading1"/>
    <w:rsid w:val="001706B9"/>
    <w:rPr>
      <w:rFonts w:ascii="Times New Roman" w:eastAsia="Times New Roman" w:hAnsi="Times New Roman" w:cs="Times New Roman"/>
      <w:b/>
      <w:sz w:val="32"/>
      <w:szCs w:val="20"/>
      <w:lang w:eastAsia="en-US"/>
    </w:rPr>
  </w:style>
  <w:style w:type="paragraph" w:styleId="BodyText">
    <w:name w:val="Body Text"/>
    <w:basedOn w:val="Normal"/>
    <w:link w:val="BodyTextChar"/>
    <w:rsid w:val="001706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6B9"/>
    <w:rPr>
      <w:rFonts w:ascii="Times New Roman" w:eastAsia="Times New Roman" w:hAnsi="Times New Roman" w:cs="Times New Roman"/>
      <w:sz w:val="24"/>
      <w:lang w:eastAsia="en-US"/>
    </w:rPr>
  </w:style>
  <w:style w:type="paragraph" w:styleId="ListBullet">
    <w:name w:val="List Bullet"/>
    <w:basedOn w:val="List"/>
    <w:rsid w:val="001706B9"/>
    <w:pPr>
      <w:numPr>
        <w:numId w:val="11"/>
      </w:numPr>
      <w:tabs>
        <w:tab w:val="clear" w:pos="340"/>
      </w:tabs>
      <w:spacing w:before="40" w:after="40"/>
    </w:pPr>
  </w:style>
  <w:style w:type="character" w:customStyle="1" w:styleId="SpecialBold">
    <w:name w:val="Special Bold"/>
    <w:basedOn w:val="DefaultParagraphFont"/>
    <w:rsid w:val="001706B9"/>
    <w:rPr>
      <w:b/>
      <w:spacing w:val="0"/>
    </w:rPr>
  </w:style>
  <w:style w:type="paragraph" w:customStyle="1" w:styleId="SuperHeading">
    <w:name w:val="SuperHeading"/>
    <w:basedOn w:val="Normal"/>
    <w:rsid w:val="001706B9"/>
    <w:pPr>
      <w:spacing w:before="240" w:after="120"/>
      <w:outlineLvl w:val="0"/>
    </w:pPr>
    <w:rPr>
      <w:rFonts w:ascii="Times New Roman" w:hAnsi="Times New Roman"/>
      <w:b/>
      <w:sz w:val="32"/>
    </w:rPr>
  </w:style>
  <w:style w:type="paragraph" w:customStyle="1" w:styleId="AllowPageBreak">
    <w:name w:val="AllowPageBreak"/>
    <w:rsid w:val="001706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06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6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6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6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6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6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6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6B9"/>
    <w:rPr>
      <w:rFonts w:ascii="Courier New" w:eastAsia="Times New Roman" w:hAnsi="Courier New" w:cs="Times New Roman"/>
      <w:i/>
      <w:szCs w:val="20"/>
      <w:lang w:eastAsia="en-US"/>
    </w:rPr>
  </w:style>
  <w:style w:type="paragraph" w:customStyle="1" w:styleId="HeadingBase">
    <w:name w:val="Heading Base"/>
    <w:rsid w:val="001706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6B9"/>
    <w:pPr>
      <w:tabs>
        <w:tab w:val="right" w:leader="dot" w:pos="9072"/>
      </w:tabs>
      <w:ind w:left="567"/>
    </w:pPr>
    <w:rPr>
      <w:szCs w:val="22"/>
    </w:rPr>
  </w:style>
  <w:style w:type="paragraph" w:customStyle="1" w:styleId="TOCBase">
    <w:name w:val="TOC Base"/>
    <w:rsid w:val="001706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6B9"/>
    <w:pPr>
      <w:tabs>
        <w:tab w:val="right" w:leader="dot" w:pos="9072"/>
      </w:tabs>
      <w:spacing w:before="40" w:after="40"/>
      <w:ind w:left="284"/>
    </w:pPr>
    <w:rPr>
      <w:rFonts w:ascii="Times New Roman" w:hAnsi="Times New Roman"/>
    </w:rPr>
  </w:style>
  <w:style w:type="paragraph" w:styleId="TOC1">
    <w:name w:val="toc 1"/>
    <w:basedOn w:val="TOCBase"/>
    <w:next w:val="Normal"/>
    <w:rsid w:val="001706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6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6B9"/>
    <w:rPr>
      <w:rFonts w:ascii="Times New Roman" w:eastAsia="Times New Roman" w:hAnsi="Times New Roman" w:cs="Times New Roman"/>
      <w:sz w:val="16"/>
      <w:lang w:eastAsia="en-US"/>
    </w:rPr>
  </w:style>
  <w:style w:type="paragraph" w:styleId="Title">
    <w:name w:val="Title"/>
    <w:basedOn w:val="HeadingBase"/>
    <w:link w:val="TitleChar"/>
    <w:qFormat/>
    <w:rsid w:val="001706B9"/>
    <w:pPr>
      <w:spacing w:before="5040"/>
      <w:jc w:val="center"/>
    </w:pPr>
    <w:rPr>
      <w:sz w:val="48"/>
      <w:szCs w:val="72"/>
      <w:lang w:val="en-US"/>
    </w:rPr>
  </w:style>
  <w:style w:type="character" w:customStyle="1" w:styleId="TitleChar">
    <w:name w:val="Title Char"/>
    <w:basedOn w:val="DefaultParagraphFont"/>
    <w:link w:val="Title"/>
    <w:rsid w:val="001706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6B9"/>
    <w:pPr>
      <w:tabs>
        <w:tab w:val="left" w:pos="3600"/>
        <w:tab w:val="left" w:pos="3958"/>
      </w:tabs>
    </w:pPr>
  </w:style>
  <w:style w:type="paragraph" w:styleId="List">
    <w:name w:val="List"/>
    <w:basedOn w:val="BodyText"/>
    <w:next w:val="BodyText"/>
    <w:rsid w:val="001706B9"/>
    <w:pPr>
      <w:tabs>
        <w:tab w:val="left" w:pos="340"/>
      </w:tabs>
      <w:spacing w:before="60" w:after="60"/>
      <w:ind w:left="340" w:hanging="340"/>
    </w:pPr>
  </w:style>
  <w:style w:type="paragraph" w:customStyle="1" w:styleId="Note">
    <w:name w:val="Note"/>
    <w:basedOn w:val="BodyText"/>
    <w:rsid w:val="001706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6B9"/>
    <w:pPr>
      <w:framePr w:wrap="auto" w:hAnchor="text" w:y="6049"/>
    </w:pPr>
    <w:rPr>
      <w:color w:val="000000"/>
      <w:sz w:val="40"/>
    </w:rPr>
  </w:style>
  <w:style w:type="paragraph" w:customStyle="1" w:styleId="TOCTitle">
    <w:name w:val="TOCTitle"/>
    <w:basedOn w:val="Heading1"/>
    <w:rsid w:val="001706B9"/>
    <w:pPr>
      <w:spacing w:after="240"/>
      <w:jc w:val="center"/>
      <w:outlineLvl w:val="9"/>
    </w:pPr>
    <w:rPr>
      <w:caps/>
    </w:rPr>
  </w:style>
  <w:style w:type="paragraph" w:customStyle="1" w:styleId="Version">
    <w:name w:val="Version"/>
    <w:rsid w:val="001706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06B9"/>
    <w:pPr>
      <w:numPr>
        <w:numId w:val="12"/>
      </w:numPr>
      <w:tabs>
        <w:tab w:val="clear" w:pos="680"/>
      </w:tabs>
    </w:pPr>
  </w:style>
  <w:style w:type="paragraph" w:styleId="Index1">
    <w:name w:val="index 1"/>
    <w:basedOn w:val="Normal"/>
    <w:next w:val="Normal"/>
    <w:semiHidden/>
    <w:rsid w:val="001706B9"/>
    <w:pPr>
      <w:keepNext w:val="0"/>
      <w:tabs>
        <w:tab w:val="right" w:pos="4176"/>
      </w:tabs>
      <w:ind w:left="198" w:hanging="198"/>
    </w:pPr>
    <w:rPr>
      <w:rFonts w:ascii="Garamond" w:hAnsi="Garamond"/>
    </w:rPr>
  </w:style>
  <w:style w:type="paragraph" w:styleId="IndexHeading">
    <w:name w:val="index heading"/>
    <w:basedOn w:val="Normal"/>
    <w:next w:val="Index1"/>
    <w:semiHidden/>
    <w:rsid w:val="001706B9"/>
    <w:pPr>
      <w:spacing w:before="120" w:after="120"/>
    </w:pPr>
    <w:rPr>
      <w:rFonts w:ascii="Arial" w:hAnsi="Arial"/>
      <w:b/>
      <w:color w:val="918585"/>
      <w:sz w:val="24"/>
    </w:rPr>
  </w:style>
  <w:style w:type="paragraph" w:styleId="Header">
    <w:name w:val="header"/>
    <w:basedOn w:val="Normal"/>
    <w:link w:val="HeaderChar"/>
    <w:rsid w:val="001706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6B9"/>
    <w:rPr>
      <w:rFonts w:ascii="Times New Roman" w:eastAsia="Times New Roman" w:hAnsi="Times New Roman" w:cs="Times New Roman"/>
      <w:sz w:val="16"/>
      <w:szCs w:val="20"/>
      <w:lang w:val="en-GB" w:eastAsia="en-US"/>
    </w:rPr>
  </w:style>
  <w:style w:type="paragraph" w:customStyle="1" w:styleId="Chapter">
    <w:name w:val="Chapter"/>
    <w:basedOn w:val="Normal"/>
    <w:rsid w:val="001706B9"/>
    <w:pPr>
      <w:spacing w:before="240"/>
    </w:pPr>
    <w:rPr>
      <w:rFonts w:ascii="Times New Roman" w:hAnsi="Times New Roman"/>
      <w:smallCaps/>
      <w:spacing w:val="80"/>
      <w:sz w:val="28"/>
    </w:rPr>
  </w:style>
  <w:style w:type="paragraph" w:customStyle="1" w:styleId="InChapter">
    <w:name w:val="InChapter"/>
    <w:basedOn w:val="Heading3"/>
    <w:rsid w:val="001706B9"/>
    <w:pPr>
      <w:spacing w:after="240"/>
      <w:outlineLvl w:val="9"/>
    </w:pPr>
    <w:rPr>
      <w:noProof/>
    </w:rPr>
  </w:style>
  <w:style w:type="paragraph" w:styleId="Index2">
    <w:name w:val="index 2"/>
    <w:basedOn w:val="Normal"/>
    <w:next w:val="Normal"/>
    <w:semiHidden/>
    <w:rsid w:val="001706B9"/>
    <w:pPr>
      <w:tabs>
        <w:tab w:val="right" w:pos="4176"/>
      </w:tabs>
      <w:ind w:left="568" w:hanging="284"/>
    </w:pPr>
    <w:rPr>
      <w:rFonts w:ascii="Garamond" w:hAnsi="Garamond"/>
    </w:rPr>
  </w:style>
  <w:style w:type="paragraph" w:customStyle="1" w:styleId="Byline">
    <w:name w:val="Byline"/>
    <w:rsid w:val="001706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6B9"/>
    <w:pPr>
      <w:tabs>
        <w:tab w:val="clear" w:pos="3600"/>
        <w:tab w:val="clear" w:pos="3958"/>
      </w:tabs>
      <w:jc w:val="right"/>
    </w:pPr>
  </w:style>
  <w:style w:type="character" w:styleId="Emphasis">
    <w:name w:val="Emphasis"/>
    <w:basedOn w:val="DefaultParagraphFont"/>
    <w:qFormat/>
    <w:rsid w:val="001706B9"/>
    <w:rPr>
      <w:i/>
    </w:rPr>
  </w:style>
  <w:style w:type="paragraph" w:styleId="Caption">
    <w:name w:val="caption"/>
    <w:basedOn w:val="BodyText"/>
    <w:next w:val="Normal"/>
    <w:qFormat/>
    <w:rsid w:val="001706B9"/>
    <w:pPr>
      <w:framePr w:w="2268" w:hSpace="181" w:vSpace="181" w:wrap="around" w:vAnchor="text" w:hAnchor="page" w:x="1135" w:y="285" w:anchorLock="1"/>
    </w:pPr>
    <w:rPr>
      <w:i/>
    </w:rPr>
  </w:style>
  <w:style w:type="paragraph" w:customStyle="1" w:styleId="MiniTOCTitle">
    <w:name w:val="MiniTOCTitle"/>
    <w:basedOn w:val="Heading4"/>
    <w:rsid w:val="001706B9"/>
    <w:pPr>
      <w:spacing w:before="240"/>
      <w:outlineLvl w:val="9"/>
    </w:pPr>
    <w:rPr>
      <w:noProof/>
      <w:sz w:val="24"/>
    </w:rPr>
  </w:style>
  <w:style w:type="paragraph" w:customStyle="1" w:styleId="MiniTOCItem">
    <w:name w:val="MiniTOCItem"/>
    <w:basedOn w:val="ListBullet"/>
    <w:rsid w:val="001706B9"/>
    <w:pPr>
      <w:numPr>
        <w:numId w:val="0"/>
      </w:numPr>
      <w:tabs>
        <w:tab w:val="right" w:leader="dot" w:pos="6521"/>
      </w:tabs>
      <w:spacing w:before="0" w:after="0"/>
    </w:pPr>
  </w:style>
  <w:style w:type="paragraph" w:customStyle="1" w:styleId="TOFTitle">
    <w:name w:val="TOFTitle"/>
    <w:basedOn w:val="TOCTitle"/>
    <w:rsid w:val="001706B9"/>
  </w:style>
  <w:style w:type="paragraph" w:styleId="TableofFigures">
    <w:name w:val="table of figures"/>
    <w:basedOn w:val="Normal"/>
    <w:next w:val="Normal"/>
    <w:semiHidden/>
    <w:rsid w:val="001706B9"/>
    <w:pPr>
      <w:tabs>
        <w:tab w:val="right" w:leader="dot" w:pos="9072"/>
      </w:tabs>
      <w:ind w:left="970" w:hanging="403"/>
    </w:pPr>
    <w:rPr>
      <w:rFonts w:ascii="Times New Roman" w:hAnsi="Times New Roman"/>
      <w:b/>
    </w:rPr>
  </w:style>
  <w:style w:type="paragraph" w:styleId="ListNumber">
    <w:name w:val="List Number"/>
    <w:basedOn w:val="List"/>
    <w:rsid w:val="001706B9"/>
    <w:pPr>
      <w:numPr>
        <w:numId w:val="14"/>
      </w:numPr>
      <w:tabs>
        <w:tab w:val="clear" w:pos="340"/>
      </w:tabs>
    </w:pPr>
  </w:style>
  <w:style w:type="character" w:customStyle="1" w:styleId="WingdingSymbols">
    <w:name w:val="Wingding Symbols"/>
    <w:rsid w:val="001706B9"/>
    <w:rPr>
      <w:rFonts w:ascii="Wingdings" w:hAnsi="Wingdings"/>
    </w:rPr>
  </w:style>
  <w:style w:type="paragraph" w:customStyle="1" w:styleId="TableHeading">
    <w:name w:val="Table Heading"/>
    <w:basedOn w:val="HeadingBase"/>
    <w:rsid w:val="001706B9"/>
    <w:pPr>
      <w:keepLines/>
      <w:pBdr>
        <w:bottom w:val="single" w:sz="6" w:space="1" w:color="918585"/>
      </w:pBdr>
      <w:spacing w:before="240"/>
    </w:pPr>
  </w:style>
  <w:style w:type="character" w:customStyle="1" w:styleId="HotSpot">
    <w:name w:val="HotSpot"/>
    <w:rsid w:val="001706B9"/>
    <w:rPr>
      <w:color w:val="0033CC"/>
      <w:u w:val="none"/>
    </w:rPr>
  </w:style>
  <w:style w:type="paragraph" w:customStyle="1" w:styleId="BodyTextRight">
    <w:name w:val="Body Text Right"/>
    <w:basedOn w:val="BodyText"/>
    <w:rsid w:val="001706B9"/>
    <w:pPr>
      <w:spacing w:before="0" w:after="0"/>
      <w:jc w:val="right"/>
    </w:pPr>
  </w:style>
  <w:style w:type="paragraph" w:styleId="Index3">
    <w:name w:val="index 3"/>
    <w:basedOn w:val="ListNumber2"/>
    <w:next w:val="Normal"/>
    <w:semiHidden/>
    <w:rsid w:val="001706B9"/>
    <w:pPr>
      <w:numPr>
        <w:numId w:val="0"/>
      </w:numPr>
      <w:tabs>
        <w:tab w:val="right" w:leader="dot" w:pos="4176"/>
      </w:tabs>
    </w:pPr>
  </w:style>
  <w:style w:type="paragraph" w:styleId="ListNumber2">
    <w:name w:val="List Number 2"/>
    <w:basedOn w:val="List2"/>
    <w:rsid w:val="001706B9"/>
    <w:pPr>
      <w:numPr>
        <w:numId w:val="9"/>
      </w:numPr>
      <w:tabs>
        <w:tab w:val="clear" w:pos="1060"/>
      </w:tabs>
    </w:pPr>
  </w:style>
  <w:style w:type="paragraph" w:customStyle="1" w:styleId="MarginNote">
    <w:name w:val="Margin Note"/>
    <w:basedOn w:val="BodyText"/>
    <w:rsid w:val="001706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6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6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6B9"/>
    <w:rPr>
      <w:sz w:val="32"/>
    </w:rPr>
  </w:style>
  <w:style w:type="paragraph" w:customStyle="1" w:styleId="HeadingProcedure">
    <w:name w:val="Heading Procedure"/>
    <w:basedOn w:val="HeadingBase"/>
    <w:next w:val="Normal"/>
    <w:rsid w:val="001706B9"/>
    <w:pPr>
      <w:tabs>
        <w:tab w:val="left" w:pos="0"/>
      </w:tabs>
      <w:spacing w:before="120" w:after="60"/>
    </w:pPr>
    <w:rPr>
      <w:i/>
      <w:color w:val="918585"/>
      <w:sz w:val="22"/>
    </w:rPr>
  </w:style>
  <w:style w:type="paragraph" w:customStyle="1" w:styleId="TableBodyText">
    <w:name w:val="Table Body Text"/>
    <w:basedOn w:val="BodyText"/>
    <w:rsid w:val="001706B9"/>
    <w:pPr>
      <w:spacing w:before="60" w:after="60"/>
    </w:pPr>
  </w:style>
  <w:style w:type="paragraph" w:styleId="ListContinue">
    <w:name w:val="List Continue"/>
    <w:basedOn w:val="List"/>
    <w:rsid w:val="001706B9"/>
    <w:pPr>
      <w:ind w:firstLine="0"/>
    </w:pPr>
  </w:style>
  <w:style w:type="paragraph" w:customStyle="1" w:styleId="ListNote">
    <w:name w:val="List Note"/>
    <w:basedOn w:val="List"/>
    <w:rsid w:val="001706B9"/>
    <w:pPr>
      <w:pBdr>
        <w:top w:val="single" w:sz="6" w:space="2" w:color="918585"/>
        <w:bottom w:val="single" w:sz="6" w:space="2" w:color="918585"/>
      </w:pBdr>
      <w:tabs>
        <w:tab w:val="left" w:pos="1021"/>
      </w:tabs>
      <w:ind w:firstLine="0"/>
    </w:pPr>
  </w:style>
  <w:style w:type="paragraph" w:customStyle="1" w:styleId="Warning">
    <w:name w:val="Warning"/>
    <w:basedOn w:val="BodyText"/>
    <w:rsid w:val="001706B9"/>
    <w:pPr>
      <w:shd w:val="clear" w:color="auto" w:fill="D9D9D9"/>
      <w:tabs>
        <w:tab w:val="left" w:pos="992"/>
      </w:tabs>
      <w:ind w:left="119" w:right="119"/>
    </w:pPr>
    <w:rPr>
      <w:sz w:val="20"/>
    </w:rPr>
  </w:style>
  <w:style w:type="paragraph" w:customStyle="1" w:styleId="MarginIcons">
    <w:name w:val="Margin Icons"/>
    <w:basedOn w:val="BodyText"/>
    <w:rsid w:val="001706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6B9"/>
    <w:rPr>
      <w:rFonts w:ascii="Courier New" w:hAnsi="Courier New"/>
    </w:rPr>
  </w:style>
  <w:style w:type="paragraph" w:customStyle="1" w:styleId="NoteBullet">
    <w:name w:val="Note Bullet"/>
    <w:basedOn w:val="Note"/>
    <w:rsid w:val="001706B9"/>
    <w:pPr>
      <w:tabs>
        <w:tab w:val="clear" w:pos="680"/>
      </w:tabs>
      <w:spacing w:before="60" w:after="60"/>
    </w:pPr>
  </w:style>
  <w:style w:type="paragraph" w:customStyle="1" w:styleId="SubHeading2">
    <w:name w:val="SubHeading2"/>
    <w:basedOn w:val="HeadingBase"/>
    <w:rsid w:val="001706B9"/>
    <w:pPr>
      <w:spacing w:before="240" w:after="60"/>
    </w:pPr>
    <w:rPr>
      <w:sz w:val="20"/>
    </w:rPr>
  </w:style>
  <w:style w:type="paragraph" w:customStyle="1" w:styleId="SubHeading1">
    <w:name w:val="SubHeading1"/>
    <w:basedOn w:val="HeadingBase"/>
    <w:rsid w:val="001706B9"/>
    <w:pPr>
      <w:spacing w:before="240" w:after="60"/>
    </w:pPr>
    <w:rPr>
      <w:color w:val="918585"/>
      <w:sz w:val="22"/>
    </w:rPr>
  </w:style>
  <w:style w:type="paragraph" w:customStyle="1" w:styleId="SideHeading">
    <w:name w:val="Side Heading"/>
    <w:basedOn w:val="HeadingBase"/>
    <w:rsid w:val="001706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6B9"/>
    <w:pPr>
      <w:numPr>
        <w:numId w:val="10"/>
      </w:numPr>
    </w:pPr>
  </w:style>
  <w:style w:type="paragraph" w:styleId="PlainText">
    <w:name w:val="Plain Text"/>
    <w:basedOn w:val="Normal"/>
    <w:link w:val="PlainTextChar"/>
    <w:rsid w:val="001706B9"/>
    <w:rPr>
      <w:sz w:val="20"/>
    </w:rPr>
  </w:style>
  <w:style w:type="character" w:customStyle="1" w:styleId="PlainTextChar">
    <w:name w:val="Plain Text Char"/>
    <w:basedOn w:val="DefaultParagraphFont"/>
    <w:link w:val="PlainText"/>
    <w:rsid w:val="001706B9"/>
    <w:rPr>
      <w:rFonts w:ascii="Courier New" w:eastAsia="Times New Roman" w:hAnsi="Courier New" w:cs="Times New Roman"/>
      <w:sz w:val="20"/>
      <w:szCs w:val="20"/>
      <w:lang w:eastAsia="en-US"/>
    </w:rPr>
  </w:style>
  <w:style w:type="character" w:customStyle="1" w:styleId="MenuOption">
    <w:name w:val="Menu Option"/>
    <w:basedOn w:val="DefaultParagraphFont"/>
    <w:rsid w:val="001706B9"/>
    <w:rPr>
      <w:b/>
      <w:smallCaps/>
    </w:rPr>
  </w:style>
  <w:style w:type="paragraph" w:customStyle="1" w:styleId="TableListNumber">
    <w:name w:val="Table List Number"/>
    <w:basedOn w:val="ListNumber"/>
    <w:rsid w:val="001706B9"/>
    <w:pPr>
      <w:numPr>
        <w:numId w:val="0"/>
      </w:numPr>
    </w:pPr>
  </w:style>
  <w:style w:type="paragraph" w:styleId="TOC4">
    <w:name w:val="toc 4"/>
    <w:basedOn w:val="TOCBase"/>
    <w:next w:val="Normal"/>
    <w:semiHidden/>
    <w:rsid w:val="001706B9"/>
    <w:pPr>
      <w:tabs>
        <w:tab w:val="right" w:leader="dot" w:pos="9071"/>
      </w:tabs>
      <w:ind w:left="1701"/>
    </w:pPr>
  </w:style>
  <w:style w:type="paragraph" w:customStyle="1" w:styleId="ListAlpha">
    <w:name w:val="List Alpha"/>
    <w:basedOn w:val="List"/>
    <w:rsid w:val="001706B9"/>
    <w:pPr>
      <w:numPr>
        <w:numId w:val="8"/>
      </w:numPr>
    </w:pPr>
  </w:style>
  <w:style w:type="paragraph" w:customStyle="1" w:styleId="ListAlpha2">
    <w:name w:val="List Alpha 2"/>
    <w:basedOn w:val="List2"/>
    <w:rsid w:val="001706B9"/>
    <w:pPr>
      <w:numPr>
        <w:numId w:val="7"/>
      </w:numPr>
    </w:pPr>
  </w:style>
  <w:style w:type="paragraph" w:styleId="List2">
    <w:name w:val="List 2"/>
    <w:basedOn w:val="BodyText"/>
    <w:rsid w:val="001706B9"/>
    <w:pPr>
      <w:tabs>
        <w:tab w:val="left" w:pos="680"/>
      </w:tabs>
      <w:spacing w:before="60" w:after="60"/>
      <w:ind w:left="680" w:hanging="340"/>
    </w:pPr>
  </w:style>
  <w:style w:type="paragraph" w:styleId="List3">
    <w:name w:val="List 3"/>
    <w:basedOn w:val="BodyText"/>
    <w:rsid w:val="001706B9"/>
    <w:pPr>
      <w:tabs>
        <w:tab w:val="left" w:pos="1021"/>
      </w:tabs>
      <w:spacing w:before="60" w:after="60"/>
      <w:ind w:left="1020" w:hanging="340"/>
    </w:pPr>
  </w:style>
  <w:style w:type="paragraph" w:styleId="List4">
    <w:name w:val="List 4"/>
    <w:basedOn w:val="BodyText"/>
    <w:rsid w:val="001706B9"/>
    <w:pPr>
      <w:tabs>
        <w:tab w:val="left" w:pos="1361"/>
      </w:tabs>
      <w:spacing w:before="60" w:after="60"/>
      <w:ind w:left="1361" w:hanging="340"/>
    </w:pPr>
  </w:style>
  <w:style w:type="paragraph" w:styleId="List5">
    <w:name w:val="List 5"/>
    <w:basedOn w:val="BodyText"/>
    <w:rsid w:val="001706B9"/>
    <w:pPr>
      <w:tabs>
        <w:tab w:val="left" w:pos="1701"/>
      </w:tabs>
      <w:spacing w:before="60" w:after="60"/>
      <w:ind w:left="1701" w:hanging="340"/>
    </w:pPr>
  </w:style>
  <w:style w:type="paragraph" w:styleId="ListBullet3">
    <w:name w:val="List Bullet 3"/>
    <w:basedOn w:val="List3"/>
    <w:rsid w:val="001706B9"/>
    <w:pPr>
      <w:numPr>
        <w:numId w:val="13"/>
      </w:numPr>
      <w:tabs>
        <w:tab w:val="clear" w:pos="1021"/>
      </w:tabs>
      <w:ind w:left="1037" w:hanging="357"/>
    </w:pPr>
  </w:style>
  <w:style w:type="paragraph" w:styleId="ListBullet4">
    <w:name w:val="List Bullet 4"/>
    <w:basedOn w:val="List4"/>
    <w:rsid w:val="001706B9"/>
    <w:pPr>
      <w:numPr>
        <w:numId w:val="2"/>
      </w:numPr>
      <w:tabs>
        <w:tab w:val="clear" w:pos="1361"/>
      </w:tabs>
    </w:pPr>
  </w:style>
  <w:style w:type="paragraph" w:styleId="ListBullet5">
    <w:name w:val="List Bullet 5"/>
    <w:basedOn w:val="List5"/>
    <w:rsid w:val="001706B9"/>
    <w:pPr>
      <w:numPr>
        <w:numId w:val="3"/>
      </w:numPr>
    </w:pPr>
  </w:style>
  <w:style w:type="paragraph" w:styleId="ListContinue2">
    <w:name w:val="List Continue 2"/>
    <w:basedOn w:val="List2"/>
    <w:rsid w:val="001706B9"/>
    <w:pPr>
      <w:ind w:firstLine="0"/>
    </w:pPr>
  </w:style>
  <w:style w:type="paragraph" w:styleId="ListContinue3">
    <w:name w:val="List Continue 3"/>
    <w:basedOn w:val="List3"/>
    <w:rsid w:val="001706B9"/>
    <w:pPr>
      <w:ind w:left="1021" w:firstLine="0"/>
    </w:pPr>
  </w:style>
  <w:style w:type="paragraph" w:styleId="ListContinue4">
    <w:name w:val="List Continue 4"/>
    <w:basedOn w:val="List4"/>
    <w:rsid w:val="001706B9"/>
    <w:pPr>
      <w:ind w:firstLine="0"/>
    </w:pPr>
  </w:style>
  <w:style w:type="paragraph" w:styleId="ListContinue5">
    <w:name w:val="List Continue 5"/>
    <w:basedOn w:val="List5"/>
    <w:rsid w:val="001706B9"/>
    <w:pPr>
      <w:ind w:firstLine="0"/>
    </w:pPr>
  </w:style>
  <w:style w:type="paragraph" w:styleId="ListNumber3">
    <w:name w:val="List Number 3"/>
    <w:basedOn w:val="List3"/>
    <w:rsid w:val="001706B9"/>
    <w:pPr>
      <w:numPr>
        <w:numId w:val="4"/>
      </w:numPr>
    </w:pPr>
  </w:style>
  <w:style w:type="paragraph" w:styleId="ListNumber4">
    <w:name w:val="List Number 4"/>
    <w:basedOn w:val="List4"/>
    <w:rsid w:val="001706B9"/>
    <w:pPr>
      <w:numPr>
        <w:numId w:val="5"/>
      </w:numPr>
    </w:pPr>
  </w:style>
  <w:style w:type="paragraph" w:styleId="ListNumber5">
    <w:name w:val="List Number 5"/>
    <w:basedOn w:val="List5"/>
    <w:rsid w:val="001706B9"/>
    <w:pPr>
      <w:numPr>
        <w:numId w:val="6"/>
      </w:numPr>
    </w:pPr>
  </w:style>
  <w:style w:type="paragraph" w:styleId="BlockText">
    <w:name w:val="Block Text"/>
    <w:basedOn w:val="Normal"/>
    <w:rsid w:val="001706B9"/>
    <w:pPr>
      <w:spacing w:after="120"/>
      <w:ind w:left="1440" w:right="1440"/>
    </w:pPr>
  </w:style>
  <w:style w:type="character" w:customStyle="1" w:styleId="Subscript">
    <w:name w:val="Subscript"/>
    <w:basedOn w:val="DefaultParagraphFont"/>
    <w:rsid w:val="001706B9"/>
    <w:rPr>
      <w:sz w:val="16"/>
      <w:vertAlign w:val="subscript"/>
    </w:rPr>
  </w:style>
  <w:style w:type="character" w:customStyle="1" w:styleId="Superscript">
    <w:name w:val="Superscript"/>
    <w:basedOn w:val="DefaultParagraphFont"/>
    <w:rsid w:val="001706B9"/>
    <w:rPr>
      <w:sz w:val="16"/>
      <w:vertAlign w:val="superscript"/>
    </w:rPr>
  </w:style>
  <w:style w:type="character" w:customStyle="1" w:styleId="Symbols">
    <w:name w:val="Symbols"/>
    <w:basedOn w:val="DefaultParagraphFont"/>
    <w:rsid w:val="001706B9"/>
    <w:rPr>
      <w:rFonts w:ascii="Symbol" w:hAnsi="Symbol"/>
    </w:rPr>
  </w:style>
  <w:style w:type="character" w:customStyle="1" w:styleId="MenuOptions">
    <w:name w:val="Menu Options"/>
    <w:basedOn w:val="DefaultParagraphFont"/>
    <w:rsid w:val="001706B9"/>
    <w:rPr>
      <w:rFonts w:ascii="Arial Narrow" w:hAnsi="Arial Narrow"/>
      <w:smallCaps/>
    </w:rPr>
  </w:style>
  <w:style w:type="character" w:customStyle="1" w:styleId="Buttons">
    <w:name w:val="Buttons"/>
    <w:basedOn w:val="DefaultParagraphFont"/>
    <w:rsid w:val="001706B9"/>
    <w:rPr>
      <w:b/>
    </w:rPr>
  </w:style>
  <w:style w:type="character" w:customStyle="1" w:styleId="Underlined">
    <w:name w:val="Underlined"/>
    <w:basedOn w:val="DefaultParagraphFont"/>
    <w:rsid w:val="001706B9"/>
    <w:rPr>
      <w:u w:val="single"/>
    </w:rPr>
  </w:style>
  <w:style w:type="paragraph" w:customStyle="1" w:styleId="TableBodyTextRight">
    <w:name w:val="Table Body Text Right"/>
    <w:basedOn w:val="TableBodyText"/>
    <w:rsid w:val="001706B9"/>
    <w:pPr>
      <w:widowControl w:val="0"/>
      <w:autoSpaceDE w:val="0"/>
      <w:autoSpaceDN w:val="0"/>
      <w:adjustRightInd w:val="0"/>
      <w:jc w:val="right"/>
    </w:pPr>
    <w:rPr>
      <w:rFonts w:cs="Arial"/>
      <w:szCs w:val="18"/>
    </w:rPr>
  </w:style>
  <w:style w:type="paragraph" w:customStyle="1" w:styleId="CopyrightText">
    <w:name w:val="Copyright Text"/>
    <w:basedOn w:val="BodyText"/>
    <w:rsid w:val="001706B9"/>
    <w:rPr>
      <w:sz w:val="18"/>
    </w:rPr>
  </w:style>
  <w:style w:type="paragraph" w:customStyle="1" w:styleId="BodySmallRight">
    <w:name w:val="Body Small Right"/>
    <w:basedOn w:val="BodyTextRight"/>
    <w:rsid w:val="001706B9"/>
    <w:rPr>
      <w:sz w:val="18"/>
      <w:szCs w:val="18"/>
    </w:rPr>
  </w:style>
  <w:style w:type="paragraph" w:customStyle="1" w:styleId="MarginEdition">
    <w:name w:val="Margin Edition"/>
    <w:basedOn w:val="MarginNote"/>
    <w:rsid w:val="001706B9"/>
    <w:pPr>
      <w:spacing w:before="0" w:after="0"/>
    </w:pPr>
    <w:rPr>
      <w:rFonts w:ascii="Times New Roman" w:hAnsi="Times New Roman"/>
      <w:color w:val="999999"/>
    </w:rPr>
  </w:style>
  <w:style w:type="paragraph" w:customStyle="1" w:styleId="Spacer">
    <w:name w:val="Spacer"/>
    <w:basedOn w:val="Normal"/>
    <w:rsid w:val="001706B9"/>
    <w:rPr>
      <w:sz w:val="2"/>
      <w:szCs w:val="2"/>
    </w:rPr>
  </w:style>
  <w:style w:type="character" w:customStyle="1" w:styleId="Small">
    <w:name w:val="Small"/>
    <w:basedOn w:val="DefaultParagraphFont"/>
    <w:rsid w:val="001706B9"/>
    <w:rPr>
      <w:sz w:val="16"/>
    </w:rPr>
  </w:style>
  <w:style w:type="paragraph" w:customStyle="1" w:styleId="WideTable">
    <w:name w:val="Wide Table"/>
    <w:basedOn w:val="Normal"/>
    <w:rsid w:val="001706B9"/>
    <w:pPr>
      <w:ind w:left="-1418"/>
    </w:pPr>
    <w:rPr>
      <w:sz w:val="2"/>
      <w:szCs w:val="2"/>
    </w:rPr>
  </w:style>
  <w:style w:type="character" w:styleId="PageNumber">
    <w:name w:val="page number"/>
    <w:basedOn w:val="DefaultParagraphFont"/>
    <w:rsid w:val="001706B9"/>
  </w:style>
  <w:style w:type="paragraph" w:styleId="Quote">
    <w:name w:val="Quote"/>
    <w:basedOn w:val="Heading1"/>
    <w:link w:val="QuoteChar"/>
    <w:qFormat/>
    <w:rsid w:val="001706B9"/>
    <w:rPr>
      <w:b w:val="0"/>
      <w:sz w:val="72"/>
      <w:szCs w:val="72"/>
      <w:lang w:val="en-NZ"/>
    </w:rPr>
  </w:style>
  <w:style w:type="character" w:customStyle="1" w:styleId="QuoteChar">
    <w:name w:val="Quote Char"/>
    <w:basedOn w:val="DefaultParagraphFont"/>
    <w:link w:val="Quote"/>
    <w:rsid w:val="001706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6B9"/>
    <w:pPr>
      <w:pageBreakBefore/>
    </w:pPr>
  </w:style>
  <w:style w:type="paragraph" w:customStyle="1" w:styleId="Border">
    <w:name w:val="Border"/>
    <w:basedOn w:val="Normal"/>
    <w:qFormat/>
    <w:rsid w:val="001706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6B9"/>
    <w:rPr>
      <w:b/>
      <w:bCs/>
      <w:i/>
      <w:iCs/>
      <w:color w:val="auto"/>
    </w:rPr>
  </w:style>
  <w:style w:type="paragraph" w:styleId="IntenseQuote">
    <w:name w:val="Intense Quote"/>
    <w:basedOn w:val="Normal"/>
    <w:next w:val="Normal"/>
    <w:link w:val="IntenseQuoteChar"/>
    <w:uiPriority w:val="30"/>
    <w:qFormat/>
    <w:rsid w:val="001706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6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6B9"/>
    <w:rPr>
      <w:smallCaps/>
      <w:color w:val="auto"/>
      <w:u w:val="single"/>
    </w:rPr>
  </w:style>
  <w:style w:type="character" w:styleId="IntenseReference">
    <w:name w:val="Intense Reference"/>
    <w:basedOn w:val="DefaultParagraphFont"/>
    <w:uiPriority w:val="32"/>
    <w:qFormat/>
    <w:rsid w:val="001706B9"/>
    <w:rPr>
      <w:b/>
      <w:bCs/>
      <w:smallCaps/>
      <w:color w:val="auto"/>
      <w:spacing w:val="5"/>
      <w:u w:val="single"/>
    </w:rPr>
  </w:style>
  <w:style w:type="paragraph" w:customStyle="1" w:styleId="2ColumnHeading">
    <w:name w:val="2Column Heading"/>
    <w:basedOn w:val="BodyText"/>
    <w:qFormat/>
    <w:rsid w:val="001706B9"/>
    <w:pPr>
      <w:spacing w:after="60"/>
      <w:ind w:left="-2268"/>
    </w:pPr>
    <w:rPr>
      <w:b/>
    </w:rPr>
  </w:style>
  <w:style w:type="paragraph" w:customStyle="1" w:styleId="Heading1TOC">
    <w:name w:val="Heading1 TOC"/>
    <w:basedOn w:val="Normal"/>
    <w:qFormat/>
    <w:rsid w:val="001706B9"/>
    <w:pPr>
      <w:spacing w:before="240" w:after="120"/>
    </w:pPr>
    <w:rPr>
      <w:rFonts w:ascii="Times New Roman" w:hAnsi="Times New Roman"/>
      <w:b/>
      <w:sz w:val="32"/>
    </w:rPr>
  </w:style>
  <w:style w:type="paragraph" w:customStyle="1" w:styleId="Heading2TOC">
    <w:name w:val="Heading2 TOC"/>
    <w:basedOn w:val="Normal"/>
    <w:qFormat/>
    <w:rsid w:val="001706B9"/>
    <w:pPr>
      <w:spacing w:before="240" w:after="60"/>
    </w:pPr>
    <w:rPr>
      <w:rFonts w:ascii="Times New Roman" w:hAnsi="Times New Roman"/>
      <w:b/>
      <w:sz w:val="28"/>
    </w:rPr>
  </w:style>
  <w:style w:type="character" w:customStyle="1" w:styleId="Underline">
    <w:name w:val="Underline"/>
    <w:basedOn w:val="DefaultParagraphFont"/>
    <w:qFormat/>
    <w:rsid w:val="001706B9"/>
    <w:rPr>
      <w:u w:val="single"/>
    </w:rPr>
  </w:style>
  <w:style w:type="character" w:customStyle="1" w:styleId="BoldandItalics">
    <w:name w:val="Bold and Italics"/>
    <w:qFormat/>
    <w:rsid w:val="001706B9"/>
    <w:rPr>
      <w:b/>
      <w:i/>
      <w:u w:val="none"/>
    </w:rPr>
  </w:style>
  <w:style w:type="paragraph" w:styleId="BalloonText">
    <w:name w:val="Balloon Text"/>
    <w:basedOn w:val="Normal"/>
    <w:link w:val="BalloonTextChar"/>
    <w:rsid w:val="001706B9"/>
    <w:rPr>
      <w:rFonts w:ascii="Tahoma" w:hAnsi="Tahoma" w:cs="Tahoma"/>
      <w:sz w:val="16"/>
      <w:szCs w:val="16"/>
    </w:rPr>
  </w:style>
  <w:style w:type="character" w:customStyle="1" w:styleId="BalloonTextChar">
    <w:name w:val="Balloon Text Char"/>
    <w:basedOn w:val="DefaultParagraphFont"/>
    <w:link w:val="BalloonText"/>
    <w:rsid w:val="001706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6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6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6B9"/>
    <w:rPr>
      <w:b/>
      <w:color w:val="660033"/>
      <w:spacing w:val="0"/>
    </w:rPr>
  </w:style>
  <w:style w:type="paragraph" w:customStyle="1" w:styleId="Nameditemlist">
    <w:name w:val="Named item list"/>
    <w:basedOn w:val="BodyText"/>
    <w:qFormat/>
    <w:rsid w:val="001706B9"/>
    <w:pPr>
      <w:tabs>
        <w:tab w:val="left" w:pos="2835"/>
      </w:tabs>
      <w:ind w:left="2835" w:hanging="2835"/>
    </w:pPr>
  </w:style>
  <w:style w:type="paragraph" w:customStyle="1" w:styleId="BodyTextnopadding">
    <w:name w:val="Body Text no padding"/>
    <w:basedOn w:val="BodyText"/>
    <w:qFormat/>
    <w:rsid w:val="001706B9"/>
    <w:pPr>
      <w:spacing w:before="0" w:after="0"/>
    </w:pPr>
  </w:style>
  <w:style w:type="paragraph" w:customStyle="1" w:styleId="BodyTextBold">
    <w:name w:val="Body Text Bold"/>
    <w:basedOn w:val="BodyText"/>
    <w:qFormat/>
    <w:rsid w:val="001706B9"/>
    <w:rPr>
      <w:b/>
    </w:rPr>
  </w:style>
  <w:style w:type="character" w:styleId="Hyperlink">
    <w:name w:val="Hyperlink"/>
    <w:basedOn w:val="DefaultParagraphFont"/>
    <w:uiPriority w:val="99"/>
    <w:unhideWhenUsed/>
    <w:rsid w:val="004870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1241</Words>
  <Characters>7821</Characters>
  <Application>Microsoft Office Word</Application>
  <DocSecurity>0</DocSecurity>
  <Lines>230</Lines>
  <Paragraphs>135</Paragraphs>
  <ScaleCrop>false</ScaleCrop>
  <Company>Author-it Software Corporation Ltd.</Company>
  <LinksUpToDate>false</LinksUpToDate>
  <CharactersWithSpaces>8927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DEFPOL002 Conduct battlefield circulation and control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2025-03-01T20:18:00Z</dcterms:created>
  <dcterms:modified xsi:type="dcterms:W3CDTF">2025-03-01T20:18:00Z</dcterms:modified>
</cp:coreProperties>
</file>