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D83" w:rsidP="00F75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DEFPHL013 Manage a deployed capability</w:t>
      </w:r>
      <w:r>
        <w:fldChar w:fldCharType="end"/>
      </w:r>
    </w:p>
    <w:p w:rsidR="00F75D83" w:rsidP="00F75D83">
      <w:pPr>
        <w:pStyle w:val="Version"/>
        <w:sectPr w:rsidSect="00BF5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B49" w:rsidP="00BF5B49">
      <w:pPr>
        <w:pStyle w:val="SuperHeading"/>
      </w:pPr>
      <w:r w:rsidRPr="00BF5B49">
        <w:t>DEFPHL013 Manage a deployed capability</w:t>
      </w:r>
    </w:p>
    <w:p w:rsidR="00000000" w:rsidRPr="00BF5B49" w:rsidP="00BF5B49">
      <w:pPr>
        <w:pStyle w:val="Heading1"/>
      </w:pPr>
      <w:bookmarkStart w:id="1" w:name="O_958743"/>
      <w:bookmarkEnd w:id="1"/>
      <w:r w:rsidRPr="00BF5B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Release 1. This is the first release of this unit of competency in the DEF Defence Training Package.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2" w:name="O_958744"/>
      <w:bookmarkEnd w:id="2"/>
      <w:r w:rsidRPr="00BF5B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This unit specifies the skills and knowledge required to manage a deployed capability as a member of th</w:t>
            </w:r>
            <w:r w:rsidRPr="00BF5B49">
              <w:t>e Australian Defence Force (ADF).</w:t>
            </w:r>
          </w:p>
          <w:p w:rsidR="00000000" w:rsidRPr="00BF5B49" w:rsidP="00BF5B49">
            <w:pPr>
              <w:pStyle w:val="BodyText"/>
            </w:pPr>
            <w:r w:rsidRPr="00BF5B49">
              <w:t>It includes deployment planning, supervising deployment activities and integrating operations with other co-located capabilities, supporting the leadership of the team, and communicating instructions.</w:t>
            </w:r>
          </w:p>
          <w:p w:rsidR="00000000" w:rsidRPr="00BF5B49" w:rsidP="00BF5B49">
            <w:pPr>
              <w:pStyle w:val="BodyText"/>
            </w:pPr>
            <w:r w:rsidRPr="00BF5B49">
              <w:t xml:space="preserve">This unit applies to </w:t>
            </w:r>
            <w:r w:rsidRPr="00BF5B49">
              <w:t>personnel employed in the ADF who exercise supervisory responsibility over a number of support teams while deployed on ADF activities.</w:t>
            </w:r>
          </w:p>
          <w:p w:rsidR="00000000" w:rsidRPr="00BF5B49" w:rsidP="00BF5B49">
            <w:pPr>
              <w:pStyle w:val="BodyText"/>
            </w:pPr>
            <w:r w:rsidRPr="00BF5B49">
              <w:t>The skills and knowledge described in this unit must be applied within the legislative, regulatory and policy environment</w:t>
            </w:r>
            <w:r w:rsidRPr="00BF5B49">
              <w:t xml:space="preserve"> in which they are carried out. Organisational policies and procedures must be consulted and adhered to.</w:t>
            </w:r>
          </w:p>
          <w:p w:rsidR="00000000" w:rsidRPr="00BF5B49" w:rsidP="00BF5B49">
            <w:pPr>
              <w:pStyle w:val="BodyText"/>
            </w:pPr>
            <w:r w:rsidRPr="00BF5B49">
              <w:t>Persons undertaking this unit work autonomously, supervise teams, and perform complex tasks in a range of contexts that could be unpredictable.</w:t>
            </w:r>
          </w:p>
          <w:p w:rsidR="00000000" w:rsidRPr="00BF5B49" w:rsidP="00BF5B49">
            <w:pPr>
              <w:pStyle w:val="BodyText"/>
            </w:pPr>
            <w:r w:rsidRPr="00BF5B49">
              <w:t>No lice</w:t>
            </w:r>
            <w:r w:rsidRPr="00BF5B49">
              <w:t>nsing, legislative or certification requirements apply to this unit at the time of publication.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3" w:name="O_958745"/>
      <w:bookmarkEnd w:id="3"/>
      <w:r w:rsidRPr="00BF5B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Not applicable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4" w:name="O_958746"/>
      <w:bookmarkEnd w:id="4"/>
      <w:r w:rsidRPr="00BF5B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Preventive Health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5" w:name="O_958747"/>
      <w:bookmarkEnd w:id="5"/>
      <w:r w:rsidRPr="00BF5B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Not applicable.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6" w:name="O_958748"/>
      <w:bookmarkEnd w:id="6"/>
      <w:r w:rsidRPr="00BF5B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PERFORMANCE CRITERIA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 xml:space="preserve">Elements describe the essential </w:t>
            </w:r>
            <w:r w:rsidRPr="00BF5B4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 xml:space="preserve">Performance criteria describe the performance needed to </w:t>
            </w:r>
            <w:r w:rsidRPr="00BF5B49">
              <w:t>demonstrate achievement of the element.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Plan and supervise pre-deployment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Obtain deployment instructions and clarify as required, in accordance with organisational procedures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Seek further information and tasking from briefings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Review deployment ins</w:t>
            </w:r>
            <w:r w:rsidRPr="00BF5B49">
              <w:t>tructions to plan tasking and activities to be coordinated by team leaders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Maintain lines of communication with team leaders to ensure teams are kept informed of the developments in the situation in accordance with operational procedures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Issu</w:t>
            </w:r>
            <w:r w:rsidRPr="00BF5B49">
              <w:t>e pre-deployment tasking to team leaders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team leader deployment preparation to ensure capability members are ready for deployment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preparation of stores and equipment to ensure they are operational and ready for deployment, in accordance with deployment plan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Consider and cater for specialist requirements during the preparation of stores and equipment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load</w:t>
            </w:r>
            <w:r w:rsidRPr="00BF5B49">
              <w:t>ing of stores and equipment for deployment in accordance with operational requirements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Confirm final deployment instructions and communicate to team leaders to ensure all capability members are informed and ready for deployment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Supervise deploym</w:t>
            </w:r>
            <w:r w:rsidRPr="00BF5B49">
              <w:rPr>
                <w:rStyle w:val="SpecialBold"/>
              </w:rPr>
              <w:t>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Confirm deployment site and siting considerations with commander on arrival at deployment area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Issue detailed instructions to team leaders including ground brief, detailed tasks and timings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setting-up capability stores and equipment in accordance with operational procedures and requirements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Identify and rectify problems with deployment or refer to commander for resolution in accordance with deployment instructions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Establ</w:t>
            </w:r>
            <w:r w:rsidRPr="00BF5B49">
              <w:t>ish lines of communication with co-located capabilities and other stakeholders to enable inter-operability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Contribute to setting-up of support facility’s amenities as directed by facility commander in accordance with operational requirements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Supervise the operation of a deployed capability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maintenance of operational posture to ensure the operation of the capability complements the provision of services and the operational environment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 xml:space="preserve">Compile and issue reports and returns to </w:t>
            </w:r>
            <w:r w:rsidRPr="00BF5B49">
              <w:t>commander in accordance with organisational procedures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maintenance of stores and equipment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Supervise team leaders appropriate to changing priorities and situation, and differing needs and skills of individuals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rPr>
                <w:rStyle w:val="SpecialBold"/>
              </w:rPr>
              <w:t>Supervise re-deployment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Acknowledge and clarify re-deployment instructions in accordance with operational procedures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Plan tasking and activities to support re-deployment instructions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Issue re-deployment tasking to team leaders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refurbishment of stores and equipment to ensure capability is made ready for future deployments and to identify maintenance needs between deployments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t>Monitor loading of stores and equipment for re-deployment to ensure safe transportation and arrival in the new location</w:t>
            </w:r>
          </w:p>
        </w:tc>
      </w:tr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B49">
            <w:pPr>
              <w:pStyle w:val="BodyText"/>
              <w:rPr>
                <w:lang w:val="en-NZ"/>
              </w:rPr>
            </w:pPr>
            <w:r w:rsidRPr="00BF5B4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Assess deployment to identify lessons learned to improve future deployments and record findings in accordance with organisational</w:t>
            </w:r>
            <w:r w:rsidRPr="00BF5B49">
              <w:t xml:space="preserve"> policy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7" w:name="O_958749"/>
      <w:bookmarkEnd w:id="7"/>
      <w:r w:rsidRPr="00BF5B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Foundation skills essential to performance are explicit in the performance criteria of this unit of competency.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8" w:name="O_958750"/>
      <w:bookmarkEnd w:id="8"/>
      <w:r w:rsidRPr="00BF5B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Range is restricted to essential operating conditions and any other variables essential to the work environment.</w:t>
            </w:r>
          </w:p>
          <w:p w:rsidR="00000000" w:rsidRPr="00BF5B49" w:rsidP="00BF5B49">
            <w:pPr>
              <w:pStyle w:val="BodyText"/>
            </w:pPr>
            <w:r w:rsidRPr="00BF5B49">
              <w:t>Non-essential conditions may be found in the Companion Volume Implementation Guide.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9" w:name="O_958751"/>
      <w:bookmarkEnd w:id="9"/>
      <w:r w:rsidRPr="00BF5B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B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B49" w:rsidP="00BF5B49">
            <w:pPr>
              <w:pStyle w:val="BodyText"/>
            </w:pPr>
            <w:r w:rsidRPr="00BF5B49">
              <w:t>This unit repla</w:t>
            </w:r>
            <w:r w:rsidRPr="00BF5B49">
              <w:t>ces and is equivalent to DEFPH013A Manage a deployed capability.</w:t>
            </w:r>
          </w:p>
        </w:tc>
      </w:tr>
    </w:tbl>
    <w:p w:rsidR="00000000" w:rsidRPr="00BF5B49" w:rsidP="00BF5B49">
      <w:pPr>
        <w:pStyle w:val="NoPaddingFontSize1"/>
      </w:pPr>
    </w:p>
    <w:p w:rsidR="00000000" w:rsidRPr="00BF5B49" w:rsidP="00BF5B49">
      <w:pPr>
        <w:pStyle w:val="AllowPageBreak"/>
      </w:pPr>
    </w:p>
    <w:p w:rsidR="00000000" w:rsidRPr="00BF5B49" w:rsidP="00BF5B49">
      <w:pPr>
        <w:pStyle w:val="Heading1"/>
      </w:pPr>
      <w:bookmarkStart w:id="10" w:name="O_958758"/>
      <w:bookmarkEnd w:id="10"/>
      <w:r w:rsidRPr="00BF5B49">
        <w:t>Links</w:t>
      </w:r>
    </w:p>
    <w:p w:rsidR="00000000" w:rsidRPr="00BF5B49" w:rsidP="00F75D83">
      <w:pPr>
        <w:pStyle w:val="BodyText"/>
      </w:pPr>
      <w:r w:rsidRPr="00BF5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753B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F5B49" w:rsidP="00BF5B49"/>
    <w:sectPr w:rsidSect="00BF5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49" w:rsidRPr="00F75D83" w:rsidP="00F75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83" w:rsidP="00BF5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D83" w:rsidP="00BF5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5D83" w:rsidP="00BF5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B49" w:rsidRPr="00F75D83" w:rsidP="00F75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83" w:rsidRPr="002D2AF8" w:rsidP="00BF5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DEFPHL013 Manage a deployed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75D83" w:rsidP="00BF5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B49"/>
  </w:style>
  <w:style w:type="character" w:customStyle="1" w:styleId="Heading1Char">
    <w:name w:val="Heading 1 Char"/>
    <w:basedOn w:val="DefaultParagraphFont"/>
    <w:link w:val="Heading1"/>
    <w:rsid w:val="00BF5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B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5B49"/>
    <w:rPr>
      <w:b/>
      <w:spacing w:val="0"/>
    </w:rPr>
  </w:style>
  <w:style w:type="paragraph" w:customStyle="1" w:styleId="SuperHeading">
    <w:name w:val="SuperHeading"/>
    <w:basedOn w:val="Normal"/>
    <w:rsid w:val="00BF5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5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B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5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B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B49"/>
    <w:rPr>
      <w:i/>
    </w:rPr>
  </w:style>
  <w:style w:type="paragraph" w:styleId="Caption">
    <w:name w:val="caption"/>
    <w:basedOn w:val="BodyText"/>
    <w:next w:val="Normal"/>
    <w:qFormat/>
    <w:rsid w:val="00BF5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B49"/>
  </w:style>
  <w:style w:type="paragraph" w:styleId="TableofFigures">
    <w:name w:val="table of figures"/>
    <w:basedOn w:val="Normal"/>
    <w:next w:val="Normal"/>
    <w:semiHidden/>
    <w:rsid w:val="00BF5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B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5B49"/>
    <w:rPr>
      <w:rFonts w:ascii="Wingdings" w:hAnsi="Wingdings"/>
    </w:rPr>
  </w:style>
  <w:style w:type="paragraph" w:customStyle="1" w:styleId="TableHeading">
    <w:name w:val="Table Heading"/>
    <w:basedOn w:val="HeadingBase"/>
    <w:rsid w:val="00BF5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B49"/>
    <w:rPr>
      <w:color w:val="0033CC"/>
      <w:u w:val="none"/>
    </w:rPr>
  </w:style>
  <w:style w:type="paragraph" w:customStyle="1" w:styleId="BodyTextRight">
    <w:name w:val="Body Text Right"/>
    <w:basedOn w:val="BodyText"/>
    <w:rsid w:val="00BF5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B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B49"/>
    <w:rPr>
      <w:sz w:val="32"/>
    </w:rPr>
  </w:style>
  <w:style w:type="paragraph" w:customStyle="1" w:styleId="HeadingProcedure">
    <w:name w:val="Heading Procedure"/>
    <w:basedOn w:val="HeadingBase"/>
    <w:next w:val="Normal"/>
    <w:rsid w:val="00BF5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B49"/>
    <w:pPr>
      <w:spacing w:before="60" w:after="60"/>
    </w:pPr>
  </w:style>
  <w:style w:type="paragraph" w:styleId="ListContinue">
    <w:name w:val="List Continue"/>
    <w:basedOn w:val="List"/>
    <w:rsid w:val="00BF5B49"/>
    <w:pPr>
      <w:ind w:firstLine="0"/>
    </w:pPr>
  </w:style>
  <w:style w:type="paragraph" w:customStyle="1" w:styleId="ListNote">
    <w:name w:val="List Note"/>
    <w:basedOn w:val="List"/>
    <w:rsid w:val="00BF5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B49"/>
    <w:rPr>
      <w:rFonts w:ascii="Courier New" w:hAnsi="Courier New"/>
    </w:rPr>
  </w:style>
  <w:style w:type="paragraph" w:customStyle="1" w:styleId="NoteBullet">
    <w:name w:val="Note Bullet"/>
    <w:basedOn w:val="Note"/>
    <w:rsid w:val="00BF5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B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5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B49"/>
    <w:rPr>
      <w:b/>
      <w:smallCaps/>
    </w:rPr>
  </w:style>
  <w:style w:type="paragraph" w:customStyle="1" w:styleId="TableListNumber">
    <w:name w:val="Table List Number"/>
    <w:basedOn w:val="ListNumber"/>
    <w:rsid w:val="00BF5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B49"/>
    <w:pPr>
      <w:numPr>
        <w:numId w:val="7"/>
      </w:numPr>
    </w:pPr>
  </w:style>
  <w:style w:type="paragraph" w:customStyle="1" w:styleId="ListAlpha2">
    <w:name w:val="List Alpha 2"/>
    <w:basedOn w:val="List2"/>
    <w:rsid w:val="00BF5B49"/>
    <w:pPr>
      <w:numPr>
        <w:numId w:val="6"/>
      </w:numPr>
    </w:pPr>
  </w:style>
  <w:style w:type="paragraph" w:styleId="List2">
    <w:name w:val="List 2"/>
    <w:basedOn w:val="BodyText"/>
    <w:rsid w:val="00BF5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B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B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5B49"/>
    <w:pPr>
      <w:numPr>
        <w:numId w:val="2"/>
      </w:numPr>
    </w:pPr>
  </w:style>
  <w:style w:type="paragraph" w:styleId="ListContinue2">
    <w:name w:val="List Continue 2"/>
    <w:basedOn w:val="List2"/>
    <w:rsid w:val="00BF5B49"/>
    <w:pPr>
      <w:ind w:firstLine="0"/>
    </w:pPr>
  </w:style>
  <w:style w:type="paragraph" w:styleId="ListContinue3">
    <w:name w:val="List Continue 3"/>
    <w:basedOn w:val="List3"/>
    <w:rsid w:val="00BF5B49"/>
    <w:pPr>
      <w:ind w:left="1021" w:firstLine="0"/>
    </w:pPr>
  </w:style>
  <w:style w:type="paragraph" w:styleId="ListContinue4">
    <w:name w:val="List Continue 4"/>
    <w:basedOn w:val="List4"/>
    <w:rsid w:val="00BF5B49"/>
    <w:pPr>
      <w:ind w:firstLine="0"/>
    </w:pPr>
  </w:style>
  <w:style w:type="paragraph" w:styleId="ListContinue5">
    <w:name w:val="List Continue 5"/>
    <w:basedOn w:val="List5"/>
    <w:rsid w:val="00BF5B49"/>
    <w:pPr>
      <w:ind w:firstLine="0"/>
    </w:pPr>
  </w:style>
  <w:style w:type="paragraph" w:styleId="ListNumber3">
    <w:name w:val="List Number 3"/>
    <w:basedOn w:val="List3"/>
    <w:rsid w:val="00BF5B49"/>
    <w:pPr>
      <w:numPr>
        <w:numId w:val="3"/>
      </w:numPr>
    </w:pPr>
  </w:style>
  <w:style w:type="paragraph" w:styleId="ListNumber4">
    <w:name w:val="List Number 4"/>
    <w:basedOn w:val="List4"/>
    <w:rsid w:val="00BF5B49"/>
    <w:pPr>
      <w:numPr>
        <w:numId w:val="4"/>
      </w:numPr>
    </w:pPr>
  </w:style>
  <w:style w:type="paragraph" w:styleId="ListNumber5">
    <w:name w:val="List Number 5"/>
    <w:basedOn w:val="List5"/>
    <w:rsid w:val="00BF5B49"/>
    <w:pPr>
      <w:numPr>
        <w:numId w:val="5"/>
      </w:numPr>
    </w:pPr>
  </w:style>
  <w:style w:type="paragraph" w:styleId="BlockText">
    <w:name w:val="Block Text"/>
    <w:basedOn w:val="Normal"/>
    <w:rsid w:val="00BF5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B49"/>
    <w:rPr>
      <w:sz w:val="16"/>
      <w:vertAlign w:val="superscript"/>
    </w:rPr>
  </w:style>
  <w:style w:type="character" w:customStyle="1" w:styleId="Symbols">
    <w:name w:val="Symbols"/>
    <w:basedOn w:val="DefaultParagraphFont"/>
    <w:rsid w:val="00BF5B49"/>
    <w:rPr>
      <w:rFonts w:ascii="Symbol" w:hAnsi="Symbol"/>
    </w:rPr>
  </w:style>
  <w:style w:type="character" w:customStyle="1" w:styleId="MenuOptions">
    <w:name w:val="Menu Options"/>
    <w:basedOn w:val="DefaultParagraphFont"/>
    <w:rsid w:val="00BF5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B49"/>
    <w:rPr>
      <w:b/>
    </w:rPr>
  </w:style>
  <w:style w:type="character" w:customStyle="1" w:styleId="Underlined">
    <w:name w:val="Underlined"/>
    <w:basedOn w:val="DefaultParagraphFont"/>
    <w:rsid w:val="00BF5B49"/>
    <w:rPr>
      <w:u w:val="single"/>
    </w:rPr>
  </w:style>
  <w:style w:type="paragraph" w:customStyle="1" w:styleId="TableBodyTextRight">
    <w:name w:val="Table Body Text Right"/>
    <w:basedOn w:val="TableBodyText"/>
    <w:rsid w:val="00BF5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B49"/>
    <w:rPr>
      <w:sz w:val="18"/>
    </w:rPr>
  </w:style>
  <w:style w:type="paragraph" w:customStyle="1" w:styleId="BodySmallRight">
    <w:name w:val="Body Small Right"/>
    <w:basedOn w:val="BodyTextRight"/>
    <w:rsid w:val="00BF5B49"/>
    <w:rPr>
      <w:sz w:val="18"/>
      <w:szCs w:val="18"/>
    </w:rPr>
  </w:style>
  <w:style w:type="paragraph" w:customStyle="1" w:styleId="MarginEdition">
    <w:name w:val="Margin Edition"/>
    <w:basedOn w:val="MarginNote"/>
    <w:rsid w:val="00BF5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B49"/>
    <w:rPr>
      <w:sz w:val="2"/>
      <w:szCs w:val="2"/>
    </w:rPr>
  </w:style>
  <w:style w:type="character" w:customStyle="1" w:styleId="Small">
    <w:name w:val="Small"/>
    <w:basedOn w:val="DefaultParagraphFont"/>
    <w:rsid w:val="00BF5B49"/>
    <w:rPr>
      <w:sz w:val="16"/>
    </w:rPr>
  </w:style>
  <w:style w:type="paragraph" w:customStyle="1" w:styleId="WideTable">
    <w:name w:val="Wide Table"/>
    <w:basedOn w:val="Normal"/>
    <w:rsid w:val="00BF5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B49"/>
  </w:style>
  <w:style w:type="paragraph" w:styleId="Quote">
    <w:name w:val="Quote"/>
    <w:basedOn w:val="Heading1"/>
    <w:link w:val="QuoteChar"/>
    <w:qFormat/>
    <w:rsid w:val="00BF5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B49"/>
    <w:pPr>
      <w:pageBreakBefore/>
    </w:pPr>
  </w:style>
  <w:style w:type="paragraph" w:customStyle="1" w:styleId="Border">
    <w:name w:val="Border"/>
    <w:basedOn w:val="Normal"/>
    <w:qFormat/>
    <w:rsid w:val="00BF5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B49"/>
    <w:rPr>
      <w:u w:val="single"/>
    </w:rPr>
  </w:style>
  <w:style w:type="character" w:customStyle="1" w:styleId="BoldandItalics">
    <w:name w:val="Bold and Italics"/>
    <w:qFormat/>
    <w:rsid w:val="00BF5B49"/>
    <w:rPr>
      <w:b/>
      <w:i/>
      <w:u w:val="none"/>
    </w:rPr>
  </w:style>
  <w:style w:type="paragraph" w:styleId="BalloonText">
    <w:name w:val="Balloon Text"/>
    <w:basedOn w:val="Normal"/>
    <w:link w:val="BalloonTextChar"/>
    <w:rsid w:val="00BF5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B49"/>
    <w:pPr>
      <w:spacing w:before="0" w:after="0"/>
    </w:pPr>
  </w:style>
  <w:style w:type="paragraph" w:customStyle="1" w:styleId="BodyTextBold">
    <w:name w:val="Body Text Bold"/>
    <w:basedOn w:val="BodyText"/>
    <w:qFormat/>
    <w:rsid w:val="00BF5B49"/>
    <w:rPr>
      <w:b/>
    </w:rPr>
  </w:style>
  <w:style w:type="character" w:styleId="Hyperlink">
    <w:name w:val="Hyperlink"/>
    <w:basedOn w:val="DefaultParagraphFont"/>
    <w:uiPriority w:val="99"/>
    <w:unhideWhenUsed/>
    <w:rsid w:val="00F75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4634</Characters>
  <Application>Microsoft Office Word</Application>
  <DocSecurity>0</DocSecurity>
  <Lines>220</Lines>
  <Paragraphs>111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DEFPHL013 Manage a deployed capability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2022-03-23T02:11:00Z</dcterms:created>
  <dcterms:modified xsi:type="dcterms:W3CDTF">2022-03-23T02:11:00Z</dcterms:modified>
</cp:coreProperties>
</file>