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232" w:rsidP="001E4232">
      <w:pPr>
        <w:pStyle w:val="Title"/>
      </w:pPr>
      <w:r>
        <w:fldChar w:fldCharType="begin"/>
      </w:r>
      <w:r>
        <w:instrText xml:space="preserve"> TITLE   \* MERGEFORMAT </w:instrText>
      </w:r>
      <w:r>
        <w:fldChar w:fldCharType="separate"/>
      </w:r>
      <w:r>
        <w:t>DEFPHL013 Manage a deployed capability</w:t>
      </w:r>
      <w:r>
        <w:fldChar w:fldCharType="end"/>
      </w:r>
    </w:p>
    <w:p w:rsidR="001E4232" w:rsidP="001E4232">
      <w:pPr>
        <w:pStyle w:val="Version"/>
        <w:sectPr w:rsidSect="00433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F0A" w:rsidP="00433F0A">
      <w:pPr>
        <w:pStyle w:val="SuperHeading"/>
      </w:pPr>
      <w:r w:rsidRPr="00433F0A">
        <w:t>DEFPHL013 Manage a deployed capability</w:t>
      </w:r>
    </w:p>
    <w:p w:rsidR="00000000" w:rsidRPr="00433F0A" w:rsidP="00433F0A">
      <w:pPr>
        <w:pStyle w:val="Heading1"/>
      </w:pPr>
      <w:bookmarkStart w:id="1" w:name="O_958743"/>
      <w:bookmarkEnd w:id="1"/>
      <w:r w:rsidRPr="00433F0A">
        <w:t>Modification History</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Release 1. This is the first release of this unit of competency in the DEF Defence Training Package.</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2" w:name="O_958744"/>
      <w:bookmarkEnd w:id="2"/>
      <w:r w:rsidRPr="00433F0A">
        <w:t>Application</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This unit specifies the skills and knowledge required to manage a deployed capability as a member of th</w:t>
            </w:r>
            <w:r w:rsidRPr="00433F0A">
              <w:t>e Australian Defence Force (ADF).</w:t>
            </w:r>
          </w:p>
          <w:p w:rsidR="00000000" w:rsidRPr="00433F0A" w:rsidP="00433F0A">
            <w:pPr>
              <w:pStyle w:val="BodyText"/>
            </w:pPr>
            <w:r w:rsidRPr="00433F0A">
              <w:t>It includes deployment planning, supervising deployment activities and integrating operations with other co-located capabilities, supporting the leadership of the team, and communicating instructions.</w:t>
            </w:r>
          </w:p>
          <w:p w:rsidR="00000000" w:rsidRPr="00433F0A" w:rsidP="00433F0A">
            <w:pPr>
              <w:pStyle w:val="BodyText"/>
            </w:pPr>
            <w:r w:rsidRPr="00433F0A">
              <w:t xml:space="preserve">This unit applies to </w:t>
            </w:r>
            <w:r w:rsidRPr="00433F0A">
              <w:t>personnel employed in the ADF who exercise supervisory responsibility over a number of support teams while deployed on ADF activities.</w:t>
            </w:r>
          </w:p>
          <w:p w:rsidR="00000000" w:rsidRPr="00433F0A" w:rsidP="00433F0A">
            <w:pPr>
              <w:pStyle w:val="BodyText"/>
            </w:pPr>
            <w:r w:rsidRPr="00433F0A">
              <w:t>The skills and knowledge described in this unit must be applied within the legislative, regulatory and policy environment</w:t>
            </w:r>
            <w:r w:rsidRPr="00433F0A">
              <w:t xml:space="preserve"> in which they are carried out. Organisational policies and procedures must be consulted and adhered to.</w:t>
            </w:r>
          </w:p>
          <w:p w:rsidR="00000000" w:rsidRPr="00433F0A" w:rsidP="00433F0A">
            <w:pPr>
              <w:pStyle w:val="BodyText"/>
            </w:pPr>
            <w:r w:rsidRPr="00433F0A">
              <w:t>Persons undertaking this unit work autonomously, supervise teams, and perform complex tasks in a range of contexts that could be unpredictable.</w:t>
            </w:r>
          </w:p>
          <w:p w:rsidR="00000000" w:rsidRPr="00433F0A" w:rsidP="00433F0A">
            <w:pPr>
              <w:pStyle w:val="BodyText"/>
            </w:pPr>
            <w:r w:rsidRPr="00433F0A">
              <w:t>No lice</w:t>
            </w:r>
            <w:r w:rsidRPr="00433F0A">
              <w:t>nsing, legislative or certification requirements apply to this unit at the time of publication.</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3" w:name="O_958745"/>
      <w:bookmarkEnd w:id="3"/>
      <w:r w:rsidRPr="00433F0A">
        <w:t>Pre-requisite Unit</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Not applicable</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4" w:name="O_958746"/>
      <w:bookmarkEnd w:id="4"/>
      <w:r w:rsidRPr="00433F0A">
        <w:t>Competency Field</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Preventive Health</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5" w:name="O_958747"/>
      <w:bookmarkEnd w:id="5"/>
      <w:r w:rsidRPr="00433F0A">
        <w:t>Unit Sector</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Not applicable.</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6" w:name="O_958748"/>
      <w:bookmarkEnd w:id="6"/>
      <w:r w:rsidRPr="00433F0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33F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PERFORMANCE CRITERIA</w:t>
            </w:r>
          </w:p>
        </w:tc>
      </w:tr>
      <w:tr w:rsidTr="00433F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 xml:space="preserve">Elements describe the essential </w:t>
            </w:r>
            <w:r w:rsidRPr="00433F0A">
              <w:t>outcomes.</w:t>
            </w:r>
          </w:p>
        </w:tc>
        <w:tc>
          <w:tcPr>
            <w:tcW w:w="6289" w:type="dxa"/>
            <w:gridSpan w:val="2"/>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 xml:space="preserve">Performance criteria describe the performance needed to </w:t>
            </w:r>
            <w:r w:rsidRPr="00433F0A">
              <w:t>demonstrate achievement of the element.</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Plan and supervise pre-deployment activities</w:t>
            </w: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Obtain deployment instructions and clarify as required, in accordance with organisational procedures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Seek further information and tasking from briefings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Review deployment instructions to plan tasking and activities to be coordinated by team leaders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Maintain lines of communication with team leaders to ensure teams are kept informed of the developments in the situation in accordance with operational p</w:t>
            </w:r>
            <w:r w:rsidRPr="00433F0A">
              <w:t>rocedures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Issue pre-deployment tasking to team leaders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Monitor team leader deployment preparation to ensure capability members are ready for deployment</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w:t>
            </w:r>
            <w:r w:rsidRPr="00433F0A">
              <w:t>nitor preparation of stores and equipment to ensure they are operational and ready for deployment, in accordance with deployment plan</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Consider and cater for specialist requirements during the preparation of stores and equipment</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Monitor loadin</w:t>
            </w:r>
            <w:r w:rsidRPr="00433F0A">
              <w:t>g of stores and equipment for deployment in accordance with operational requirements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Confirm final deployment instructions and communicate to team leaders to ensure all capability members are informed and ready for deployment</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Supervise deploymen</w:t>
            </w:r>
            <w:r w:rsidRPr="00433F0A">
              <w:rPr>
                <w:rStyle w:val="SpecialBold"/>
              </w:rPr>
              <w:t>t activities</w:t>
            </w: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Confirm deployment site and siting considerations with commander on arrival at deployment area</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Issue detailed instructions to team leaders including ground brief, detailed tasks and timings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Monitor setting-up capability stores and equipment in accordance with operational procedures and requirements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Identify and rectify problems with deployment or refer to commander for resolution in accordance with deployment instructions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Establ</w:t>
            </w:r>
            <w:r w:rsidRPr="00433F0A">
              <w:t>ish lines of communication with co-located capabilities and other stakeholders to enable inter-operability</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Contribute to setting-up of support facility’s amenities as directed by facility commander in accordance with operational requirements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Supervise the operation of a deployed capability</w:t>
            </w: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Monitor maintenance of operational posture to ensure the operation of the capability complements the provision of services and the operational environment</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 xml:space="preserve">Compile and issue reports and returns to </w:t>
            </w:r>
            <w:r w:rsidRPr="00433F0A">
              <w:t>commander in accordance with organisational procedures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Monitor maintenance of stores and equipment</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Supervise team leaders appropriate to changing priorities and situation, and differing needs and skills of individuals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rPr>
                <w:rStyle w:val="SpecialBold"/>
              </w:rPr>
              <w:t>Supervise re-deployment activities</w:t>
            </w: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Acknowledge and clarify re-deployment instructions in accordance with operational procedures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Plan tasking and activities to support re-deployment instructions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Issue re-deployment tasking to team leaders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Monitor refurbishment of stores and equipment to ensure capability is made ready for future deployments and to identify maintenance needs between deployments</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t>Monitor loading of stores and equipment for re-deployment to ensure safe transportation and arrival in the new location</w:t>
            </w:r>
          </w:p>
        </w:tc>
      </w:tr>
      <w:tr w:rsidTr="00433F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F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F0A">
            <w:pPr>
              <w:pStyle w:val="BodyText"/>
              <w:rPr>
                <w:lang w:val="en-NZ"/>
              </w:rPr>
            </w:pPr>
            <w:r w:rsidRPr="00433F0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Assess deployment to identify lessons learned to improve future deployments and record findings in accordance with organisational</w:t>
            </w:r>
            <w:r w:rsidRPr="00433F0A">
              <w:t xml:space="preserve"> policy</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7" w:name="O_958749"/>
      <w:bookmarkEnd w:id="7"/>
      <w:r w:rsidRPr="00433F0A">
        <w:t>Foundation Skills</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Foundation skills essential to performance are explicit in the performance criteria of this unit of competency.</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8" w:name="O_958750"/>
      <w:bookmarkEnd w:id="8"/>
      <w:r w:rsidRPr="00433F0A">
        <w:t>Range of Conditions</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Range is restricted to essential operating conditions and any other variables essential to the work environment.</w:t>
            </w:r>
          </w:p>
          <w:p w:rsidR="00000000" w:rsidRPr="00433F0A" w:rsidP="00433F0A">
            <w:pPr>
              <w:pStyle w:val="BodyText"/>
            </w:pPr>
            <w:r w:rsidRPr="00433F0A">
              <w:t>Non-essential conditions may be found in the Companion Volume Implementation Guide.</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9" w:name="O_958751"/>
      <w:bookmarkEnd w:id="9"/>
      <w:r w:rsidRPr="00433F0A">
        <w:t>Unit Mapping Information</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This unit repla</w:t>
            </w:r>
            <w:r w:rsidRPr="00433F0A">
              <w:t>ces and is equivalent to DEFPH013A Manage a deployed capability.</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10" w:name="O_958758"/>
      <w:bookmarkEnd w:id="10"/>
      <w:r w:rsidRPr="00433F0A">
        <w:t>Links</w:t>
      </w:r>
    </w:p>
    <w:p w:rsidR="00000000" w:rsidRPr="00433F0A" w:rsidP="001E4232">
      <w:pPr>
        <w:pStyle w:val="BodyText"/>
      </w:pPr>
      <w:r w:rsidRPr="00433F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B568E">
        <w:rPr>
          <w:rStyle w:val="Hyperlink"/>
        </w:rPr>
        <w:t>https://vetnet.gov.au/Pages/TrainingDocs.aspx?q=6bdbab1e-11ed-4bc9-9cba-9e1a55d4e4a9</w:t>
      </w:r>
      <w:r>
        <w:fldChar w:fldCharType="end"/>
      </w:r>
    </w:p>
    <w:p w:rsidR="00000000" w:rsidRPr="00433F0A" w:rsidP="001E4232">
      <w:pPr>
        <w:pStyle w:val="BodyText"/>
        <w:sectPr w:rsidSect="00433F0A">
          <w:headerReference w:type="default" r:id="rId10"/>
          <w:footerReference w:type="default" r:id="rId11"/>
          <w:pgSz w:w="11908" w:h="16833"/>
          <w:pgMar w:top="1702" w:right="1418" w:bottom="1702" w:left="1418" w:header="992" w:footer="992" w:gutter="0"/>
          <w:cols w:space="720"/>
          <w:noEndnote/>
          <w:docGrid w:linePitch="299"/>
        </w:sectPr>
      </w:pPr>
    </w:p>
    <w:p w:rsidR="00000000" w:rsidRPr="00433F0A" w:rsidP="00433F0A">
      <w:pPr>
        <w:pStyle w:val="SuperHeading"/>
      </w:pPr>
      <w:r w:rsidRPr="00433F0A">
        <w:t>Assessment Requirements for DEFPHL013 Manage a deployed capability</w:t>
      </w:r>
    </w:p>
    <w:p w:rsidR="00000000" w:rsidRPr="00433F0A" w:rsidP="00433F0A">
      <w:pPr>
        <w:pStyle w:val="Heading1"/>
      </w:pPr>
      <w:bookmarkStart w:id="11" w:name="O_958753"/>
      <w:bookmarkEnd w:id="11"/>
      <w:r w:rsidRPr="00433F0A">
        <w:t>Modification History</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Release 1. This is the first release of this unit of competency in the DEF Defence Training Package.</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12" w:name="O_958754"/>
      <w:bookmarkEnd w:id="12"/>
      <w:r w:rsidRPr="00433F0A">
        <w:t>Performance Evidence</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Evidence required to demonstrate competence in this unit must be relevant to and satisfy all of the requirements of the elements and performance criteria on at least one occasion and include:</w:t>
            </w:r>
          </w:p>
          <w:p w:rsidR="00000000" w:rsidRPr="00433F0A" w:rsidP="00433F0A">
            <w:pPr>
              <w:pStyle w:val="ListBullet"/>
            </w:pPr>
            <w:r w:rsidRPr="00433F0A">
              <w:t>applying relevant legislat</w:t>
            </w:r>
            <w:r w:rsidRPr="00433F0A">
              <w:t>ion, and operational policies and procedures</w:t>
            </w:r>
          </w:p>
          <w:p w:rsidR="00000000" w:rsidRPr="00433F0A" w:rsidP="00433F0A">
            <w:pPr>
              <w:pStyle w:val="ListBullet"/>
            </w:pPr>
            <w:r w:rsidRPr="00433F0A">
              <w:t>coordinating activities of a large team to deploy and operate a capability</w:t>
            </w:r>
          </w:p>
          <w:p w:rsidR="00000000" w:rsidRPr="00433F0A" w:rsidP="00433F0A">
            <w:pPr>
              <w:pStyle w:val="ListBullet"/>
            </w:pPr>
            <w:r w:rsidRPr="00433F0A">
              <w:t>ensuring capability is operational and ready for use</w:t>
            </w:r>
          </w:p>
          <w:p w:rsidR="00000000" w:rsidRPr="00433F0A" w:rsidP="00433F0A">
            <w:pPr>
              <w:pStyle w:val="ListBullet"/>
            </w:pPr>
            <w:r w:rsidRPr="00433F0A">
              <w:t>establishing and maintaining administrative procedures</w:t>
            </w:r>
          </w:p>
          <w:p w:rsidR="00000000" w:rsidRPr="00433F0A" w:rsidP="00433F0A">
            <w:pPr>
              <w:pStyle w:val="ListBullet"/>
            </w:pPr>
            <w:r w:rsidRPr="00433F0A">
              <w:t>establishing key performance</w:t>
            </w:r>
            <w:r w:rsidRPr="00433F0A">
              <w:t xml:space="preserve"> indicators</w:t>
            </w:r>
          </w:p>
          <w:p w:rsidR="00000000" w:rsidRPr="00433F0A" w:rsidP="00433F0A">
            <w:pPr>
              <w:pStyle w:val="ListBullet"/>
            </w:pPr>
            <w:r w:rsidRPr="00433F0A">
              <w:t>issuing formal and quick orders in an operational setting</w:t>
            </w:r>
          </w:p>
          <w:p w:rsidR="00000000" w:rsidRPr="00433F0A" w:rsidP="00433F0A">
            <w:pPr>
              <w:pStyle w:val="ListBullet"/>
            </w:pPr>
            <w:r w:rsidRPr="00433F0A">
              <w:t>mentoring and directing team leaders</w:t>
            </w:r>
          </w:p>
          <w:p w:rsidR="00000000" w:rsidRPr="00433F0A" w:rsidP="00433F0A">
            <w:pPr>
              <w:pStyle w:val="ListBullet"/>
            </w:pPr>
            <w:r w:rsidRPr="00433F0A">
              <w:t>planning and organising tasking</w:t>
            </w:r>
          </w:p>
          <w:p w:rsidR="00000000" w:rsidRPr="00433F0A" w:rsidP="00433F0A">
            <w:pPr>
              <w:pStyle w:val="ListBullet"/>
            </w:pPr>
            <w:r w:rsidRPr="00433F0A">
              <w:t>preparing tasking schedules and plans.</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13" w:name="O_958755"/>
      <w:bookmarkEnd w:id="13"/>
      <w:r w:rsidRPr="00433F0A">
        <w:t>Knowledge Evidence</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Evidence required to demonstrate competence in this unit must be relevant to and satisfy all of the requirements of the elements and performance criteria and include knowledge of:</w:t>
            </w:r>
          </w:p>
          <w:p w:rsidR="00000000" w:rsidRPr="00433F0A" w:rsidP="00433F0A">
            <w:pPr>
              <w:pStyle w:val="ListBullet"/>
            </w:pPr>
            <w:r w:rsidRPr="00433F0A">
              <w:t>deployment instructions must include one or more of the following:</w:t>
            </w:r>
          </w:p>
          <w:p w:rsidR="00000000" w:rsidRPr="00433F0A" w:rsidP="00433F0A">
            <w:pPr>
              <w:pStyle w:val="ListBullet2"/>
            </w:pPr>
            <w:r w:rsidRPr="00433F0A">
              <w:t>adminis</w:t>
            </w:r>
            <w:r w:rsidRPr="00433F0A">
              <w:t>trative guidance</w:t>
            </w:r>
          </w:p>
          <w:p w:rsidR="00000000" w:rsidRPr="00433F0A" w:rsidP="00433F0A">
            <w:pPr>
              <w:pStyle w:val="ListBullet2"/>
            </w:pPr>
            <w:r w:rsidRPr="00433F0A">
              <w:t>command, control and communication guidance</w:t>
            </w:r>
          </w:p>
          <w:p w:rsidR="00000000" w:rsidRPr="00433F0A" w:rsidP="00433F0A">
            <w:pPr>
              <w:pStyle w:val="ListBullet2"/>
            </w:pPr>
            <w:r w:rsidRPr="00433F0A">
              <w:t>commander’s intent/mission statement</w:t>
            </w:r>
          </w:p>
          <w:p w:rsidR="00000000" w:rsidRPr="00433F0A" w:rsidP="00433F0A">
            <w:pPr>
              <w:pStyle w:val="ListBullet2"/>
            </w:pPr>
            <w:r w:rsidRPr="00433F0A">
              <w:t>execution guidelines including timings and phasing</w:t>
            </w:r>
          </w:p>
          <w:p w:rsidR="00000000" w:rsidRPr="00433F0A" w:rsidP="00433F0A">
            <w:pPr>
              <w:pStyle w:val="ListBullet2"/>
            </w:pPr>
            <w:r w:rsidRPr="00433F0A">
              <w:t>situation update</w:t>
            </w:r>
          </w:p>
          <w:p w:rsidR="00000000" w:rsidRPr="00433F0A" w:rsidP="00433F0A">
            <w:pPr>
              <w:pStyle w:val="ListBullet"/>
            </w:pPr>
            <w:r w:rsidRPr="00433F0A">
              <w:t>management of available resources</w:t>
            </w:r>
          </w:p>
          <w:p w:rsidR="00000000" w:rsidRPr="00433F0A" w:rsidP="00433F0A">
            <w:pPr>
              <w:pStyle w:val="ListBullet"/>
            </w:pPr>
            <w:r w:rsidRPr="00433F0A">
              <w:t>orders appreciation process</w:t>
            </w:r>
          </w:p>
          <w:p w:rsidR="00000000" w:rsidRPr="00433F0A" w:rsidP="00433F0A">
            <w:pPr>
              <w:pStyle w:val="ListBullet"/>
            </w:pPr>
            <w:r w:rsidRPr="00433F0A">
              <w:t>planning principles</w:t>
            </w:r>
          </w:p>
          <w:p w:rsidR="00000000" w:rsidRPr="00433F0A" w:rsidP="00433F0A">
            <w:pPr>
              <w:pStyle w:val="ListBullet"/>
            </w:pPr>
            <w:r w:rsidRPr="00433F0A">
              <w:t>pre-deployment tasking must include one or more of the following:</w:t>
            </w:r>
          </w:p>
          <w:p w:rsidR="00000000" w:rsidRPr="00433F0A" w:rsidP="00433F0A">
            <w:pPr>
              <w:pStyle w:val="ListBullet2"/>
            </w:pPr>
            <w:r w:rsidRPr="00433F0A">
              <w:t>arranging for transport of refrigerated items</w:t>
            </w:r>
          </w:p>
          <w:p w:rsidR="00000000" w:rsidRPr="00433F0A" w:rsidP="00433F0A">
            <w:pPr>
              <w:pStyle w:val="ListBullet2"/>
            </w:pPr>
            <w:r w:rsidRPr="00433F0A">
              <w:t>arranging personal administration for deployment</w:t>
            </w:r>
          </w:p>
          <w:p w:rsidR="00000000" w:rsidRPr="00433F0A" w:rsidP="00433F0A">
            <w:pPr>
              <w:pStyle w:val="ListBullet2"/>
            </w:pPr>
            <w:r w:rsidRPr="00433F0A">
              <w:t>attending briefings and orders</w:t>
            </w:r>
          </w:p>
          <w:p w:rsidR="00000000" w:rsidRPr="00433F0A" w:rsidP="00433F0A">
            <w:pPr>
              <w:pStyle w:val="ListBullet2"/>
            </w:pPr>
            <w:r w:rsidRPr="00433F0A">
              <w:t>compiling freight and load documentation</w:t>
            </w:r>
          </w:p>
          <w:p w:rsidR="00000000" w:rsidRPr="00433F0A" w:rsidP="00433F0A">
            <w:pPr>
              <w:pStyle w:val="ListBullet2"/>
            </w:pPr>
            <w:r w:rsidRPr="00433F0A">
              <w:t>completing deployment documentation</w:t>
            </w:r>
          </w:p>
          <w:p w:rsidR="00000000" w:rsidRPr="00433F0A" w:rsidP="00433F0A">
            <w:pPr>
              <w:pStyle w:val="ListBullet2"/>
            </w:pPr>
            <w:r w:rsidRPr="00433F0A">
              <w:t>confirming equipment serviceability and readiness</w:t>
            </w:r>
          </w:p>
          <w:p w:rsidR="00000000" w:rsidRPr="00433F0A" w:rsidP="00433F0A">
            <w:pPr>
              <w:pStyle w:val="ListBullet2"/>
            </w:pPr>
            <w:r w:rsidRPr="00433F0A">
              <w:t>delivering briefings and orders</w:t>
            </w:r>
          </w:p>
          <w:p w:rsidR="00000000" w:rsidRPr="00433F0A" w:rsidP="00433F0A">
            <w:pPr>
              <w:pStyle w:val="ListBullet2"/>
            </w:pPr>
            <w:r w:rsidRPr="00433F0A">
              <w:t>packing equipment for transport</w:t>
            </w:r>
          </w:p>
          <w:p w:rsidR="00000000" w:rsidRPr="00433F0A" w:rsidP="00433F0A">
            <w:pPr>
              <w:pStyle w:val="ListBullet2"/>
            </w:pPr>
            <w:r w:rsidRPr="00433F0A">
              <w:t>preparing dangerous cargo for transport</w:t>
            </w:r>
          </w:p>
          <w:p w:rsidR="00000000" w:rsidRPr="00433F0A" w:rsidP="00433F0A">
            <w:pPr>
              <w:pStyle w:val="ListBullet"/>
            </w:pPr>
            <w:r w:rsidRPr="00433F0A">
              <w:t>relevant administrative procedures</w:t>
            </w:r>
          </w:p>
          <w:p w:rsidR="00000000" w:rsidRPr="00433F0A" w:rsidP="00433F0A">
            <w:pPr>
              <w:pStyle w:val="ListBullet"/>
            </w:pPr>
            <w:r w:rsidRPr="00433F0A">
              <w:t>relevant legislation, and oper</w:t>
            </w:r>
            <w:r w:rsidRPr="00433F0A">
              <w:t>ational policies and procedures</w:t>
            </w:r>
          </w:p>
          <w:p w:rsidR="00000000" w:rsidRPr="00433F0A" w:rsidP="00433F0A">
            <w:pPr>
              <w:pStyle w:val="ListBullet"/>
            </w:pPr>
            <w:r w:rsidRPr="00433F0A">
              <w:t>risk management principles</w:t>
            </w:r>
          </w:p>
          <w:p w:rsidR="00000000" w:rsidRPr="00433F0A" w:rsidP="00433F0A">
            <w:pPr>
              <w:pStyle w:val="ListBullet"/>
            </w:pPr>
            <w:r w:rsidRPr="00433F0A">
              <w:t>role and capabilities of other health care providers</w:t>
            </w:r>
          </w:p>
          <w:p w:rsidR="00000000" w:rsidRPr="00433F0A" w:rsidP="00433F0A">
            <w:pPr>
              <w:pStyle w:val="ListBullet"/>
            </w:pPr>
            <w:r w:rsidRPr="00433F0A">
              <w:t>safe workplace practices as they relate to the operational environment</w:t>
            </w:r>
          </w:p>
          <w:p w:rsidR="00000000" w:rsidRPr="00433F0A" w:rsidP="00433F0A">
            <w:pPr>
              <w:pStyle w:val="ListBullet"/>
            </w:pPr>
            <w:r w:rsidRPr="00433F0A">
              <w:t>structure, function and layout of deployed capability</w:t>
            </w:r>
          </w:p>
          <w:p w:rsidR="00000000" w:rsidRPr="00433F0A" w:rsidP="00433F0A">
            <w:pPr>
              <w:pStyle w:val="ListBullet"/>
            </w:pPr>
            <w:r w:rsidRPr="00433F0A">
              <w:t>team leadership man</w:t>
            </w:r>
            <w:r w:rsidRPr="00433F0A">
              <w:t>agement principles</w:t>
            </w:r>
          </w:p>
          <w:p w:rsidR="00000000" w:rsidRPr="00433F0A" w:rsidP="00433F0A">
            <w:pPr>
              <w:pStyle w:val="ListBullet"/>
            </w:pPr>
            <w:r w:rsidRPr="00433F0A">
              <w:t>time management strategies to set priorities.</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14" w:name="O_958756"/>
      <w:bookmarkEnd w:id="14"/>
      <w:r w:rsidRPr="00433F0A">
        <w:t>Assessment Conditions</w:t>
      </w:r>
    </w:p>
    <w:tbl>
      <w:tblPr>
        <w:tblW w:w="9497" w:type="dxa"/>
        <w:tblLayout w:type="fixed"/>
        <w:tblCellMar>
          <w:left w:w="62" w:type="dxa"/>
          <w:right w:w="62" w:type="dxa"/>
        </w:tblCellMar>
        <w:tblLook w:val="0000"/>
      </w:tblPr>
      <w:tblGrid>
        <w:gridCol w:w="9497"/>
      </w:tblGrid>
      <w:tr w:rsidTr="00433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F0A" w:rsidP="00433F0A">
            <w:pPr>
              <w:pStyle w:val="BodyText"/>
            </w:pPr>
            <w:r w:rsidRPr="00433F0A">
              <w:t>As a minimum, assessors must satisfy applicable regulatory requirements, which include requirements in the Standards for Registered Training Organisations current at the time of assessment.</w:t>
            </w:r>
          </w:p>
          <w:p w:rsidR="00000000" w:rsidRPr="00433F0A" w:rsidP="00433F0A">
            <w:pPr>
              <w:pStyle w:val="BodyText"/>
            </w:pPr>
            <w:r w:rsidRPr="00433F0A">
              <w:t>As a minimum, assessment must satisfy applicable regulatory requir</w:t>
            </w:r>
            <w:r w:rsidRPr="00433F0A">
              <w:t>ements, which include requirements in the Standards for Registered Training Organisations current at the time of assessment.</w:t>
            </w:r>
          </w:p>
          <w:p w:rsidR="00000000" w:rsidRPr="00433F0A" w:rsidP="00433F0A">
            <w:pPr>
              <w:pStyle w:val="BodyText"/>
            </w:pPr>
            <w:r w:rsidRPr="00433F0A">
              <w:t>Assessment processes and techniques must be appropriate to the language, literacy and numeracy requirements of the work being perfo</w:t>
            </w:r>
            <w:r w:rsidRPr="00433F0A">
              <w:t>rmed and the needs of the candidate.</w:t>
            </w:r>
          </w:p>
          <w:p w:rsidR="00000000" w:rsidRPr="00433F0A" w:rsidP="00433F0A">
            <w:pPr>
              <w:pStyle w:val="BodyText"/>
            </w:pPr>
            <w:r w:rsidRPr="00433F0A">
              <w:t>Assessment must occur in workplace operational situations, where it is appropriate to do so; where this is not appropriate, assessment must occur in simulated workplace operational situations that replicate workplace co</w:t>
            </w:r>
            <w:r w:rsidRPr="00433F0A">
              <w:t>nditions.</w:t>
            </w:r>
          </w:p>
          <w:p w:rsidR="00000000" w:rsidRPr="00433F0A" w:rsidP="00433F0A">
            <w:pPr>
              <w:pStyle w:val="BodyText"/>
            </w:pPr>
            <w:r w:rsidRPr="00433F0A">
              <w:t>Resources for assessment must include access to:</w:t>
            </w:r>
          </w:p>
          <w:p w:rsidR="00000000" w:rsidRPr="00433F0A" w:rsidP="00433F0A">
            <w:pPr>
              <w:pStyle w:val="ListBullet"/>
            </w:pPr>
            <w:r w:rsidRPr="00433F0A">
              <w:t>a range of relevant exercises, case studies and/or other simulations based on a range of operational situation from recent and historical experience to tailor tasking</w:t>
            </w:r>
          </w:p>
          <w:p w:rsidR="00000000" w:rsidRPr="00433F0A" w:rsidP="00433F0A">
            <w:pPr>
              <w:pStyle w:val="ListBullet"/>
            </w:pPr>
            <w:r w:rsidRPr="00433F0A">
              <w:t>relevant and appropriate mate</w:t>
            </w:r>
            <w:r w:rsidRPr="00433F0A">
              <w:t>rials, tools, equipment, stores and personal protective equipment currently used in industry</w:t>
            </w:r>
          </w:p>
          <w:p w:rsidR="00000000" w:rsidRPr="00433F0A" w:rsidP="00433F0A">
            <w:pPr>
              <w:pStyle w:val="ListBullet"/>
            </w:pPr>
            <w:r w:rsidRPr="00433F0A">
              <w:t>dependent personnel (team leaders and team members)</w:t>
            </w:r>
          </w:p>
          <w:p w:rsidR="00000000" w:rsidRPr="00433F0A" w:rsidP="00433F0A">
            <w:pPr>
              <w:pStyle w:val="ListBullet"/>
            </w:pPr>
            <w:r w:rsidRPr="00433F0A">
              <w:t>relevant documentation including operational procedures, regulations, codes of practice and operation manuals.</w:t>
            </w:r>
          </w:p>
        </w:tc>
      </w:tr>
    </w:tbl>
    <w:p w:rsidR="00000000" w:rsidRPr="00433F0A" w:rsidP="00433F0A">
      <w:pPr>
        <w:pStyle w:val="NoPaddingFontSize1"/>
      </w:pPr>
    </w:p>
    <w:p w:rsidR="00000000" w:rsidRPr="00433F0A" w:rsidP="00433F0A">
      <w:pPr>
        <w:pStyle w:val="AllowPageBreak"/>
      </w:pPr>
    </w:p>
    <w:p w:rsidR="00000000" w:rsidRPr="00433F0A" w:rsidP="00433F0A">
      <w:pPr>
        <w:pStyle w:val="Heading1"/>
      </w:pPr>
      <w:bookmarkStart w:id="15" w:name="O_958759"/>
      <w:bookmarkEnd w:id="15"/>
      <w:r w:rsidRPr="00433F0A">
        <w:t>Links</w:t>
      </w:r>
    </w:p>
    <w:p w:rsidR="00000000" w:rsidRPr="00433F0A" w:rsidP="001E4232">
      <w:pPr>
        <w:pStyle w:val="BodyText"/>
      </w:pPr>
      <w:r w:rsidRPr="00433F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B568E">
        <w:rPr>
          <w:rStyle w:val="Hyperlink"/>
        </w:rPr>
        <w:t>https://vetnet.gov.au/Pages/TrainingDocs.aspx?q=6bdbab1e-11ed-4bc9-9cba-9e1a55d4e4a9</w:t>
      </w:r>
      <w:r>
        <w:fldChar w:fldCharType="end"/>
      </w:r>
    </w:p>
    <w:p w:rsidR="00000000" w:rsidRPr="00433F0A" w:rsidP="00433F0A"/>
    <w:sectPr w:rsidSect="00433F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0A" w:rsidRPr="001E4232" w:rsidP="001E4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32" w:rsidP="00433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4232" w:rsidP="00433F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E4232" w:rsidP="00433F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0A" w:rsidP="00433F0A">
    <w:pPr>
      <w:pStyle w:val="Footer"/>
      <w:framePr w:wrap="around"/>
    </w:pPr>
    <w:r>
      <w:fldChar w:fldCharType="begin"/>
    </w:r>
    <w:r>
      <w:instrText xml:space="preserve"> DOCPROPERTY  Subject  \* MERGEFORMAT </w:instrText>
    </w:r>
    <w:r>
      <w:fldChar w:fldCharType="separate"/>
    </w:r>
    <w:r w:rsidR="001E4232">
      <w:t>Approved</w:t>
    </w:r>
    <w:r w:rsidR="001E4232">
      <w:fldChar w:fldCharType="end"/>
    </w:r>
    <w:r>
      <w:tab/>
      <w:t xml:space="preserve">Page </w:t>
    </w:r>
    <w:r>
      <w:fldChar w:fldCharType="begin"/>
    </w:r>
    <w:r>
      <w:instrText xml:space="preserve"> PAGE  \* Arabic  \* MERGEFORMAT </w:instrText>
    </w:r>
    <w:r>
      <w:fldChar w:fldCharType="separate"/>
    </w:r>
    <w:r w:rsidR="001E42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4232">
      <w:rPr>
        <w:noProof/>
      </w:rPr>
      <w:t>5</w:t>
    </w:r>
    <w:r>
      <w:rPr>
        <w:noProof/>
      </w:rPr>
      <w:fldChar w:fldCharType="end"/>
    </w:r>
  </w:p>
  <w:p w:rsidR="00433F0A" w:rsidP="00433F0A">
    <w:pPr>
      <w:pStyle w:val="Footer"/>
      <w:framePr w:wrap="around"/>
    </w:pPr>
    <w:r>
      <w:t xml:space="preserve">© Commonwealth of Australia, </w:t>
    </w:r>
    <w:r>
      <w:fldChar w:fldCharType="begin"/>
    </w:r>
    <w:r>
      <w:instrText xml:space="preserve"> DATE  \@ "yyyy"  \* MERGEFORMAT </w:instrText>
    </w:r>
    <w:r>
      <w:fldChar w:fldCharType="separate"/>
    </w:r>
    <w:r w:rsidR="001E4232">
      <w:rPr>
        <w:noProof/>
      </w:rPr>
      <w:t>2025</w:t>
    </w:r>
    <w:r>
      <w:fldChar w:fldCharType="end"/>
    </w:r>
    <w:r>
      <w:tab/>
    </w:r>
    <w:r>
      <w:fldChar w:fldCharType="begin"/>
    </w:r>
    <w:r>
      <w:instrText xml:space="preserve"> DOCPROPERTY  Author  \* MERGEFORMAT </w:instrText>
    </w:r>
    <w:r>
      <w:fldChar w:fldCharType="separate"/>
    </w:r>
    <w:r w:rsidR="001E4232">
      <w:t>Public Skills Australia</w:t>
    </w:r>
    <w:r w:rsidR="001E4232">
      <w:fldChar w:fldCharType="end"/>
    </w:r>
  </w:p>
  <w:p w:rsidR="00433F0A" w:rsidP="00433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F0A" w:rsidRPr="001E4232" w:rsidP="001E4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32" w:rsidRPr="002D2AF8" w:rsidP="00433F0A">
    <w:pPr>
      <w:pStyle w:val="Header"/>
      <w:framePr w:wrap="around"/>
    </w:pPr>
    <w:r>
      <w:fldChar w:fldCharType="begin"/>
    </w:r>
    <w:r>
      <w:instrText xml:space="preserve"> TITLE   \* MERGEFORMAT </w:instrText>
    </w:r>
    <w:r>
      <w:fldChar w:fldCharType="separate"/>
    </w:r>
    <w:r>
      <w:t>DEFPHL013 Manage a deployed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4232" w:rsidP="00433F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0A" w:rsidRPr="002D2AF8" w:rsidP="00433F0A">
    <w:pPr>
      <w:pStyle w:val="Header"/>
      <w:framePr w:wrap="around"/>
    </w:pPr>
    <w:r>
      <w:fldChar w:fldCharType="begin"/>
    </w:r>
    <w:r>
      <w:instrText xml:space="preserve"> TITLE   \* MERGEFORMAT </w:instrText>
    </w:r>
    <w:r>
      <w:fldChar w:fldCharType="separate"/>
    </w:r>
    <w:r w:rsidR="001E4232">
      <w:t>DEFPHL013 Manage a deployed capability</w:t>
    </w:r>
    <w:r w:rsidR="001E4232">
      <w:fldChar w:fldCharType="end"/>
    </w:r>
    <w:r>
      <w:tab/>
      <w:t xml:space="preserve">Date this document was generated: </w:t>
    </w:r>
    <w:r>
      <w:fldChar w:fldCharType="begin"/>
    </w:r>
    <w:r>
      <w:instrText xml:space="preserve"> CREATEDATE  \@ "d MMMM yyyy"  \* MERGEFORMAT </w:instrText>
    </w:r>
    <w:r>
      <w:fldChar w:fldCharType="separate"/>
    </w:r>
    <w:r w:rsidR="001E4232">
      <w:rPr>
        <w:noProof/>
      </w:rPr>
      <w:t>2 March 2025</w:t>
    </w:r>
    <w:r>
      <w:fldChar w:fldCharType="end"/>
    </w:r>
  </w:p>
  <w:p w:rsidR="00433F0A" w:rsidP="00433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88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AF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A9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F0A"/>
    <w:pPr>
      <w:spacing w:before="360" w:after="60"/>
      <w:outlineLvl w:val="0"/>
    </w:pPr>
    <w:rPr>
      <w:sz w:val="32"/>
    </w:rPr>
  </w:style>
  <w:style w:type="paragraph" w:styleId="Heading2">
    <w:name w:val="heading 2"/>
    <w:basedOn w:val="HeadingBase"/>
    <w:next w:val="BodyText"/>
    <w:link w:val="Heading2Char"/>
    <w:qFormat/>
    <w:rsid w:val="00433F0A"/>
    <w:pPr>
      <w:keepLines/>
      <w:spacing w:before="240" w:after="120"/>
      <w:outlineLvl w:val="1"/>
    </w:pPr>
    <w:rPr>
      <w:sz w:val="28"/>
      <w:szCs w:val="40"/>
    </w:rPr>
  </w:style>
  <w:style w:type="paragraph" w:styleId="Heading3">
    <w:name w:val="heading 3"/>
    <w:basedOn w:val="HeadingBase"/>
    <w:next w:val="BodyText"/>
    <w:link w:val="Heading3Char"/>
    <w:qFormat/>
    <w:rsid w:val="00433F0A"/>
    <w:pPr>
      <w:spacing w:before="180" w:after="120"/>
      <w:outlineLvl w:val="2"/>
    </w:pPr>
    <w:rPr>
      <w:spacing w:val="-10"/>
      <w:kern w:val="32"/>
    </w:rPr>
  </w:style>
  <w:style w:type="paragraph" w:styleId="Heading4">
    <w:name w:val="heading 4"/>
    <w:basedOn w:val="HeadingBase"/>
    <w:next w:val="BodyText"/>
    <w:link w:val="Heading4Char"/>
    <w:qFormat/>
    <w:rsid w:val="00433F0A"/>
    <w:pPr>
      <w:spacing w:before="160" w:after="120"/>
      <w:outlineLvl w:val="3"/>
    </w:pPr>
    <w:rPr>
      <w:sz w:val="22"/>
    </w:rPr>
  </w:style>
  <w:style w:type="paragraph" w:styleId="Heading5">
    <w:name w:val="heading 5"/>
    <w:basedOn w:val="HeadingBase"/>
    <w:next w:val="Normal"/>
    <w:link w:val="Heading5Char"/>
    <w:qFormat/>
    <w:rsid w:val="00433F0A"/>
    <w:pPr>
      <w:spacing w:before="80"/>
      <w:outlineLvl w:val="4"/>
    </w:pPr>
    <w:rPr>
      <w:color w:val="918585"/>
      <w:sz w:val="20"/>
    </w:rPr>
  </w:style>
  <w:style w:type="paragraph" w:styleId="Heading6">
    <w:name w:val="heading 6"/>
    <w:basedOn w:val="HeadingBase"/>
    <w:next w:val="Normal"/>
    <w:link w:val="Heading6Char"/>
    <w:qFormat/>
    <w:rsid w:val="00433F0A"/>
    <w:pPr>
      <w:spacing w:before="60"/>
      <w:outlineLvl w:val="5"/>
    </w:pPr>
    <w:rPr>
      <w:color w:val="918585"/>
      <w:sz w:val="20"/>
    </w:rPr>
  </w:style>
  <w:style w:type="paragraph" w:styleId="Heading7">
    <w:name w:val="heading 7"/>
    <w:basedOn w:val="Normal"/>
    <w:next w:val="Normal"/>
    <w:link w:val="Heading7Char"/>
    <w:qFormat/>
    <w:rsid w:val="00433F0A"/>
    <w:pPr>
      <w:ind w:left="720"/>
      <w:outlineLvl w:val="6"/>
    </w:pPr>
    <w:rPr>
      <w:i/>
    </w:rPr>
  </w:style>
  <w:style w:type="paragraph" w:styleId="Heading8">
    <w:name w:val="heading 8"/>
    <w:basedOn w:val="Normal"/>
    <w:next w:val="Normal"/>
    <w:link w:val="Heading8Char"/>
    <w:qFormat/>
    <w:rsid w:val="00433F0A"/>
    <w:pPr>
      <w:ind w:left="720"/>
      <w:outlineLvl w:val="7"/>
    </w:pPr>
    <w:rPr>
      <w:i/>
    </w:rPr>
  </w:style>
  <w:style w:type="paragraph" w:styleId="Heading9">
    <w:name w:val="heading 9"/>
    <w:basedOn w:val="Normal"/>
    <w:next w:val="Normal"/>
    <w:link w:val="Heading9Char"/>
    <w:qFormat/>
    <w:rsid w:val="00433F0A"/>
    <w:pPr>
      <w:ind w:left="720"/>
      <w:outlineLvl w:val="8"/>
    </w:pPr>
    <w:rPr>
      <w:i/>
    </w:rPr>
  </w:style>
  <w:style w:type="character" w:default="1" w:styleId="DefaultParagraphFont">
    <w:name w:val="Default Paragraph Font"/>
    <w:uiPriority w:val="1"/>
    <w:unhideWhenUsed/>
    <w:rsid w:val="00433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F0A"/>
  </w:style>
  <w:style w:type="character" w:customStyle="1" w:styleId="Heading1Char">
    <w:name w:val="Heading 1 Char"/>
    <w:basedOn w:val="DefaultParagraphFont"/>
    <w:link w:val="Heading1"/>
    <w:rsid w:val="00433F0A"/>
    <w:rPr>
      <w:rFonts w:ascii="Times New Roman" w:eastAsia="Times New Roman" w:hAnsi="Times New Roman" w:cs="Times New Roman"/>
      <w:b/>
      <w:sz w:val="32"/>
      <w:szCs w:val="20"/>
      <w:lang w:eastAsia="en-US"/>
    </w:rPr>
  </w:style>
  <w:style w:type="paragraph" w:styleId="BodyText">
    <w:name w:val="Body Text"/>
    <w:basedOn w:val="Normal"/>
    <w:link w:val="BodyTextChar"/>
    <w:rsid w:val="00433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F0A"/>
    <w:rPr>
      <w:rFonts w:ascii="Times New Roman" w:eastAsia="Times New Roman" w:hAnsi="Times New Roman" w:cs="Times New Roman"/>
      <w:sz w:val="24"/>
      <w:lang w:eastAsia="en-US"/>
    </w:rPr>
  </w:style>
  <w:style w:type="paragraph" w:styleId="ListBullet">
    <w:name w:val="List Bullet"/>
    <w:basedOn w:val="List"/>
    <w:rsid w:val="00433F0A"/>
    <w:pPr>
      <w:numPr>
        <w:numId w:val="12"/>
      </w:numPr>
      <w:tabs>
        <w:tab w:val="clear" w:pos="340"/>
      </w:tabs>
      <w:spacing w:before="40" w:after="40"/>
    </w:pPr>
  </w:style>
  <w:style w:type="character" w:customStyle="1" w:styleId="SpecialBold">
    <w:name w:val="Special Bold"/>
    <w:basedOn w:val="DefaultParagraphFont"/>
    <w:rsid w:val="00433F0A"/>
    <w:rPr>
      <w:b/>
      <w:spacing w:val="0"/>
    </w:rPr>
  </w:style>
  <w:style w:type="paragraph" w:styleId="ListBullet2">
    <w:name w:val="List Bullet 2"/>
    <w:basedOn w:val="List2"/>
    <w:rsid w:val="00433F0A"/>
    <w:pPr>
      <w:numPr>
        <w:numId w:val="13"/>
      </w:numPr>
      <w:tabs>
        <w:tab w:val="clear" w:pos="680"/>
      </w:tabs>
    </w:pPr>
  </w:style>
  <w:style w:type="paragraph" w:customStyle="1" w:styleId="SuperHeading">
    <w:name w:val="SuperHeading"/>
    <w:basedOn w:val="Normal"/>
    <w:rsid w:val="00433F0A"/>
    <w:pPr>
      <w:spacing w:before="240" w:after="120"/>
      <w:outlineLvl w:val="0"/>
    </w:pPr>
    <w:rPr>
      <w:rFonts w:ascii="Times New Roman" w:hAnsi="Times New Roman"/>
      <w:b/>
      <w:sz w:val="32"/>
    </w:rPr>
  </w:style>
  <w:style w:type="paragraph" w:customStyle="1" w:styleId="AllowPageBreak">
    <w:name w:val="AllowPageBreak"/>
    <w:rsid w:val="00433F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3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F0A"/>
    <w:rPr>
      <w:rFonts w:ascii="Courier New" w:eastAsia="Times New Roman" w:hAnsi="Courier New" w:cs="Times New Roman"/>
      <w:i/>
      <w:szCs w:val="20"/>
      <w:lang w:eastAsia="en-US"/>
    </w:rPr>
  </w:style>
  <w:style w:type="paragraph" w:customStyle="1" w:styleId="HeadingBase">
    <w:name w:val="Heading Base"/>
    <w:rsid w:val="00433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F0A"/>
    <w:pPr>
      <w:tabs>
        <w:tab w:val="right" w:leader="dot" w:pos="9072"/>
      </w:tabs>
      <w:ind w:left="567"/>
    </w:pPr>
    <w:rPr>
      <w:szCs w:val="22"/>
    </w:rPr>
  </w:style>
  <w:style w:type="paragraph" w:customStyle="1" w:styleId="TOCBase">
    <w:name w:val="TOC Base"/>
    <w:rsid w:val="00433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F0A"/>
    <w:pPr>
      <w:tabs>
        <w:tab w:val="right" w:leader="dot" w:pos="9072"/>
      </w:tabs>
      <w:spacing w:before="40" w:after="40"/>
      <w:ind w:left="284"/>
    </w:pPr>
    <w:rPr>
      <w:rFonts w:ascii="Times New Roman" w:hAnsi="Times New Roman"/>
    </w:rPr>
  </w:style>
  <w:style w:type="paragraph" w:styleId="TOC1">
    <w:name w:val="toc 1"/>
    <w:basedOn w:val="TOCBase"/>
    <w:next w:val="Normal"/>
    <w:rsid w:val="00433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F0A"/>
    <w:rPr>
      <w:rFonts w:ascii="Times New Roman" w:eastAsia="Times New Roman" w:hAnsi="Times New Roman" w:cs="Times New Roman"/>
      <w:sz w:val="16"/>
      <w:lang w:eastAsia="en-US"/>
    </w:rPr>
  </w:style>
  <w:style w:type="paragraph" w:styleId="Title">
    <w:name w:val="Title"/>
    <w:basedOn w:val="HeadingBase"/>
    <w:link w:val="TitleChar"/>
    <w:qFormat/>
    <w:rsid w:val="00433F0A"/>
    <w:pPr>
      <w:spacing w:before="5040"/>
      <w:jc w:val="center"/>
    </w:pPr>
    <w:rPr>
      <w:sz w:val="48"/>
      <w:szCs w:val="72"/>
      <w:lang w:val="en-US"/>
    </w:rPr>
  </w:style>
  <w:style w:type="character" w:customStyle="1" w:styleId="TitleChar">
    <w:name w:val="Title Char"/>
    <w:basedOn w:val="DefaultParagraphFont"/>
    <w:link w:val="Title"/>
    <w:rsid w:val="00433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F0A"/>
    <w:pPr>
      <w:tabs>
        <w:tab w:val="left" w:pos="3600"/>
        <w:tab w:val="left" w:pos="3958"/>
      </w:tabs>
    </w:pPr>
  </w:style>
  <w:style w:type="paragraph" w:styleId="List">
    <w:name w:val="List"/>
    <w:basedOn w:val="BodyText"/>
    <w:next w:val="BodyText"/>
    <w:rsid w:val="00433F0A"/>
    <w:pPr>
      <w:tabs>
        <w:tab w:val="left" w:pos="340"/>
      </w:tabs>
      <w:spacing w:before="60" w:after="60"/>
      <w:ind w:left="340" w:hanging="340"/>
    </w:pPr>
  </w:style>
  <w:style w:type="paragraph" w:customStyle="1" w:styleId="Note">
    <w:name w:val="Note"/>
    <w:basedOn w:val="BodyText"/>
    <w:rsid w:val="00433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F0A"/>
    <w:pPr>
      <w:framePr w:wrap="auto" w:hAnchor="text" w:y="6049"/>
    </w:pPr>
    <w:rPr>
      <w:color w:val="000000"/>
      <w:sz w:val="40"/>
    </w:rPr>
  </w:style>
  <w:style w:type="paragraph" w:customStyle="1" w:styleId="TOCTitle">
    <w:name w:val="TOCTitle"/>
    <w:basedOn w:val="Heading1"/>
    <w:rsid w:val="00433F0A"/>
    <w:pPr>
      <w:spacing w:after="240"/>
      <w:jc w:val="center"/>
      <w:outlineLvl w:val="9"/>
    </w:pPr>
    <w:rPr>
      <w:caps/>
    </w:rPr>
  </w:style>
  <w:style w:type="paragraph" w:customStyle="1" w:styleId="Version">
    <w:name w:val="Version"/>
    <w:rsid w:val="00433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F0A"/>
    <w:pPr>
      <w:keepNext w:val="0"/>
      <w:tabs>
        <w:tab w:val="right" w:pos="4176"/>
      </w:tabs>
      <w:ind w:left="198" w:hanging="198"/>
    </w:pPr>
    <w:rPr>
      <w:rFonts w:ascii="Garamond" w:hAnsi="Garamond"/>
    </w:rPr>
  </w:style>
  <w:style w:type="paragraph" w:styleId="IndexHeading">
    <w:name w:val="index heading"/>
    <w:basedOn w:val="Normal"/>
    <w:next w:val="Index1"/>
    <w:semiHidden/>
    <w:rsid w:val="00433F0A"/>
    <w:pPr>
      <w:spacing w:before="120" w:after="120"/>
    </w:pPr>
    <w:rPr>
      <w:rFonts w:ascii="Arial" w:hAnsi="Arial"/>
      <w:b/>
      <w:color w:val="918585"/>
      <w:sz w:val="24"/>
    </w:rPr>
  </w:style>
  <w:style w:type="paragraph" w:styleId="Header">
    <w:name w:val="header"/>
    <w:basedOn w:val="Normal"/>
    <w:link w:val="HeaderChar"/>
    <w:rsid w:val="00433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F0A"/>
    <w:rPr>
      <w:rFonts w:ascii="Times New Roman" w:eastAsia="Times New Roman" w:hAnsi="Times New Roman" w:cs="Times New Roman"/>
      <w:sz w:val="16"/>
      <w:szCs w:val="20"/>
      <w:lang w:val="en-GB" w:eastAsia="en-US"/>
    </w:rPr>
  </w:style>
  <w:style w:type="paragraph" w:customStyle="1" w:styleId="Chapter">
    <w:name w:val="Chapter"/>
    <w:basedOn w:val="Normal"/>
    <w:rsid w:val="00433F0A"/>
    <w:pPr>
      <w:spacing w:before="240"/>
    </w:pPr>
    <w:rPr>
      <w:rFonts w:ascii="Times New Roman" w:hAnsi="Times New Roman"/>
      <w:smallCaps/>
      <w:spacing w:val="80"/>
      <w:sz w:val="28"/>
    </w:rPr>
  </w:style>
  <w:style w:type="paragraph" w:customStyle="1" w:styleId="InChapter">
    <w:name w:val="InChapter"/>
    <w:basedOn w:val="Heading3"/>
    <w:rsid w:val="00433F0A"/>
    <w:pPr>
      <w:spacing w:after="240"/>
      <w:outlineLvl w:val="9"/>
    </w:pPr>
    <w:rPr>
      <w:noProof/>
    </w:rPr>
  </w:style>
  <w:style w:type="paragraph" w:styleId="Index2">
    <w:name w:val="index 2"/>
    <w:basedOn w:val="Normal"/>
    <w:next w:val="Normal"/>
    <w:semiHidden/>
    <w:rsid w:val="00433F0A"/>
    <w:pPr>
      <w:tabs>
        <w:tab w:val="right" w:pos="4176"/>
      </w:tabs>
      <w:ind w:left="568" w:hanging="284"/>
    </w:pPr>
    <w:rPr>
      <w:rFonts w:ascii="Garamond" w:hAnsi="Garamond"/>
    </w:rPr>
  </w:style>
  <w:style w:type="paragraph" w:customStyle="1" w:styleId="Byline">
    <w:name w:val="Byline"/>
    <w:rsid w:val="00433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F0A"/>
    <w:pPr>
      <w:tabs>
        <w:tab w:val="clear" w:pos="3600"/>
        <w:tab w:val="clear" w:pos="3958"/>
      </w:tabs>
      <w:jc w:val="right"/>
    </w:pPr>
  </w:style>
  <w:style w:type="character" w:styleId="Emphasis">
    <w:name w:val="Emphasis"/>
    <w:basedOn w:val="DefaultParagraphFont"/>
    <w:qFormat/>
    <w:rsid w:val="00433F0A"/>
    <w:rPr>
      <w:i/>
    </w:rPr>
  </w:style>
  <w:style w:type="paragraph" w:styleId="Caption">
    <w:name w:val="caption"/>
    <w:basedOn w:val="BodyText"/>
    <w:next w:val="Normal"/>
    <w:qFormat/>
    <w:rsid w:val="00433F0A"/>
    <w:pPr>
      <w:framePr w:w="2268" w:hSpace="181" w:vSpace="181" w:wrap="around" w:vAnchor="text" w:hAnchor="page" w:x="1135" w:y="285" w:anchorLock="1"/>
    </w:pPr>
    <w:rPr>
      <w:i/>
    </w:rPr>
  </w:style>
  <w:style w:type="paragraph" w:customStyle="1" w:styleId="MiniTOCTitle">
    <w:name w:val="MiniTOCTitle"/>
    <w:basedOn w:val="Heading4"/>
    <w:rsid w:val="00433F0A"/>
    <w:pPr>
      <w:spacing w:before="240"/>
      <w:outlineLvl w:val="9"/>
    </w:pPr>
    <w:rPr>
      <w:noProof/>
      <w:sz w:val="24"/>
    </w:rPr>
  </w:style>
  <w:style w:type="paragraph" w:customStyle="1" w:styleId="MiniTOCItem">
    <w:name w:val="MiniTOCItem"/>
    <w:basedOn w:val="ListBullet"/>
    <w:rsid w:val="00433F0A"/>
    <w:pPr>
      <w:numPr>
        <w:numId w:val="0"/>
      </w:numPr>
      <w:tabs>
        <w:tab w:val="right" w:leader="dot" w:pos="6521"/>
      </w:tabs>
      <w:spacing w:before="0" w:after="0"/>
    </w:pPr>
  </w:style>
  <w:style w:type="paragraph" w:customStyle="1" w:styleId="TOFTitle">
    <w:name w:val="TOFTitle"/>
    <w:basedOn w:val="TOCTitle"/>
    <w:rsid w:val="00433F0A"/>
  </w:style>
  <w:style w:type="paragraph" w:styleId="TableofFigures">
    <w:name w:val="table of figures"/>
    <w:basedOn w:val="Normal"/>
    <w:next w:val="Normal"/>
    <w:semiHidden/>
    <w:rsid w:val="00433F0A"/>
    <w:pPr>
      <w:tabs>
        <w:tab w:val="right" w:leader="dot" w:pos="9072"/>
      </w:tabs>
      <w:ind w:left="970" w:hanging="403"/>
    </w:pPr>
    <w:rPr>
      <w:rFonts w:ascii="Times New Roman" w:hAnsi="Times New Roman"/>
      <w:b/>
    </w:rPr>
  </w:style>
  <w:style w:type="paragraph" w:styleId="ListNumber">
    <w:name w:val="List Number"/>
    <w:basedOn w:val="List"/>
    <w:rsid w:val="00433F0A"/>
    <w:pPr>
      <w:numPr>
        <w:numId w:val="15"/>
      </w:numPr>
      <w:tabs>
        <w:tab w:val="clear" w:pos="340"/>
      </w:tabs>
    </w:pPr>
  </w:style>
  <w:style w:type="character" w:customStyle="1" w:styleId="WingdingSymbols">
    <w:name w:val="Wingding Symbols"/>
    <w:rsid w:val="00433F0A"/>
    <w:rPr>
      <w:rFonts w:ascii="Wingdings" w:hAnsi="Wingdings"/>
    </w:rPr>
  </w:style>
  <w:style w:type="paragraph" w:customStyle="1" w:styleId="TableHeading">
    <w:name w:val="Table Heading"/>
    <w:basedOn w:val="HeadingBase"/>
    <w:rsid w:val="00433F0A"/>
    <w:pPr>
      <w:keepLines/>
      <w:pBdr>
        <w:bottom w:val="single" w:sz="6" w:space="1" w:color="918585"/>
      </w:pBdr>
      <w:spacing w:before="240"/>
    </w:pPr>
  </w:style>
  <w:style w:type="character" w:customStyle="1" w:styleId="HotSpot">
    <w:name w:val="HotSpot"/>
    <w:rsid w:val="00433F0A"/>
    <w:rPr>
      <w:color w:val="0033CC"/>
      <w:u w:val="none"/>
    </w:rPr>
  </w:style>
  <w:style w:type="paragraph" w:customStyle="1" w:styleId="BodyTextRight">
    <w:name w:val="Body Text Right"/>
    <w:basedOn w:val="BodyText"/>
    <w:rsid w:val="00433F0A"/>
    <w:pPr>
      <w:spacing w:before="0" w:after="0"/>
      <w:jc w:val="right"/>
    </w:pPr>
  </w:style>
  <w:style w:type="paragraph" w:styleId="Index3">
    <w:name w:val="index 3"/>
    <w:basedOn w:val="ListNumber2"/>
    <w:next w:val="Normal"/>
    <w:semiHidden/>
    <w:rsid w:val="00433F0A"/>
    <w:pPr>
      <w:numPr>
        <w:numId w:val="0"/>
      </w:numPr>
      <w:tabs>
        <w:tab w:val="right" w:leader="dot" w:pos="4176"/>
      </w:tabs>
    </w:pPr>
  </w:style>
  <w:style w:type="paragraph" w:styleId="ListNumber2">
    <w:name w:val="List Number 2"/>
    <w:basedOn w:val="List2"/>
    <w:rsid w:val="00433F0A"/>
    <w:pPr>
      <w:numPr>
        <w:numId w:val="10"/>
      </w:numPr>
      <w:tabs>
        <w:tab w:val="clear" w:pos="1060"/>
      </w:tabs>
    </w:pPr>
  </w:style>
  <w:style w:type="paragraph" w:customStyle="1" w:styleId="MarginNote">
    <w:name w:val="Margin Note"/>
    <w:basedOn w:val="BodyText"/>
    <w:rsid w:val="00433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F0A"/>
    <w:rPr>
      <w:sz w:val="32"/>
    </w:rPr>
  </w:style>
  <w:style w:type="paragraph" w:customStyle="1" w:styleId="HeadingProcedure">
    <w:name w:val="Heading Procedure"/>
    <w:basedOn w:val="HeadingBase"/>
    <w:next w:val="Normal"/>
    <w:rsid w:val="00433F0A"/>
    <w:pPr>
      <w:tabs>
        <w:tab w:val="left" w:pos="0"/>
      </w:tabs>
      <w:spacing w:before="120" w:after="60"/>
    </w:pPr>
    <w:rPr>
      <w:i/>
      <w:color w:val="918585"/>
      <w:sz w:val="22"/>
    </w:rPr>
  </w:style>
  <w:style w:type="paragraph" w:customStyle="1" w:styleId="TableBodyText">
    <w:name w:val="Table Body Text"/>
    <w:basedOn w:val="BodyText"/>
    <w:rsid w:val="00433F0A"/>
    <w:pPr>
      <w:spacing w:before="60" w:after="60"/>
    </w:pPr>
  </w:style>
  <w:style w:type="paragraph" w:styleId="ListContinue">
    <w:name w:val="List Continue"/>
    <w:basedOn w:val="List"/>
    <w:rsid w:val="00433F0A"/>
    <w:pPr>
      <w:ind w:firstLine="0"/>
    </w:pPr>
  </w:style>
  <w:style w:type="paragraph" w:customStyle="1" w:styleId="ListNote">
    <w:name w:val="List Note"/>
    <w:basedOn w:val="List"/>
    <w:rsid w:val="00433F0A"/>
    <w:pPr>
      <w:pBdr>
        <w:top w:val="single" w:sz="6" w:space="2" w:color="918585"/>
        <w:bottom w:val="single" w:sz="6" w:space="2" w:color="918585"/>
      </w:pBdr>
      <w:tabs>
        <w:tab w:val="left" w:pos="1021"/>
      </w:tabs>
      <w:ind w:firstLine="0"/>
    </w:pPr>
  </w:style>
  <w:style w:type="paragraph" w:customStyle="1" w:styleId="Warning">
    <w:name w:val="Warning"/>
    <w:basedOn w:val="BodyText"/>
    <w:rsid w:val="00433F0A"/>
    <w:pPr>
      <w:shd w:val="clear" w:color="auto" w:fill="D9D9D9"/>
      <w:tabs>
        <w:tab w:val="left" w:pos="992"/>
      </w:tabs>
      <w:ind w:left="119" w:right="119"/>
    </w:pPr>
    <w:rPr>
      <w:sz w:val="20"/>
    </w:rPr>
  </w:style>
  <w:style w:type="paragraph" w:customStyle="1" w:styleId="MarginIcons">
    <w:name w:val="Margin Icons"/>
    <w:basedOn w:val="BodyText"/>
    <w:rsid w:val="00433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F0A"/>
    <w:rPr>
      <w:rFonts w:ascii="Courier New" w:hAnsi="Courier New"/>
    </w:rPr>
  </w:style>
  <w:style w:type="paragraph" w:customStyle="1" w:styleId="NoteBullet">
    <w:name w:val="Note Bullet"/>
    <w:basedOn w:val="Note"/>
    <w:rsid w:val="00433F0A"/>
    <w:pPr>
      <w:tabs>
        <w:tab w:val="clear" w:pos="680"/>
      </w:tabs>
      <w:spacing w:before="60" w:after="60"/>
    </w:pPr>
  </w:style>
  <w:style w:type="paragraph" w:customStyle="1" w:styleId="SubHeading2">
    <w:name w:val="SubHeading2"/>
    <w:basedOn w:val="HeadingBase"/>
    <w:rsid w:val="00433F0A"/>
    <w:pPr>
      <w:spacing w:before="240" w:after="60"/>
    </w:pPr>
    <w:rPr>
      <w:sz w:val="20"/>
    </w:rPr>
  </w:style>
  <w:style w:type="paragraph" w:customStyle="1" w:styleId="SubHeading1">
    <w:name w:val="SubHeading1"/>
    <w:basedOn w:val="HeadingBase"/>
    <w:rsid w:val="00433F0A"/>
    <w:pPr>
      <w:spacing w:before="240" w:after="60"/>
    </w:pPr>
    <w:rPr>
      <w:color w:val="918585"/>
      <w:sz w:val="22"/>
    </w:rPr>
  </w:style>
  <w:style w:type="paragraph" w:customStyle="1" w:styleId="SideHeading">
    <w:name w:val="Side Heading"/>
    <w:basedOn w:val="HeadingBase"/>
    <w:rsid w:val="00433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F0A"/>
    <w:pPr>
      <w:tabs>
        <w:tab w:val="num" w:pos="360"/>
      </w:tabs>
    </w:pPr>
  </w:style>
  <w:style w:type="paragraph" w:styleId="PlainText">
    <w:name w:val="Plain Text"/>
    <w:basedOn w:val="Normal"/>
    <w:link w:val="PlainTextChar"/>
    <w:rsid w:val="00433F0A"/>
    <w:rPr>
      <w:sz w:val="20"/>
    </w:rPr>
  </w:style>
  <w:style w:type="character" w:customStyle="1" w:styleId="PlainTextChar">
    <w:name w:val="Plain Text Char"/>
    <w:basedOn w:val="DefaultParagraphFont"/>
    <w:link w:val="PlainText"/>
    <w:rsid w:val="00433F0A"/>
    <w:rPr>
      <w:rFonts w:ascii="Courier New" w:eastAsia="Times New Roman" w:hAnsi="Courier New" w:cs="Times New Roman"/>
      <w:sz w:val="20"/>
      <w:szCs w:val="20"/>
      <w:lang w:eastAsia="en-US"/>
    </w:rPr>
  </w:style>
  <w:style w:type="character" w:customStyle="1" w:styleId="MenuOption">
    <w:name w:val="Menu Option"/>
    <w:basedOn w:val="DefaultParagraphFont"/>
    <w:rsid w:val="00433F0A"/>
    <w:rPr>
      <w:b/>
      <w:smallCaps/>
    </w:rPr>
  </w:style>
  <w:style w:type="paragraph" w:customStyle="1" w:styleId="TableListNumber">
    <w:name w:val="Table List Number"/>
    <w:basedOn w:val="ListNumber"/>
    <w:rsid w:val="00433F0A"/>
    <w:pPr>
      <w:numPr>
        <w:numId w:val="0"/>
      </w:numPr>
    </w:pPr>
  </w:style>
  <w:style w:type="paragraph" w:styleId="TOC4">
    <w:name w:val="toc 4"/>
    <w:basedOn w:val="TOCBase"/>
    <w:next w:val="Normal"/>
    <w:semiHidden/>
    <w:rsid w:val="00433F0A"/>
    <w:pPr>
      <w:tabs>
        <w:tab w:val="right" w:leader="dot" w:pos="9071"/>
      </w:tabs>
      <w:ind w:left="1701"/>
    </w:pPr>
  </w:style>
  <w:style w:type="paragraph" w:customStyle="1" w:styleId="ListAlpha">
    <w:name w:val="List Alpha"/>
    <w:basedOn w:val="List"/>
    <w:rsid w:val="00433F0A"/>
    <w:pPr>
      <w:numPr>
        <w:numId w:val="9"/>
      </w:numPr>
    </w:pPr>
  </w:style>
  <w:style w:type="paragraph" w:customStyle="1" w:styleId="ListAlpha2">
    <w:name w:val="List Alpha 2"/>
    <w:basedOn w:val="List2"/>
    <w:rsid w:val="00433F0A"/>
    <w:pPr>
      <w:numPr>
        <w:numId w:val="8"/>
      </w:numPr>
    </w:pPr>
  </w:style>
  <w:style w:type="paragraph" w:styleId="List2">
    <w:name w:val="List 2"/>
    <w:basedOn w:val="BodyText"/>
    <w:rsid w:val="00433F0A"/>
    <w:pPr>
      <w:tabs>
        <w:tab w:val="left" w:pos="680"/>
      </w:tabs>
      <w:spacing w:before="60" w:after="60"/>
      <w:ind w:left="680" w:hanging="340"/>
    </w:pPr>
  </w:style>
  <w:style w:type="paragraph" w:styleId="List3">
    <w:name w:val="List 3"/>
    <w:basedOn w:val="BodyText"/>
    <w:rsid w:val="00433F0A"/>
    <w:pPr>
      <w:tabs>
        <w:tab w:val="left" w:pos="1021"/>
      </w:tabs>
      <w:spacing w:before="60" w:after="60"/>
      <w:ind w:left="1020" w:hanging="340"/>
    </w:pPr>
  </w:style>
  <w:style w:type="paragraph" w:styleId="List4">
    <w:name w:val="List 4"/>
    <w:basedOn w:val="BodyText"/>
    <w:rsid w:val="00433F0A"/>
    <w:pPr>
      <w:tabs>
        <w:tab w:val="left" w:pos="1361"/>
      </w:tabs>
      <w:spacing w:before="60" w:after="60"/>
      <w:ind w:left="1361" w:hanging="340"/>
    </w:pPr>
  </w:style>
  <w:style w:type="paragraph" w:styleId="List5">
    <w:name w:val="List 5"/>
    <w:basedOn w:val="BodyText"/>
    <w:rsid w:val="00433F0A"/>
    <w:pPr>
      <w:tabs>
        <w:tab w:val="left" w:pos="1701"/>
      </w:tabs>
      <w:spacing w:before="60" w:after="60"/>
      <w:ind w:left="1701" w:hanging="340"/>
    </w:pPr>
  </w:style>
  <w:style w:type="paragraph" w:styleId="ListBullet3">
    <w:name w:val="List Bullet 3"/>
    <w:basedOn w:val="List3"/>
    <w:rsid w:val="00433F0A"/>
    <w:pPr>
      <w:numPr>
        <w:numId w:val="14"/>
      </w:numPr>
      <w:tabs>
        <w:tab w:val="clear" w:pos="1021"/>
      </w:tabs>
      <w:ind w:left="1037" w:hanging="357"/>
    </w:pPr>
  </w:style>
  <w:style w:type="paragraph" w:styleId="ListBullet4">
    <w:name w:val="List Bullet 4"/>
    <w:basedOn w:val="List4"/>
    <w:rsid w:val="00433F0A"/>
    <w:pPr>
      <w:numPr>
        <w:numId w:val="3"/>
      </w:numPr>
      <w:tabs>
        <w:tab w:val="clear" w:pos="1361"/>
      </w:tabs>
    </w:pPr>
  </w:style>
  <w:style w:type="paragraph" w:styleId="ListBullet5">
    <w:name w:val="List Bullet 5"/>
    <w:basedOn w:val="List5"/>
    <w:rsid w:val="00433F0A"/>
    <w:pPr>
      <w:numPr>
        <w:numId w:val="4"/>
      </w:numPr>
    </w:pPr>
  </w:style>
  <w:style w:type="paragraph" w:styleId="ListContinue2">
    <w:name w:val="List Continue 2"/>
    <w:basedOn w:val="List2"/>
    <w:rsid w:val="00433F0A"/>
    <w:pPr>
      <w:ind w:firstLine="0"/>
    </w:pPr>
  </w:style>
  <w:style w:type="paragraph" w:styleId="ListContinue3">
    <w:name w:val="List Continue 3"/>
    <w:basedOn w:val="List3"/>
    <w:rsid w:val="00433F0A"/>
    <w:pPr>
      <w:ind w:left="1021" w:firstLine="0"/>
    </w:pPr>
  </w:style>
  <w:style w:type="paragraph" w:styleId="ListContinue4">
    <w:name w:val="List Continue 4"/>
    <w:basedOn w:val="List4"/>
    <w:rsid w:val="00433F0A"/>
    <w:pPr>
      <w:ind w:firstLine="0"/>
    </w:pPr>
  </w:style>
  <w:style w:type="paragraph" w:styleId="ListContinue5">
    <w:name w:val="List Continue 5"/>
    <w:basedOn w:val="List5"/>
    <w:rsid w:val="00433F0A"/>
    <w:pPr>
      <w:ind w:firstLine="0"/>
    </w:pPr>
  </w:style>
  <w:style w:type="paragraph" w:styleId="ListNumber3">
    <w:name w:val="List Number 3"/>
    <w:basedOn w:val="List3"/>
    <w:rsid w:val="00433F0A"/>
    <w:pPr>
      <w:numPr>
        <w:numId w:val="5"/>
      </w:numPr>
    </w:pPr>
  </w:style>
  <w:style w:type="paragraph" w:styleId="ListNumber4">
    <w:name w:val="List Number 4"/>
    <w:basedOn w:val="List4"/>
    <w:rsid w:val="00433F0A"/>
    <w:pPr>
      <w:numPr>
        <w:numId w:val="6"/>
      </w:numPr>
    </w:pPr>
  </w:style>
  <w:style w:type="paragraph" w:styleId="ListNumber5">
    <w:name w:val="List Number 5"/>
    <w:basedOn w:val="List5"/>
    <w:rsid w:val="00433F0A"/>
    <w:pPr>
      <w:numPr>
        <w:numId w:val="7"/>
      </w:numPr>
    </w:pPr>
  </w:style>
  <w:style w:type="paragraph" w:styleId="BlockText">
    <w:name w:val="Block Text"/>
    <w:basedOn w:val="Normal"/>
    <w:rsid w:val="00433F0A"/>
    <w:pPr>
      <w:spacing w:after="120"/>
      <w:ind w:left="1440" w:right="1440"/>
    </w:pPr>
  </w:style>
  <w:style w:type="character" w:customStyle="1" w:styleId="Subscript">
    <w:name w:val="Subscript"/>
    <w:basedOn w:val="DefaultParagraphFont"/>
    <w:rsid w:val="00433F0A"/>
    <w:rPr>
      <w:sz w:val="16"/>
      <w:vertAlign w:val="subscript"/>
    </w:rPr>
  </w:style>
  <w:style w:type="character" w:customStyle="1" w:styleId="Superscript">
    <w:name w:val="Superscript"/>
    <w:basedOn w:val="DefaultParagraphFont"/>
    <w:rsid w:val="00433F0A"/>
    <w:rPr>
      <w:sz w:val="16"/>
      <w:vertAlign w:val="superscript"/>
    </w:rPr>
  </w:style>
  <w:style w:type="character" w:customStyle="1" w:styleId="Symbols">
    <w:name w:val="Symbols"/>
    <w:basedOn w:val="DefaultParagraphFont"/>
    <w:rsid w:val="00433F0A"/>
    <w:rPr>
      <w:rFonts w:ascii="Symbol" w:hAnsi="Symbol"/>
    </w:rPr>
  </w:style>
  <w:style w:type="character" w:customStyle="1" w:styleId="MenuOptions">
    <w:name w:val="Menu Options"/>
    <w:basedOn w:val="DefaultParagraphFont"/>
    <w:rsid w:val="00433F0A"/>
    <w:rPr>
      <w:rFonts w:ascii="Arial Narrow" w:hAnsi="Arial Narrow"/>
      <w:smallCaps/>
    </w:rPr>
  </w:style>
  <w:style w:type="character" w:customStyle="1" w:styleId="Buttons">
    <w:name w:val="Buttons"/>
    <w:basedOn w:val="DefaultParagraphFont"/>
    <w:rsid w:val="00433F0A"/>
    <w:rPr>
      <w:b/>
    </w:rPr>
  </w:style>
  <w:style w:type="character" w:customStyle="1" w:styleId="Underlined">
    <w:name w:val="Underlined"/>
    <w:basedOn w:val="DefaultParagraphFont"/>
    <w:rsid w:val="00433F0A"/>
    <w:rPr>
      <w:u w:val="single"/>
    </w:rPr>
  </w:style>
  <w:style w:type="paragraph" w:customStyle="1" w:styleId="TableBodyTextRight">
    <w:name w:val="Table Body Text Right"/>
    <w:basedOn w:val="TableBodyText"/>
    <w:rsid w:val="00433F0A"/>
    <w:pPr>
      <w:widowControl w:val="0"/>
      <w:autoSpaceDE w:val="0"/>
      <w:autoSpaceDN w:val="0"/>
      <w:adjustRightInd w:val="0"/>
      <w:jc w:val="right"/>
    </w:pPr>
    <w:rPr>
      <w:rFonts w:cs="Arial"/>
      <w:szCs w:val="18"/>
    </w:rPr>
  </w:style>
  <w:style w:type="paragraph" w:customStyle="1" w:styleId="CopyrightText">
    <w:name w:val="Copyright Text"/>
    <w:basedOn w:val="BodyText"/>
    <w:rsid w:val="00433F0A"/>
    <w:rPr>
      <w:sz w:val="18"/>
    </w:rPr>
  </w:style>
  <w:style w:type="paragraph" w:customStyle="1" w:styleId="BodySmallRight">
    <w:name w:val="Body Small Right"/>
    <w:basedOn w:val="BodyTextRight"/>
    <w:rsid w:val="00433F0A"/>
    <w:rPr>
      <w:sz w:val="18"/>
      <w:szCs w:val="18"/>
    </w:rPr>
  </w:style>
  <w:style w:type="paragraph" w:customStyle="1" w:styleId="MarginEdition">
    <w:name w:val="Margin Edition"/>
    <w:basedOn w:val="MarginNote"/>
    <w:rsid w:val="00433F0A"/>
    <w:pPr>
      <w:spacing w:before="0" w:after="0"/>
    </w:pPr>
    <w:rPr>
      <w:rFonts w:ascii="Times New Roman" w:hAnsi="Times New Roman"/>
      <w:color w:val="999999"/>
    </w:rPr>
  </w:style>
  <w:style w:type="paragraph" w:customStyle="1" w:styleId="Spacer">
    <w:name w:val="Spacer"/>
    <w:basedOn w:val="Normal"/>
    <w:rsid w:val="00433F0A"/>
    <w:rPr>
      <w:sz w:val="2"/>
      <w:szCs w:val="2"/>
    </w:rPr>
  </w:style>
  <w:style w:type="character" w:customStyle="1" w:styleId="Small">
    <w:name w:val="Small"/>
    <w:basedOn w:val="DefaultParagraphFont"/>
    <w:rsid w:val="00433F0A"/>
    <w:rPr>
      <w:sz w:val="16"/>
    </w:rPr>
  </w:style>
  <w:style w:type="paragraph" w:customStyle="1" w:styleId="WideTable">
    <w:name w:val="Wide Table"/>
    <w:basedOn w:val="Normal"/>
    <w:rsid w:val="00433F0A"/>
    <w:pPr>
      <w:ind w:left="-1418"/>
    </w:pPr>
    <w:rPr>
      <w:sz w:val="2"/>
      <w:szCs w:val="2"/>
    </w:rPr>
  </w:style>
  <w:style w:type="character" w:styleId="PageNumber">
    <w:name w:val="page number"/>
    <w:basedOn w:val="DefaultParagraphFont"/>
    <w:rsid w:val="00433F0A"/>
  </w:style>
  <w:style w:type="paragraph" w:styleId="Quote">
    <w:name w:val="Quote"/>
    <w:basedOn w:val="Heading1"/>
    <w:link w:val="QuoteChar"/>
    <w:qFormat/>
    <w:rsid w:val="00433F0A"/>
    <w:rPr>
      <w:b w:val="0"/>
      <w:sz w:val="72"/>
      <w:szCs w:val="72"/>
      <w:lang w:val="en-NZ"/>
    </w:rPr>
  </w:style>
  <w:style w:type="character" w:customStyle="1" w:styleId="QuoteChar">
    <w:name w:val="Quote Char"/>
    <w:basedOn w:val="DefaultParagraphFont"/>
    <w:link w:val="Quote"/>
    <w:rsid w:val="00433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F0A"/>
    <w:pPr>
      <w:pageBreakBefore/>
    </w:pPr>
  </w:style>
  <w:style w:type="paragraph" w:customStyle="1" w:styleId="Border">
    <w:name w:val="Border"/>
    <w:basedOn w:val="Normal"/>
    <w:qFormat/>
    <w:rsid w:val="00433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F0A"/>
    <w:rPr>
      <w:b/>
      <w:bCs/>
      <w:i/>
      <w:iCs/>
      <w:color w:val="auto"/>
    </w:rPr>
  </w:style>
  <w:style w:type="paragraph" w:styleId="IntenseQuote">
    <w:name w:val="Intense Quote"/>
    <w:basedOn w:val="Normal"/>
    <w:next w:val="Normal"/>
    <w:link w:val="IntenseQuoteChar"/>
    <w:uiPriority w:val="30"/>
    <w:qFormat/>
    <w:rsid w:val="00433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F0A"/>
    <w:rPr>
      <w:smallCaps/>
      <w:color w:val="auto"/>
      <w:u w:val="single"/>
    </w:rPr>
  </w:style>
  <w:style w:type="character" w:styleId="IntenseReference">
    <w:name w:val="Intense Reference"/>
    <w:basedOn w:val="DefaultParagraphFont"/>
    <w:uiPriority w:val="32"/>
    <w:qFormat/>
    <w:rsid w:val="00433F0A"/>
    <w:rPr>
      <w:b/>
      <w:bCs/>
      <w:smallCaps/>
      <w:color w:val="auto"/>
      <w:spacing w:val="5"/>
      <w:u w:val="single"/>
    </w:rPr>
  </w:style>
  <w:style w:type="paragraph" w:customStyle="1" w:styleId="2ColumnHeading">
    <w:name w:val="2Column Heading"/>
    <w:basedOn w:val="BodyText"/>
    <w:qFormat/>
    <w:rsid w:val="00433F0A"/>
    <w:pPr>
      <w:spacing w:after="60"/>
      <w:ind w:left="-2268"/>
    </w:pPr>
    <w:rPr>
      <w:b/>
    </w:rPr>
  </w:style>
  <w:style w:type="paragraph" w:customStyle="1" w:styleId="Heading1TOC">
    <w:name w:val="Heading1 TOC"/>
    <w:basedOn w:val="Normal"/>
    <w:qFormat/>
    <w:rsid w:val="00433F0A"/>
    <w:pPr>
      <w:spacing w:before="240" w:after="120"/>
    </w:pPr>
    <w:rPr>
      <w:rFonts w:ascii="Times New Roman" w:hAnsi="Times New Roman"/>
      <w:b/>
      <w:sz w:val="32"/>
    </w:rPr>
  </w:style>
  <w:style w:type="paragraph" w:customStyle="1" w:styleId="Heading2TOC">
    <w:name w:val="Heading2 TOC"/>
    <w:basedOn w:val="Normal"/>
    <w:qFormat/>
    <w:rsid w:val="00433F0A"/>
    <w:pPr>
      <w:spacing w:before="240" w:after="60"/>
    </w:pPr>
    <w:rPr>
      <w:rFonts w:ascii="Times New Roman" w:hAnsi="Times New Roman"/>
      <w:b/>
      <w:sz w:val="28"/>
    </w:rPr>
  </w:style>
  <w:style w:type="character" w:customStyle="1" w:styleId="Underline">
    <w:name w:val="Underline"/>
    <w:basedOn w:val="DefaultParagraphFont"/>
    <w:qFormat/>
    <w:rsid w:val="00433F0A"/>
    <w:rPr>
      <w:u w:val="single"/>
    </w:rPr>
  </w:style>
  <w:style w:type="character" w:customStyle="1" w:styleId="BoldandItalics">
    <w:name w:val="Bold and Italics"/>
    <w:qFormat/>
    <w:rsid w:val="00433F0A"/>
    <w:rPr>
      <w:b/>
      <w:i/>
      <w:u w:val="none"/>
    </w:rPr>
  </w:style>
  <w:style w:type="paragraph" w:styleId="BalloonText">
    <w:name w:val="Balloon Text"/>
    <w:basedOn w:val="Normal"/>
    <w:link w:val="BalloonTextChar"/>
    <w:rsid w:val="00433F0A"/>
    <w:rPr>
      <w:rFonts w:ascii="Tahoma" w:hAnsi="Tahoma" w:cs="Tahoma"/>
      <w:sz w:val="16"/>
      <w:szCs w:val="16"/>
    </w:rPr>
  </w:style>
  <w:style w:type="character" w:customStyle="1" w:styleId="BalloonTextChar">
    <w:name w:val="Balloon Text Char"/>
    <w:basedOn w:val="DefaultParagraphFont"/>
    <w:link w:val="BalloonText"/>
    <w:rsid w:val="00433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F0A"/>
    <w:rPr>
      <w:b/>
      <w:color w:val="660033"/>
      <w:spacing w:val="0"/>
    </w:rPr>
  </w:style>
  <w:style w:type="paragraph" w:customStyle="1" w:styleId="Nameditemlist">
    <w:name w:val="Named item list"/>
    <w:basedOn w:val="BodyText"/>
    <w:qFormat/>
    <w:rsid w:val="00433F0A"/>
    <w:pPr>
      <w:tabs>
        <w:tab w:val="left" w:pos="2835"/>
      </w:tabs>
      <w:ind w:left="2835" w:hanging="2835"/>
    </w:pPr>
  </w:style>
  <w:style w:type="paragraph" w:customStyle="1" w:styleId="BodyTextnopadding">
    <w:name w:val="Body Text no padding"/>
    <w:basedOn w:val="BodyText"/>
    <w:qFormat/>
    <w:rsid w:val="00433F0A"/>
    <w:pPr>
      <w:spacing w:before="0" w:after="0"/>
    </w:pPr>
  </w:style>
  <w:style w:type="paragraph" w:customStyle="1" w:styleId="BodyTextBold">
    <w:name w:val="Body Text Bold"/>
    <w:basedOn w:val="BodyText"/>
    <w:qFormat/>
    <w:rsid w:val="00433F0A"/>
    <w:rPr>
      <w:b/>
    </w:rPr>
  </w:style>
  <w:style w:type="character" w:styleId="Hyperlink">
    <w:name w:val="Hyperlink"/>
    <w:basedOn w:val="DefaultParagraphFont"/>
    <w:uiPriority w:val="99"/>
    <w:unhideWhenUsed/>
    <w:rsid w:val="001E4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7911</Characters>
  <Application>Microsoft Office Word</Application>
  <DocSecurity>0</DocSecurity>
  <Lines>304</Lines>
  <Paragraphs>175</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DEFPHL013 Manage a deployed capability</dc:title>
  <dc:subject>Approved</dc:subject>
  <dc:creator>Public 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