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E4E" w:rsidP="00455E4E">
      <w:pPr>
        <w:pStyle w:val="Title"/>
      </w:pPr>
      <w:r>
        <w:fldChar w:fldCharType="begin"/>
      </w:r>
      <w:r>
        <w:instrText xml:space="preserve"> TITLE   \* MERGEFORMAT </w:instrText>
      </w:r>
      <w:r>
        <w:fldChar w:fldCharType="separate"/>
      </w:r>
      <w:r>
        <w:t>Assessment Requirements for DEFPHL011 Perform environmental health planning</w:t>
      </w:r>
      <w:r>
        <w:fldChar w:fldCharType="end"/>
      </w:r>
    </w:p>
    <w:p w:rsidR="00455E4E" w:rsidP="00455E4E">
      <w:pPr>
        <w:pStyle w:val="Version"/>
        <w:sectPr w:rsidSect="00AD2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583" w:rsidP="00AD2583">
      <w:pPr>
        <w:pStyle w:val="SuperHeading"/>
      </w:pPr>
      <w:r w:rsidRPr="00AD2583">
        <w:t>Assessment Requirements for DEFPHL011 Perform environmental health planning</w:t>
      </w:r>
    </w:p>
    <w:p w:rsidR="00000000" w:rsidRPr="00AD2583" w:rsidP="00AD2583">
      <w:pPr>
        <w:pStyle w:val="Heading1"/>
      </w:pPr>
      <w:bookmarkStart w:id="1" w:name="O_958715"/>
      <w:bookmarkEnd w:id="1"/>
      <w:r w:rsidRPr="00AD2583">
        <w:t>Modification History</w:t>
      </w:r>
    </w:p>
    <w:tbl>
      <w:tblPr>
        <w:tblW w:w="9497" w:type="dxa"/>
        <w:tblLayout w:type="fixed"/>
        <w:tblCellMar>
          <w:left w:w="62" w:type="dxa"/>
          <w:right w:w="62" w:type="dxa"/>
        </w:tblCellMar>
        <w:tblLook w:val="0000"/>
      </w:tblPr>
      <w:tblGrid>
        <w:gridCol w:w="9497"/>
      </w:tblGrid>
      <w:tr w:rsidTr="00AD2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583" w:rsidP="00AD2583">
            <w:pPr>
              <w:pStyle w:val="BodyText"/>
            </w:pPr>
            <w:r w:rsidRPr="00AD2583">
              <w:t>Release 1. This is the first release of this unit of competency in the DEF Defence Training Package.</w:t>
            </w:r>
          </w:p>
        </w:tc>
      </w:tr>
    </w:tbl>
    <w:p w:rsidR="00000000" w:rsidRPr="00AD2583" w:rsidP="00AD2583">
      <w:pPr>
        <w:pStyle w:val="NoPaddingFontSize1"/>
      </w:pPr>
    </w:p>
    <w:p w:rsidR="00000000" w:rsidRPr="00AD2583" w:rsidP="00AD2583">
      <w:pPr>
        <w:pStyle w:val="AllowPageBreak"/>
      </w:pPr>
    </w:p>
    <w:p w:rsidR="00000000" w:rsidRPr="00AD2583" w:rsidP="00AD2583">
      <w:pPr>
        <w:pStyle w:val="Heading1"/>
      </w:pPr>
      <w:bookmarkStart w:id="2" w:name="O_958716"/>
      <w:bookmarkEnd w:id="2"/>
      <w:r w:rsidRPr="00AD2583">
        <w:t>Performance Evidence</w:t>
      </w:r>
    </w:p>
    <w:tbl>
      <w:tblPr>
        <w:tblW w:w="9497" w:type="dxa"/>
        <w:tblLayout w:type="fixed"/>
        <w:tblCellMar>
          <w:left w:w="62" w:type="dxa"/>
          <w:right w:w="62" w:type="dxa"/>
        </w:tblCellMar>
        <w:tblLook w:val="0000"/>
      </w:tblPr>
      <w:tblGrid>
        <w:gridCol w:w="9497"/>
      </w:tblGrid>
      <w:tr w:rsidTr="00AD2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583" w:rsidP="00AD2583">
            <w:pPr>
              <w:pStyle w:val="BodyText"/>
            </w:pPr>
            <w:r w:rsidRPr="00AD2583">
              <w:t>Evidence required to demonstrate competence in this unit must be relevant to and satisfy all of the requirements of the elements and performance criteria on at least one occasion and include:</w:t>
            </w:r>
          </w:p>
          <w:p w:rsidR="00000000" w:rsidRPr="00AD2583" w:rsidP="00AD2583">
            <w:pPr>
              <w:pStyle w:val="ListBullet"/>
            </w:pPr>
            <w:r w:rsidRPr="00AD2583">
              <w:t>applying relevant legislation, and operational policies and pro</w:t>
            </w:r>
            <w:r w:rsidRPr="00AD2583">
              <w:t>cedures</w:t>
            </w:r>
          </w:p>
          <w:p w:rsidR="00000000" w:rsidRPr="00AD2583" w:rsidP="00AD2583">
            <w:pPr>
              <w:pStyle w:val="ListBullet"/>
            </w:pPr>
            <w:r w:rsidRPr="00AD2583">
              <w:t>communicating effectively with all stakeholders</w:t>
            </w:r>
          </w:p>
          <w:p w:rsidR="00000000" w:rsidRPr="00AD2583" w:rsidP="00AD2583">
            <w:pPr>
              <w:pStyle w:val="ListBullet"/>
            </w:pPr>
            <w:r w:rsidRPr="00AD2583">
              <w:t>enabling sustained environmental health support</w:t>
            </w:r>
          </w:p>
          <w:p w:rsidR="00000000" w:rsidRPr="00AD2583" w:rsidP="00AD2583">
            <w:pPr>
              <w:pStyle w:val="ListBullet"/>
            </w:pPr>
            <w:r w:rsidRPr="00AD2583">
              <w:t>identifying key health threats, assessing risks and implementing control measures during environmental health planning</w:t>
            </w:r>
          </w:p>
          <w:p w:rsidR="00000000" w:rsidRPr="00AD2583" w:rsidP="00AD2583">
            <w:pPr>
              <w:pStyle w:val="ListBullet"/>
            </w:pPr>
            <w:r w:rsidRPr="00AD2583">
              <w:t>interpreting information to suppo</w:t>
            </w:r>
            <w:r w:rsidRPr="00AD2583">
              <w:t>rt health planning</w:t>
            </w:r>
          </w:p>
          <w:p w:rsidR="00000000" w:rsidRPr="00AD2583" w:rsidP="00AD2583">
            <w:pPr>
              <w:pStyle w:val="ListBullet"/>
            </w:pPr>
            <w:r w:rsidRPr="00AD2583">
              <w:t>making judgements that balance health support and operational imperatives</w:t>
            </w:r>
          </w:p>
          <w:p w:rsidR="00000000" w:rsidRPr="00AD2583" w:rsidP="00AD2583">
            <w:pPr>
              <w:pStyle w:val="ListBullet"/>
            </w:pPr>
            <w:r w:rsidRPr="00AD2583">
              <w:t>managing basic projects</w:t>
            </w:r>
          </w:p>
          <w:p w:rsidR="00000000" w:rsidRPr="00AD2583" w:rsidP="00AD2583">
            <w:pPr>
              <w:pStyle w:val="ListBullet"/>
            </w:pPr>
            <w:r w:rsidRPr="00AD2583">
              <w:t>managing schedule with competing interests</w:t>
            </w:r>
          </w:p>
          <w:p w:rsidR="00000000" w:rsidRPr="00AD2583" w:rsidP="00AD2583">
            <w:pPr>
              <w:pStyle w:val="ListBullet"/>
            </w:pPr>
            <w:r w:rsidRPr="00AD2583">
              <w:t>minimising health threat to the organisation</w:t>
            </w:r>
          </w:p>
          <w:p w:rsidR="00000000" w:rsidRPr="00AD2583" w:rsidP="00AD2583">
            <w:pPr>
              <w:pStyle w:val="ListBullet"/>
            </w:pPr>
            <w:r w:rsidRPr="00AD2583">
              <w:t>negotia</w:t>
            </w:r>
            <w:r w:rsidRPr="00AD2583">
              <w:t>ting complex issues and ideas to arrive at a common understanding</w:t>
            </w:r>
          </w:p>
          <w:p w:rsidR="00000000" w:rsidRPr="00AD2583" w:rsidP="00AD2583">
            <w:pPr>
              <w:pStyle w:val="ListBullet"/>
            </w:pPr>
            <w:r w:rsidRPr="00AD2583">
              <w:t>optimising the implementation of health support plans</w:t>
            </w:r>
          </w:p>
          <w:p w:rsidR="00000000" w:rsidRPr="00AD2583" w:rsidP="00AD2583">
            <w:pPr>
              <w:pStyle w:val="ListBullet"/>
            </w:pPr>
            <w:r w:rsidRPr="00AD2583">
              <w:t>preparing complex verbal or written health assessments for communication to relevant stakeholders</w:t>
            </w:r>
          </w:p>
          <w:p w:rsidR="00000000" w:rsidRPr="00AD2583" w:rsidP="00AD2583">
            <w:pPr>
              <w:pStyle w:val="ListBullet"/>
            </w:pPr>
            <w:r w:rsidRPr="00AD2583">
              <w:t xml:space="preserve">researching information to aid health </w:t>
            </w:r>
            <w:r w:rsidRPr="00AD2583">
              <w:t>support assessment</w:t>
            </w:r>
          </w:p>
          <w:p w:rsidR="00000000" w:rsidRPr="00AD2583" w:rsidP="00AD2583">
            <w:pPr>
              <w:pStyle w:val="ListBullet"/>
            </w:pPr>
            <w:r w:rsidRPr="00AD2583">
              <w:t>solving problems.</w:t>
            </w:r>
          </w:p>
        </w:tc>
      </w:tr>
    </w:tbl>
    <w:p w:rsidR="00000000" w:rsidRPr="00AD2583" w:rsidP="00AD2583">
      <w:pPr>
        <w:pStyle w:val="NoPaddingFontSize1"/>
      </w:pPr>
    </w:p>
    <w:p w:rsidR="00000000" w:rsidRPr="00AD2583" w:rsidP="00AD2583">
      <w:pPr>
        <w:pStyle w:val="AllowPageBreak"/>
      </w:pPr>
    </w:p>
    <w:p w:rsidR="00000000" w:rsidRPr="00AD2583" w:rsidP="00AD2583">
      <w:pPr>
        <w:pStyle w:val="Heading1"/>
      </w:pPr>
      <w:bookmarkStart w:id="3" w:name="O_958717"/>
      <w:bookmarkEnd w:id="3"/>
      <w:r w:rsidRPr="00AD2583">
        <w:t>Knowledge Evidence</w:t>
      </w:r>
    </w:p>
    <w:tbl>
      <w:tblPr>
        <w:tblW w:w="9497" w:type="dxa"/>
        <w:tblLayout w:type="fixed"/>
        <w:tblCellMar>
          <w:left w:w="62" w:type="dxa"/>
          <w:right w:w="62" w:type="dxa"/>
        </w:tblCellMar>
        <w:tblLook w:val="0000"/>
      </w:tblPr>
      <w:tblGrid>
        <w:gridCol w:w="9497"/>
      </w:tblGrid>
      <w:tr w:rsidTr="00AD2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583" w:rsidP="00AD2583">
            <w:pPr>
              <w:pStyle w:val="BodyText"/>
            </w:pPr>
            <w:r w:rsidRPr="00AD2583">
              <w:t>Evidence required to demonstrate competence in this unit must be relevant to and satisfy all of the requirements of the elements and performance criteria and include knowledge of:</w:t>
            </w:r>
          </w:p>
          <w:p w:rsidR="00000000" w:rsidRPr="00AD2583" w:rsidP="00AD2583">
            <w:pPr>
              <w:pStyle w:val="ListBullet"/>
            </w:pPr>
            <w:r w:rsidRPr="00AD2583">
              <w:t>health support logistics and planning processes</w:t>
            </w:r>
          </w:p>
          <w:p w:rsidR="00000000" w:rsidRPr="00AD2583" w:rsidP="00AD2583">
            <w:pPr>
              <w:pStyle w:val="ListBullet"/>
            </w:pPr>
            <w:r w:rsidRPr="00AD2583">
              <w:t>health support resource capabilities</w:t>
            </w:r>
          </w:p>
          <w:p w:rsidR="00000000" w:rsidRPr="00AD2583" w:rsidP="00AD2583">
            <w:pPr>
              <w:pStyle w:val="ListBullet"/>
            </w:pPr>
            <w:r w:rsidRPr="00AD2583">
              <w:t>health threat analysis</w:t>
            </w:r>
          </w:p>
          <w:p w:rsidR="00000000" w:rsidRPr="00AD2583" w:rsidP="00AD2583">
            <w:pPr>
              <w:pStyle w:val="ListBullet"/>
            </w:pPr>
            <w:r w:rsidRPr="00AD2583">
              <w:t>injury risk assessment and management</w:t>
            </w:r>
          </w:p>
          <w:p w:rsidR="00000000" w:rsidRPr="00AD2583" w:rsidP="00AD2583">
            <w:pPr>
              <w:pStyle w:val="ListBullet"/>
            </w:pPr>
            <w:r w:rsidRPr="00AD2583">
              <w:t>organisational structure, and lines of authority and communication within the organisation</w:t>
            </w:r>
          </w:p>
          <w:p w:rsidR="00000000" w:rsidRPr="00AD2583" w:rsidP="00AD2583">
            <w:pPr>
              <w:pStyle w:val="ListBullet"/>
            </w:pPr>
            <w:r w:rsidRPr="00AD2583">
              <w:t>principles of health support including:</w:t>
            </w:r>
          </w:p>
          <w:p w:rsidR="00000000" w:rsidRPr="00AD2583" w:rsidP="00AD2583">
            <w:pPr>
              <w:pStyle w:val="ListBullet2"/>
            </w:pPr>
            <w:r w:rsidRPr="00AD2583">
              <w:t>enable control of health resources by technically qualified personnel best placed to employ them</w:t>
            </w:r>
          </w:p>
          <w:p w:rsidR="00000000" w:rsidRPr="00AD2583" w:rsidP="00AD2583">
            <w:pPr>
              <w:pStyle w:val="ListBullet2"/>
            </w:pPr>
            <w:r w:rsidRPr="00AD2583">
              <w:t>ensure conformity of health plan with higher operational plans</w:t>
            </w:r>
          </w:p>
          <w:p w:rsidR="00000000" w:rsidRPr="00AD2583" w:rsidP="00AD2583">
            <w:pPr>
              <w:pStyle w:val="ListBullet2"/>
            </w:pPr>
            <w:r w:rsidRPr="00AD2583">
              <w:t>ensure continuity of health care between levels of trea</w:t>
            </w:r>
            <w:r w:rsidRPr="00AD2583">
              <w:t>tment and between different agencies involved in treatment</w:t>
            </w:r>
          </w:p>
          <w:p w:rsidR="00000000" w:rsidRPr="00AD2583" w:rsidP="00AD2583">
            <w:pPr>
              <w:pStyle w:val="ListBullet2"/>
            </w:pPr>
            <w:r w:rsidRPr="00AD2583">
              <w:t>ensure health support maintains its proximity to activity being supported</w:t>
            </w:r>
          </w:p>
          <w:p w:rsidR="00000000" w:rsidRPr="00AD2583" w:rsidP="00AD2583">
            <w:pPr>
              <w:pStyle w:val="ListBullet2"/>
            </w:pPr>
            <w:r w:rsidRPr="00AD2583">
              <w:t>ensure health support maintains mobility with activity of group being supported</w:t>
            </w:r>
          </w:p>
          <w:p w:rsidR="00000000" w:rsidRPr="00AD2583" w:rsidP="00AD2583">
            <w:pPr>
              <w:pStyle w:val="ListBullet2"/>
            </w:pPr>
            <w:r w:rsidRPr="00AD2583">
              <w:t>facilitate provision of initial wound surge</w:t>
            </w:r>
            <w:r w:rsidRPr="00AD2583">
              <w:t>ry within three hours of being injured</w:t>
            </w:r>
          </w:p>
          <w:p w:rsidR="00000000" w:rsidRPr="00AD2583" w:rsidP="00AD2583">
            <w:pPr>
              <w:pStyle w:val="ListBullet2"/>
            </w:pPr>
            <w:r w:rsidRPr="00AD2583">
              <w:t>facilitate provision of resuscitation by a medical officer within an hour of being injured</w:t>
            </w:r>
          </w:p>
          <w:p w:rsidR="00000000" w:rsidRPr="00AD2583" w:rsidP="00AD2583">
            <w:pPr>
              <w:pStyle w:val="ListBullet2"/>
            </w:pPr>
            <w:r w:rsidRPr="00AD2583">
              <w:t>prevent injury and illness</w:t>
            </w:r>
          </w:p>
          <w:p w:rsidR="00000000" w:rsidRPr="00AD2583" w:rsidP="00AD2583">
            <w:pPr>
              <w:pStyle w:val="ListBullet2"/>
            </w:pPr>
            <w:r w:rsidRPr="00AD2583">
              <w:t>provide immediate first aid to an injured person</w:t>
            </w:r>
          </w:p>
          <w:p w:rsidR="00000000" w:rsidRPr="00AD2583" w:rsidP="00AD2583">
            <w:pPr>
              <w:pStyle w:val="ListBullet2"/>
            </w:pPr>
            <w:r w:rsidRPr="00AD2583">
              <w:t>maintain flexibility to adapt health plan to chang</w:t>
            </w:r>
            <w:r w:rsidRPr="00AD2583">
              <w:t>ing circumstances of Australian Defence Force (ADF) operations</w:t>
            </w:r>
          </w:p>
          <w:p w:rsidR="00000000" w:rsidRPr="00AD2583" w:rsidP="00AD2583">
            <w:pPr>
              <w:pStyle w:val="ListBullet"/>
            </w:pPr>
            <w:r w:rsidRPr="00AD2583">
              <w:t>relevant legislation, and organisational policies and procedures</w:t>
            </w:r>
          </w:p>
          <w:p w:rsidR="00000000" w:rsidRPr="00AD2583" w:rsidP="00AD2583">
            <w:pPr>
              <w:pStyle w:val="ListBullet"/>
            </w:pPr>
            <w:r w:rsidRPr="00AD2583">
              <w:t>relevant organisational standing and routine orders</w:t>
            </w:r>
          </w:p>
          <w:p w:rsidR="00000000" w:rsidRPr="00AD2583" w:rsidP="00AD2583">
            <w:pPr>
              <w:pStyle w:val="ListBullet"/>
            </w:pPr>
            <w:r w:rsidRPr="00AD2583">
              <w:t>structure and function of ADF health services</w:t>
            </w:r>
          </w:p>
          <w:p w:rsidR="00000000" w:rsidRPr="00AD2583" w:rsidP="00AD2583">
            <w:pPr>
              <w:pStyle w:val="ListBullet"/>
            </w:pPr>
            <w:r w:rsidRPr="00AD2583">
              <w:t>theory of health support</w:t>
            </w:r>
          </w:p>
          <w:p w:rsidR="00000000" w:rsidRPr="00AD2583" w:rsidP="00AD2583">
            <w:pPr>
              <w:pStyle w:val="ListBullet"/>
            </w:pPr>
            <w:r w:rsidRPr="00AD2583">
              <w:t>vectors of disease.</w:t>
            </w:r>
          </w:p>
        </w:tc>
      </w:tr>
    </w:tbl>
    <w:p w:rsidR="00000000" w:rsidRPr="00AD2583" w:rsidP="00AD2583">
      <w:pPr>
        <w:pStyle w:val="NoPaddingFontSize1"/>
      </w:pPr>
    </w:p>
    <w:p w:rsidR="00000000" w:rsidRPr="00AD2583" w:rsidP="00AD2583">
      <w:pPr>
        <w:pStyle w:val="AllowPageBreak"/>
      </w:pPr>
    </w:p>
    <w:p w:rsidR="00000000" w:rsidRPr="00AD2583" w:rsidP="00AD2583">
      <w:pPr>
        <w:pStyle w:val="Heading1"/>
      </w:pPr>
      <w:bookmarkStart w:id="4" w:name="O_958718"/>
      <w:bookmarkEnd w:id="4"/>
      <w:r w:rsidRPr="00AD2583">
        <w:t>Assessment Conditions</w:t>
      </w:r>
    </w:p>
    <w:tbl>
      <w:tblPr>
        <w:tblW w:w="9497" w:type="dxa"/>
        <w:tblLayout w:type="fixed"/>
        <w:tblCellMar>
          <w:left w:w="62" w:type="dxa"/>
          <w:right w:w="62" w:type="dxa"/>
        </w:tblCellMar>
        <w:tblLook w:val="0000"/>
      </w:tblPr>
      <w:tblGrid>
        <w:gridCol w:w="9497"/>
      </w:tblGrid>
      <w:tr w:rsidTr="00AD2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583" w:rsidP="00AD2583">
            <w:pPr>
              <w:pStyle w:val="BodyText"/>
            </w:pPr>
            <w:r w:rsidRPr="00AD2583">
              <w:t>As a minimum, assessors must satisfy applicable regulatory requirements, which include requirements in the Standards for Registered Training Organisations current at the time of assessment.</w:t>
            </w:r>
          </w:p>
          <w:p w:rsidR="00000000" w:rsidRPr="00AD2583" w:rsidP="00AD2583">
            <w:pPr>
              <w:pStyle w:val="BodyText"/>
            </w:pPr>
            <w:r w:rsidRPr="00AD2583">
              <w:t xml:space="preserve">As a </w:t>
            </w:r>
            <w:r w:rsidRPr="00AD2583">
              <w:t>minimum, assessment must satisfy applicable regulatory requirements, which include requirements in the Standards for Registered Training Organisations current at the time of assessment.</w:t>
            </w:r>
          </w:p>
          <w:p w:rsidR="00000000" w:rsidRPr="00AD2583" w:rsidP="00AD2583">
            <w:pPr>
              <w:pStyle w:val="BodyText"/>
            </w:pPr>
            <w:r w:rsidRPr="00AD2583">
              <w:t>Assessment processes and techniques must be appropriate to the languag</w:t>
            </w:r>
            <w:r w:rsidRPr="00AD2583">
              <w:t>e, literacy and numeracy requirements of the work being performed and the needs of the candidate.</w:t>
            </w:r>
          </w:p>
          <w:p w:rsidR="00000000" w:rsidRPr="00AD2583" w:rsidP="00AD2583">
            <w:pPr>
              <w:pStyle w:val="BodyText"/>
            </w:pPr>
            <w:r w:rsidRPr="00AD2583">
              <w:t>Assessment must occur in workplace operational situations, where it is appropriate to do so; where this is not appropriate, assessment must occur in simulated</w:t>
            </w:r>
            <w:r w:rsidRPr="00AD2583">
              <w:t xml:space="preserve"> workplace operational situations that replicate workplace conditions.</w:t>
            </w:r>
          </w:p>
          <w:p w:rsidR="00000000" w:rsidRPr="00AD2583" w:rsidP="00AD2583">
            <w:pPr>
              <w:pStyle w:val="BodyText"/>
            </w:pPr>
            <w:r w:rsidRPr="00AD2583">
              <w:t>Resources for assessment must include access to:</w:t>
            </w:r>
          </w:p>
          <w:p w:rsidR="00000000" w:rsidRPr="00AD2583" w:rsidP="00AD2583">
            <w:pPr>
              <w:pStyle w:val="ListBullet"/>
            </w:pPr>
            <w:r w:rsidRPr="00AD2583">
              <w:t>a range of relevant exercises, case studies and/or other simulations including:</w:t>
            </w:r>
          </w:p>
          <w:p w:rsidR="00000000" w:rsidRPr="00AD2583" w:rsidP="00AD2583">
            <w:pPr>
              <w:pStyle w:val="ListBullet2"/>
            </w:pPr>
            <w:r w:rsidRPr="00AD2583">
              <w:t>actual situation or scenario requiring environmental h</w:t>
            </w:r>
            <w:r w:rsidRPr="00AD2583">
              <w:t>ealth planning, with all supporting information</w:t>
            </w:r>
          </w:p>
          <w:p w:rsidR="00000000" w:rsidRPr="00AD2583" w:rsidP="00AD2583">
            <w:pPr>
              <w:pStyle w:val="ListBullet2"/>
            </w:pPr>
            <w:r w:rsidRPr="00AD2583">
              <w:t>welldeveloped health intelligence</w:t>
            </w:r>
          </w:p>
          <w:p w:rsidR="00000000" w:rsidRPr="00AD2583" w:rsidP="00AD2583">
            <w:pPr>
              <w:pStyle w:val="ListBullet"/>
            </w:pPr>
            <w:r w:rsidRPr="00AD2583">
              <w:t>relevant and appropriate materials, tools, equipment and personal protective equipment currently used in industry</w:t>
            </w:r>
          </w:p>
          <w:p w:rsidR="00000000" w:rsidRPr="00AD2583" w:rsidP="00AD2583">
            <w:pPr>
              <w:pStyle w:val="ListBullet"/>
            </w:pPr>
            <w:r w:rsidRPr="00AD2583">
              <w:t>relevant documentation including operational procedures, regulations, codes of practice and operation manuals.</w:t>
            </w:r>
          </w:p>
        </w:tc>
      </w:tr>
    </w:tbl>
    <w:p w:rsidR="00000000" w:rsidRPr="00AD2583" w:rsidP="00AD2583">
      <w:pPr>
        <w:pStyle w:val="NoPaddingFontSize1"/>
      </w:pPr>
    </w:p>
    <w:p w:rsidR="00000000" w:rsidRPr="00AD2583" w:rsidP="00AD2583">
      <w:pPr>
        <w:pStyle w:val="AllowPageBreak"/>
      </w:pPr>
    </w:p>
    <w:p w:rsidR="00000000" w:rsidRPr="00AD2583" w:rsidP="00AD2583">
      <w:pPr>
        <w:pStyle w:val="Heading1"/>
      </w:pPr>
      <w:bookmarkStart w:id="5" w:name="O_958721"/>
      <w:bookmarkEnd w:id="5"/>
      <w:r w:rsidRPr="00AD2583">
        <w:t>Links</w:t>
      </w:r>
    </w:p>
    <w:p w:rsidR="00000000" w:rsidRPr="00AD2583" w:rsidP="00455E4E">
      <w:pPr>
        <w:pStyle w:val="BodyText"/>
      </w:pPr>
      <w:r w:rsidRPr="00AD25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7A50">
        <w:rPr>
          <w:rStyle w:val="Hyperlink"/>
        </w:rPr>
        <w:t>https://vetnet.gov.au/Pages/TrainingDocs.aspx?q=6bdbab1e-11ed-4bc9-9cba-9e1a55d4e4a9</w:t>
      </w:r>
      <w:r>
        <w:fldChar w:fldCharType="end"/>
      </w:r>
    </w:p>
    <w:p w:rsidR="00000000" w:rsidRPr="00AD2583" w:rsidP="00AD2583"/>
    <w:sectPr w:rsidSect="00AD25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83" w:rsidRPr="00455E4E" w:rsidP="00455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4E" w:rsidP="00AD2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E4E" w:rsidP="00AD25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5E4E" w:rsidP="00AD2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583" w:rsidRPr="00455E4E" w:rsidP="00455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4E" w:rsidRPr="002D2AF8" w:rsidP="00AD2583">
    <w:pPr>
      <w:pStyle w:val="Header"/>
      <w:framePr w:wrap="around"/>
    </w:pPr>
    <w:r>
      <w:fldChar w:fldCharType="begin"/>
    </w:r>
    <w:r>
      <w:instrText xml:space="preserve"> TITLE   \* MERGEFORMAT </w:instrText>
    </w:r>
    <w:r>
      <w:fldChar w:fldCharType="separate"/>
    </w:r>
    <w:r>
      <w:t>Assessment Requirements for DEFPHL011 Perform environmental health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455E4E" w:rsidP="00AD2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EF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24E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E5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583"/>
    <w:pPr>
      <w:spacing w:before="360" w:after="60"/>
      <w:outlineLvl w:val="0"/>
    </w:pPr>
    <w:rPr>
      <w:sz w:val="32"/>
    </w:rPr>
  </w:style>
  <w:style w:type="paragraph" w:styleId="Heading2">
    <w:name w:val="heading 2"/>
    <w:basedOn w:val="HeadingBase"/>
    <w:next w:val="BodyText"/>
    <w:link w:val="Heading2Char"/>
    <w:qFormat/>
    <w:rsid w:val="00AD2583"/>
    <w:pPr>
      <w:keepLines/>
      <w:spacing w:before="240" w:after="120"/>
      <w:outlineLvl w:val="1"/>
    </w:pPr>
    <w:rPr>
      <w:sz w:val="28"/>
      <w:szCs w:val="40"/>
    </w:rPr>
  </w:style>
  <w:style w:type="paragraph" w:styleId="Heading3">
    <w:name w:val="heading 3"/>
    <w:basedOn w:val="HeadingBase"/>
    <w:next w:val="BodyText"/>
    <w:link w:val="Heading3Char"/>
    <w:qFormat/>
    <w:rsid w:val="00AD2583"/>
    <w:pPr>
      <w:spacing w:before="180" w:after="120"/>
      <w:outlineLvl w:val="2"/>
    </w:pPr>
    <w:rPr>
      <w:spacing w:val="-10"/>
      <w:kern w:val="32"/>
    </w:rPr>
  </w:style>
  <w:style w:type="paragraph" w:styleId="Heading4">
    <w:name w:val="heading 4"/>
    <w:basedOn w:val="HeadingBase"/>
    <w:next w:val="BodyText"/>
    <w:link w:val="Heading4Char"/>
    <w:qFormat/>
    <w:rsid w:val="00AD2583"/>
    <w:pPr>
      <w:spacing w:before="160" w:after="120"/>
      <w:outlineLvl w:val="3"/>
    </w:pPr>
    <w:rPr>
      <w:sz w:val="22"/>
    </w:rPr>
  </w:style>
  <w:style w:type="paragraph" w:styleId="Heading5">
    <w:name w:val="heading 5"/>
    <w:basedOn w:val="HeadingBase"/>
    <w:next w:val="Normal"/>
    <w:link w:val="Heading5Char"/>
    <w:qFormat/>
    <w:rsid w:val="00AD2583"/>
    <w:pPr>
      <w:spacing w:before="80"/>
      <w:outlineLvl w:val="4"/>
    </w:pPr>
    <w:rPr>
      <w:color w:val="918585"/>
      <w:sz w:val="20"/>
    </w:rPr>
  </w:style>
  <w:style w:type="paragraph" w:styleId="Heading6">
    <w:name w:val="heading 6"/>
    <w:basedOn w:val="HeadingBase"/>
    <w:next w:val="Normal"/>
    <w:link w:val="Heading6Char"/>
    <w:qFormat/>
    <w:rsid w:val="00AD2583"/>
    <w:pPr>
      <w:spacing w:before="60"/>
      <w:outlineLvl w:val="5"/>
    </w:pPr>
    <w:rPr>
      <w:color w:val="918585"/>
      <w:sz w:val="20"/>
    </w:rPr>
  </w:style>
  <w:style w:type="paragraph" w:styleId="Heading7">
    <w:name w:val="heading 7"/>
    <w:basedOn w:val="Normal"/>
    <w:next w:val="Normal"/>
    <w:link w:val="Heading7Char"/>
    <w:qFormat/>
    <w:rsid w:val="00AD2583"/>
    <w:pPr>
      <w:ind w:left="720"/>
      <w:outlineLvl w:val="6"/>
    </w:pPr>
    <w:rPr>
      <w:i/>
    </w:rPr>
  </w:style>
  <w:style w:type="paragraph" w:styleId="Heading8">
    <w:name w:val="heading 8"/>
    <w:basedOn w:val="Normal"/>
    <w:next w:val="Normal"/>
    <w:link w:val="Heading8Char"/>
    <w:qFormat/>
    <w:rsid w:val="00AD2583"/>
    <w:pPr>
      <w:ind w:left="720"/>
      <w:outlineLvl w:val="7"/>
    </w:pPr>
    <w:rPr>
      <w:i/>
    </w:rPr>
  </w:style>
  <w:style w:type="paragraph" w:styleId="Heading9">
    <w:name w:val="heading 9"/>
    <w:basedOn w:val="Normal"/>
    <w:next w:val="Normal"/>
    <w:link w:val="Heading9Char"/>
    <w:qFormat/>
    <w:rsid w:val="00AD2583"/>
    <w:pPr>
      <w:ind w:left="720"/>
      <w:outlineLvl w:val="8"/>
    </w:pPr>
    <w:rPr>
      <w:i/>
    </w:rPr>
  </w:style>
  <w:style w:type="character" w:default="1" w:styleId="DefaultParagraphFont">
    <w:name w:val="Default Paragraph Font"/>
    <w:uiPriority w:val="1"/>
    <w:unhideWhenUsed/>
    <w:rsid w:val="00AD2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583"/>
  </w:style>
  <w:style w:type="character" w:customStyle="1" w:styleId="Heading1Char">
    <w:name w:val="Heading 1 Char"/>
    <w:basedOn w:val="DefaultParagraphFont"/>
    <w:link w:val="Heading1"/>
    <w:rsid w:val="00AD2583"/>
    <w:rPr>
      <w:rFonts w:ascii="Times New Roman" w:eastAsia="Times New Roman" w:hAnsi="Times New Roman" w:cs="Times New Roman"/>
      <w:b/>
      <w:sz w:val="32"/>
      <w:szCs w:val="20"/>
      <w:lang w:eastAsia="en-US"/>
    </w:rPr>
  </w:style>
  <w:style w:type="paragraph" w:styleId="BodyText">
    <w:name w:val="Body Text"/>
    <w:basedOn w:val="Normal"/>
    <w:link w:val="BodyTextChar"/>
    <w:rsid w:val="00AD2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583"/>
    <w:rPr>
      <w:rFonts w:ascii="Times New Roman" w:eastAsia="Times New Roman" w:hAnsi="Times New Roman" w:cs="Times New Roman"/>
      <w:sz w:val="24"/>
      <w:lang w:eastAsia="en-US"/>
    </w:rPr>
  </w:style>
  <w:style w:type="paragraph" w:styleId="ListBullet">
    <w:name w:val="List Bullet"/>
    <w:basedOn w:val="List"/>
    <w:rsid w:val="00AD2583"/>
    <w:pPr>
      <w:numPr>
        <w:numId w:val="12"/>
      </w:numPr>
      <w:tabs>
        <w:tab w:val="clear" w:pos="340"/>
      </w:tabs>
      <w:spacing w:before="40" w:after="40"/>
    </w:pPr>
  </w:style>
  <w:style w:type="paragraph" w:styleId="ListBullet2">
    <w:name w:val="List Bullet 2"/>
    <w:basedOn w:val="List2"/>
    <w:rsid w:val="00AD2583"/>
    <w:pPr>
      <w:numPr>
        <w:numId w:val="13"/>
      </w:numPr>
      <w:tabs>
        <w:tab w:val="clear" w:pos="680"/>
      </w:tabs>
    </w:pPr>
  </w:style>
  <w:style w:type="paragraph" w:customStyle="1" w:styleId="SuperHeading">
    <w:name w:val="SuperHeading"/>
    <w:basedOn w:val="Normal"/>
    <w:rsid w:val="00AD2583"/>
    <w:pPr>
      <w:spacing w:before="240" w:after="120"/>
      <w:outlineLvl w:val="0"/>
    </w:pPr>
    <w:rPr>
      <w:rFonts w:ascii="Times New Roman" w:hAnsi="Times New Roman"/>
      <w:b/>
      <w:sz w:val="32"/>
    </w:rPr>
  </w:style>
  <w:style w:type="paragraph" w:customStyle="1" w:styleId="AllowPageBreak">
    <w:name w:val="AllowPageBreak"/>
    <w:rsid w:val="00AD25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2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583"/>
    <w:rPr>
      <w:rFonts w:ascii="Courier New" w:eastAsia="Times New Roman" w:hAnsi="Courier New" w:cs="Times New Roman"/>
      <w:i/>
      <w:szCs w:val="20"/>
      <w:lang w:eastAsia="en-US"/>
    </w:rPr>
  </w:style>
  <w:style w:type="paragraph" w:customStyle="1" w:styleId="HeadingBase">
    <w:name w:val="Heading Base"/>
    <w:rsid w:val="00AD2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583"/>
    <w:pPr>
      <w:tabs>
        <w:tab w:val="right" w:leader="dot" w:pos="9072"/>
      </w:tabs>
      <w:ind w:left="567"/>
    </w:pPr>
    <w:rPr>
      <w:szCs w:val="22"/>
    </w:rPr>
  </w:style>
  <w:style w:type="paragraph" w:customStyle="1" w:styleId="TOCBase">
    <w:name w:val="TOC Base"/>
    <w:rsid w:val="00AD2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583"/>
    <w:pPr>
      <w:tabs>
        <w:tab w:val="right" w:leader="dot" w:pos="9072"/>
      </w:tabs>
      <w:spacing w:before="40" w:after="40"/>
      <w:ind w:left="284"/>
    </w:pPr>
    <w:rPr>
      <w:rFonts w:ascii="Times New Roman" w:hAnsi="Times New Roman"/>
    </w:rPr>
  </w:style>
  <w:style w:type="paragraph" w:styleId="TOC1">
    <w:name w:val="toc 1"/>
    <w:basedOn w:val="TOCBase"/>
    <w:next w:val="Normal"/>
    <w:rsid w:val="00AD2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583"/>
    <w:rPr>
      <w:rFonts w:ascii="Times New Roman" w:eastAsia="Times New Roman" w:hAnsi="Times New Roman" w:cs="Times New Roman"/>
      <w:sz w:val="16"/>
      <w:lang w:eastAsia="en-US"/>
    </w:rPr>
  </w:style>
  <w:style w:type="paragraph" w:styleId="Title">
    <w:name w:val="Title"/>
    <w:basedOn w:val="HeadingBase"/>
    <w:link w:val="TitleChar"/>
    <w:qFormat/>
    <w:rsid w:val="00AD2583"/>
    <w:pPr>
      <w:spacing w:before="5040"/>
      <w:jc w:val="center"/>
    </w:pPr>
    <w:rPr>
      <w:sz w:val="48"/>
      <w:szCs w:val="72"/>
      <w:lang w:val="en-US"/>
    </w:rPr>
  </w:style>
  <w:style w:type="character" w:customStyle="1" w:styleId="TitleChar">
    <w:name w:val="Title Char"/>
    <w:basedOn w:val="DefaultParagraphFont"/>
    <w:link w:val="Title"/>
    <w:rsid w:val="00AD2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583"/>
    <w:pPr>
      <w:tabs>
        <w:tab w:val="left" w:pos="3600"/>
        <w:tab w:val="left" w:pos="3958"/>
      </w:tabs>
    </w:pPr>
  </w:style>
  <w:style w:type="paragraph" w:styleId="List">
    <w:name w:val="List"/>
    <w:basedOn w:val="BodyText"/>
    <w:next w:val="BodyText"/>
    <w:rsid w:val="00AD2583"/>
    <w:pPr>
      <w:tabs>
        <w:tab w:val="left" w:pos="340"/>
      </w:tabs>
      <w:spacing w:before="60" w:after="60"/>
      <w:ind w:left="340" w:hanging="340"/>
    </w:pPr>
  </w:style>
  <w:style w:type="paragraph" w:customStyle="1" w:styleId="Note">
    <w:name w:val="Note"/>
    <w:basedOn w:val="BodyText"/>
    <w:rsid w:val="00AD25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2583"/>
    <w:rPr>
      <w:b/>
      <w:spacing w:val="0"/>
    </w:rPr>
  </w:style>
  <w:style w:type="paragraph" w:customStyle="1" w:styleId="SuperTitle">
    <w:name w:val="SuperTitle"/>
    <w:basedOn w:val="Title"/>
    <w:rsid w:val="00AD2583"/>
    <w:pPr>
      <w:framePr w:wrap="auto" w:hAnchor="text" w:y="6049"/>
    </w:pPr>
    <w:rPr>
      <w:color w:val="000000"/>
      <w:sz w:val="40"/>
    </w:rPr>
  </w:style>
  <w:style w:type="paragraph" w:customStyle="1" w:styleId="TOCTitle">
    <w:name w:val="TOCTitle"/>
    <w:basedOn w:val="Heading1"/>
    <w:rsid w:val="00AD2583"/>
    <w:pPr>
      <w:spacing w:after="240"/>
      <w:jc w:val="center"/>
      <w:outlineLvl w:val="9"/>
    </w:pPr>
    <w:rPr>
      <w:caps/>
    </w:rPr>
  </w:style>
  <w:style w:type="paragraph" w:customStyle="1" w:styleId="Version">
    <w:name w:val="Version"/>
    <w:rsid w:val="00AD2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583"/>
    <w:pPr>
      <w:keepNext w:val="0"/>
      <w:tabs>
        <w:tab w:val="right" w:pos="4176"/>
      </w:tabs>
      <w:ind w:left="198" w:hanging="198"/>
    </w:pPr>
    <w:rPr>
      <w:rFonts w:ascii="Garamond" w:hAnsi="Garamond"/>
    </w:rPr>
  </w:style>
  <w:style w:type="paragraph" w:styleId="IndexHeading">
    <w:name w:val="index heading"/>
    <w:basedOn w:val="Normal"/>
    <w:next w:val="Index1"/>
    <w:semiHidden/>
    <w:rsid w:val="00AD2583"/>
    <w:pPr>
      <w:spacing w:before="120" w:after="120"/>
    </w:pPr>
    <w:rPr>
      <w:rFonts w:ascii="Arial" w:hAnsi="Arial"/>
      <w:b/>
      <w:color w:val="918585"/>
      <w:sz w:val="24"/>
    </w:rPr>
  </w:style>
  <w:style w:type="paragraph" w:styleId="Header">
    <w:name w:val="header"/>
    <w:basedOn w:val="Normal"/>
    <w:link w:val="HeaderChar"/>
    <w:rsid w:val="00AD2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583"/>
    <w:rPr>
      <w:rFonts w:ascii="Times New Roman" w:eastAsia="Times New Roman" w:hAnsi="Times New Roman" w:cs="Times New Roman"/>
      <w:sz w:val="16"/>
      <w:szCs w:val="20"/>
      <w:lang w:val="en-GB" w:eastAsia="en-US"/>
    </w:rPr>
  </w:style>
  <w:style w:type="paragraph" w:customStyle="1" w:styleId="Chapter">
    <w:name w:val="Chapter"/>
    <w:basedOn w:val="Normal"/>
    <w:rsid w:val="00AD2583"/>
    <w:pPr>
      <w:spacing w:before="240"/>
    </w:pPr>
    <w:rPr>
      <w:rFonts w:ascii="Times New Roman" w:hAnsi="Times New Roman"/>
      <w:smallCaps/>
      <w:spacing w:val="80"/>
      <w:sz w:val="28"/>
    </w:rPr>
  </w:style>
  <w:style w:type="paragraph" w:customStyle="1" w:styleId="InChapter">
    <w:name w:val="InChapter"/>
    <w:basedOn w:val="Heading3"/>
    <w:rsid w:val="00AD2583"/>
    <w:pPr>
      <w:spacing w:after="240"/>
      <w:outlineLvl w:val="9"/>
    </w:pPr>
    <w:rPr>
      <w:noProof/>
    </w:rPr>
  </w:style>
  <w:style w:type="paragraph" w:styleId="Index2">
    <w:name w:val="index 2"/>
    <w:basedOn w:val="Normal"/>
    <w:next w:val="Normal"/>
    <w:semiHidden/>
    <w:rsid w:val="00AD2583"/>
    <w:pPr>
      <w:tabs>
        <w:tab w:val="right" w:pos="4176"/>
      </w:tabs>
      <w:ind w:left="568" w:hanging="284"/>
    </w:pPr>
    <w:rPr>
      <w:rFonts w:ascii="Garamond" w:hAnsi="Garamond"/>
    </w:rPr>
  </w:style>
  <w:style w:type="paragraph" w:customStyle="1" w:styleId="Byline">
    <w:name w:val="Byline"/>
    <w:rsid w:val="00AD2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583"/>
    <w:pPr>
      <w:tabs>
        <w:tab w:val="clear" w:pos="3600"/>
        <w:tab w:val="clear" w:pos="3958"/>
      </w:tabs>
      <w:jc w:val="right"/>
    </w:pPr>
  </w:style>
  <w:style w:type="character" w:styleId="Emphasis">
    <w:name w:val="Emphasis"/>
    <w:basedOn w:val="DefaultParagraphFont"/>
    <w:qFormat/>
    <w:rsid w:val="00AD2583"/>
    <w:rPr>
      <w:i/>
    </w:rPr>
  </w:style>
  <w:style w:type="paragraph" w:styleId="Caption">
    <w:name w:val="caption"/>
    <w:basedOn w:val="BodyText"/>
    <w:next w:val="Normal"/>
    <w:qFormat/>
    <w:rsid w:val="00AD2583"/>
    <w:pPr>
      <w:framePr w:w="2268" w:hSpace="181" w:vSpace="181" w:wrap="around" w:vAnchor="text" w:hAnchor="page" w:x="1135" w:y="285" w:anchorLock="1"/>
    </w:pPr>
    <w:rPr>
      <w:i/>
    </w:rPr>
  </w:style>
  <w:style w:type="paragraph" w:customStyle="1" w:styleId="MiniTOCTitle">
    <w:name w:val="MiniTOCTitle"/>
    <w:basedOn w:val="Heading4"/>
    <w:rsid w:val="00AD2583"/>
    <w:pPr>
      <w:spacing w:before="240"/>
      <w:outlineLvl w:val="9"/>
    </w:pPr>
    <w:rPr>
      <w:noProof/>
      <w:sz w:val="24"/>
    </w:rPr>
  </w:style>
  <w:style w:type="paragraph" w:customStyle="1" w:styleId="MiniTOCItem">
    <w:name w:val="MiniTOCItem"/>
    <w:basedOn w:val="ListBullet"/>
    <w:rsid w:val="00AD2583"/>
    <w:pPr>
      <w:numPr>
        <w:numId w:val="0"/>
      </w:numPr>
      <w:tabs>
        <w:tab w:val="right" w:leader="dot" w:pos="6521"/>
      </w:tabs>
      <w:spacing w:before="0" w:after="0"/>
    </w:pPr>
  </w:style>
  <w:style w:type="paragraph" w:customStyle="1" w:styleId="TOFTitle">
    <w:name w:val="TOFTitle"/>
    <w:basedOn w:val="TOCTitle"/>
    <w:rsid w:val="00AD2583"/>
  </w:style>
  <w:style w:type="paragraph" w:styleId="TableofFigures">
    <w:name w:val="table of figures"/>
    <w:basedOn w:val="Normal"/>
    <w:next w:val="Normal"/>
    <w:semiHidden/>
    <w:rsid w:val="00AD2583"/>
    <w:pPr>
      <w:tabs>
        <w:tab w:val="right" w:leader="dot" w:pos="9072"/>
      </w:tabs>
      <w:ind w:left="970" w:hanging="403"/>
    </w:pPr>
    <w:rPr>
      <w:rFonts w:ascii="Times New Roman" w:hAnsi="Times New Roman"/>
      <w:b/>
    </w:rPr>
  </w:style>
  <w:style w:type="paragraph" w:styleId="ListNumber">
    <w:name w:val="List Number"/>
    <w:basedOn w:val="List"/>
    <w:rsid w:val="00AD2583"/>
    <w:pPr>
      <w:numPr>
        <w:numId w:val="15"/>
      </w:numPr>
      <w:tabs>
        <w:tab w:val="clear" w:pos="340"/>
      </w:tabs>
    </w:pPr>
  </w:style>
  <w:style w:type="character" w:customStyle="1" w:styleId="WingdingSymbols">
    <w:name w:val="Wingding Symbols"/>
    <w:rsid w:val="00AD2583"/>
    <w:rPr>
      <w:rFonts w:ascii="Wingdings" w:hAnsi="Wingdings"/>
    </w:rPr>
  </w:style>
  <w:style w:type="paragraph" w:customStyle="1" w:styleId="TableHeading">
    <w:name w:val="Table Heading"/>
    <w:basedOn w:val="HeadingBase"/>
    <w:rsid w:val="00AD2583"/>
    <w:pPr>
      <w:keepLines/>
      <w:pBdr>
        <w:bottom w:val="single" w:sz="6" w:space="1" w:color="918585"/>
      </w:pBdr>
      <w:spacing w:before="240"/>
    </w:pPr>
  </w:style>
  <w:style w:type="character" w:customStyle="1" w:styleId="HotSpot">
    <w:name w:val="HotSpot"/>
    <w:rsid w:val="00AD2583"/>
    <w:rPr>
      <w:color w:val="0033CC"/>
      <w:u w:val="none"/>
    </w:rPr>
  </w:style>
  <w:style w:type="paragraph" w:customStyle="1" w:styleId="BodyTextRight">
    <w:name w:val="Body Text Right"/>
    <w:basedOn w:val="BodyText"/>
    <w:rsid w:val="00AD2583"/>
    <w:pPr>
      <w:spacing w:before="0" w:after="0"/>
      <w:jc w:val="right"/>
    </w:pPr>
  </w:style>
  <w:style w:type="paragraph" w:styleId="Index3">
    <w:name w:val="index 3"/>
    <w:basedOn w:val="ListNumber2"/>
    <w:next w:val="Normal"/>
    <w:semiHidden/>
    <w:rsid w:val="00AD2583"/>
    <w:pPr>
      <w:numPr>
        <w:numId w:val="0"/>
      </w:numPr>
      <w:tabs>
        <w:tab w:val="right" w:leader="dot" w:pos="4176"/>
      </w:tabs>
    </w:pPr>
  </w:style>
  <w:style w:type="paragraph" w:styleId="ListNumber2">
    <w:name w:val="List Number 2"/>
    <w:basedOn w:val="List2"/>
    <w:rsid w:val="00AD2583"/>
    <w:pPr>
      <w:numPr>
        <w:numId w:val="10"/>
      </w:numPr>
      <w:tabs>
        <w:tab w:val="clear" w:pos="1060"/>
      </w:tabs>
    </w:pPr>
  </w:style>
  <w:style w:type="paragraph" w:customStyle="1" w:styleId="MarginNote">
    <w:name w:val="Margin Note"/>
    <w:basedOn w:val="BodyText"/>
    <w:rsid w:val="00AD2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583"/>
    <w:rPr>
      <w:sz w:val="32"/>
    </w:rPr>
  </w:style>
  <w:style w:type="paragraph" w:customStyle="1" w:styleId="HeadingProcedure">
    <w:name w:val="Heading Procedure"/>
    <w:basedOn w:val="HeadingBase"/>
    <w:next w:val="Normal"/>
    <w:rsid w:val="00AD2583"/>
    <w:pPr>
      <w:tabs>
        <w:tab w:val="left" w:pos="0"/>
      </w:tabs>
      <w:spacing w:before="120" w:after="60"/>
    </w:pPr>
    <w:rPr>
      <w:i/>
      <w:color w:val="918585"/>
      <w:sz w:val="22"/>
    </w:rPr>
  </w:style>
  <w:style w:type="paragraph" w:customStyle="1" w:styleId="TableBodyText">
    <w:name w:val="Table Body Text"/>
    <w:basedOn w:val="BodyText"/>
    <w:rsid w:val="00AD2583"/>
    <w:pPr>
      <w:spacing w:before="60" w:after="60"/>
    </w:pPr>
  </w:style>
  <w:style w:type="paragraph" w:styleId="ListContinue">
    <w:name w:val="List Continue"/>
    <w:basedOn w:val="List"/>
    <w:rsid w:val="00AD2583"/>
    <w:pPr>
      <w:ind w:firstLine="0"/>
    </w:pPr>
  </w:style>
  <w:style w:type="paragraph" w:customStyle="1" w:styleId="ListNote">
    <w:name w:val="List Note"/>
    <w:basedOn w:val="List"/>
    <w:rsid w:val="00AD2583"/>
    <w:pPr>
      <w:pBdr>
        <w:top w:val="single" w:sz="6" w:space="2" w:color="918585"/>
        <w:bottom w:val="single" w:sz="6" w:space="2" w:color="918585"/>
      </w:pBdr>
      <w:tabs>
        <w:tab w:val="left" w:pos="1021"/>
      </w:tabs>
      <w:ind w:firstLine="0"/>
    </w:pPr>
  </w:style>
  <w:style w:type="paragraph" w:customStyle="1" w:styleId="Warning">
    <w:name w:val="Warning"/>
    <w:basedOn w:val="BodyText"/>
    <w:rsid w:val="00AD2583"/>
    <w:pPr>
      <w:shd w:val="clear" w:color="auto" w:fill="D9D9D9"/>
      <w:tabs>
        <w:tab w:val="left" w:pos="992"/>
      </w:tabs>
      <w:ind w:left="119" w:right="119"/>
    </w:pPr>
    <w:rPr>
      <w:sz w:val="20"/>
    </w:rPr>
  </w:style>
  <w:style w:type="paragraph" w:customStyle="1" w:styleId="MarginIcons">
    <w:name w:val="Margin Icons"/>
    <w:basedOn w:val="BodyText"/>
    <w:rsid w:val="00AD2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583"/>
    <w:rPr>
      <w:rFonts w:ascii="Courier New" w:hAnsi="Courier New"/>
    </w:rPr>
  </w:style>
  <w:style w:type="paragraph" w:customStyle="1" w:styleId="NoteBullet">
    <w:name w:val="Note Bullet"/>
    <w:basedOn w:val="Note"/>
    <w:rsid w:val="00AD2583"/>
    <w:pPr>
      <w:tabs>
        <w:tab w:val="clear" w:pos="680"/>
      </w:tabs>
      <w:spacing w:before="60" w:after="60"/>
    </w:pPr>
  </w:style>
  <w:style w:type="paragraph" w:customStyle="1" w:styleId="SubHeading2">
    <w:name w:val="SubHeading2"/>
    <w:basedOn w:val="HeadingBase"/>
    <w:rsid w:val="00AD2583"/>
    <w:pPr>
      <w:spacing w:before="240" w:after="60"/>
    </w:pPr>
    <w:rPr>
      <w:sz w:val="20"/>
    </w:rPr>
  </w:style>
  <w:style w:type="paragraph" w:customStyle="1" w:styleId="SubHeading1">
    <w:name w:val="SubHeading1"/>
    <w:basedOn w:val="HeadingBase"/>
    <w:rsid w:val="00AD2583"/>
    <w:pPr>
      <w:spacing w:before="240" w:after="60"/>
    </w:pPr>
    <w:rPr>
      <w:color w:val="918585"/>
      <w:sz w:val="22"/>
    </w:rPr>
  </w:style>
  <w:style w:type="paragraph" w:customStyle="1" w:styleId="SideHeading">
    <w:name w:val="Side Heading"/>
    <w:basedOn w:val="HeadingBase"/>
    <w:rsid w:val="00AD2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583"/>
    <w:pPr>
      <w:tabs>
        <w:tab w:val="num" w:pos="360"/>
      </w:tabs>
    </w:pPr>
  </w:style>
  <w:style w:type="paragraph" w:styleId="PlainText">
    <w:name w:val="Plain Text"/>
    <w:basedOn w:val="Normal"/>
    <w:link w:val="PlainTextChar"/>
    <w:rsid w:val="00AD2583"/>
    <w:rPr>
      <w:sz w:val="20"/>
    </w:rPr>
  </w:style>
  <w:style w:type="character" w:customStyle="1" w:styleId="PlainTextChar">
    <w:name w:val="Plain Text Char"/>
    <w:basedOn w:val="DefaultParagraphFont"/>
    <w:link w:val="PlainText"/>
    <w:rsid w:val="00AD2583"/>
    <w:rPr>
      <w:rFonts w:ascii="Courier New" w:eastAsia="Times New Roman" w:hAnsi="Courier New" w:cs="Times New Roman"/>
      <w:sz w:val="20"/>
      <w:szCs w:val="20"/>
      <w:lang w:eastAsia="en-US"/>
    </w:rPr>
  </w:style>
  <w:style w:type="character" w:customStyle="1" w:styleId="MenuOption">
    <w:name w:val="Menu Option"/>
    <w:basedOn w:val="DefaultParagraphFont"/>
    <w:rsid w:val="00AD2583"/>
    <w:rPr>
      <w:b/>
      <w:smallCaps/>
    </w:rPr>
  </w:style>
  <w:style w:type="paragraph" w:customStyle="1" w:styleId="TableListNumber">
    <w:name w:val="Table List Number"/>
    <w:basedOn w:val="ListNumber"/>
    <w:rsid w:val="00AD2583"/>
    <w:pPr>
      <w:numPr>
        <w:numId w:val="0"/>
      </w:numPr>
    </w:pPr>
  </w:style>
  <w:style w:type="paragraph" w:styleId="TOC4">
    <w:name w:val="toc 4"/>
    <w:basedOn w:val="TOCBase"/>
    <w:next w:val="Normal"/>
    <w:semiHidden/>
    <w:rsid w:val="00AD2583"/>
    <w:pPr>
      <w:tabs>
        <w:tab w:val="right" w:leader="dot" w:pos="9071"/>
      </w:tabs>
      <w:ind w:left="1701"/>
    </w:pPr>
  </w:style>
  <w:style w:type="paragraph" w:customStyle="1" w:styleId="ListAlpha">
    <w:name w:val="List Alpha"/>
    <w:basedOn w:val="List"/>
    <w:rsid w:val="00AD2583"/>
    <w:pPr>
      <w:numPr>
        <w:numId w:val="9"/>
      </w:numPr>
    </w:pPr>
  </w:style>
  <w:style w:type="paragraph" w:customStyle="1" w:styleId="ListAlpha2">
    <w:name w:val="List Alpha 2"/>
    <w:basedOn w:val="List2"/>
    <w:rsid w:val="00AD2583"/>
    <w:pPr>
      <w:numPr>
        <w:numId w:val="8"/>
      </w:numPr>
    </w:pPr>
  </w:style>
  <w:style w:type="paragraph" w:styleId="List2">
    <w:name w:val="List 2"/>
    <w:basedOn w:val="BodyText"/>
    <w:rsid w:val="00AD2583"/>
    <w:pPr>
      <w:tabs>
        <w:tab w:val="left" w:pos="680"/>
      </w:tabs>
      <w:spacing w:before="60" w:after="60"/>
      <w:ind w:left="680" w:hanging="340"/>
    </w:pPr>
  </w:style>
  <w:style w:type="paragraph" w:styleId="List3">
    <w:name w:val="List 3"/>
    <w:basedOn w:val="BodyText"/>
    <w:rsid w:val="00AD2583"/>
    <w:pPr>
      <w:tabs>
        <w:tab w:val="left" w:pos="1021"/>
      </w:tabs>
      <w:spacing w:before="60" w:after="60"/>
      <w:ind w:left="1020" w:hanging="340"/>
    </w:pPr>
  </w:style>
  <w:style w:type="paragraph" w:styleId="List4">
    <w:name w:val="List 4"/>
    <w:basedOn w:val="BodyText"/>
    <w:rsid w:val="00AD2583"/>
    <w:pPr>
      <w:tabs>
        <w:tab w:val="left" w:pos="1361"/>
      </w:tabs>
      <w:spacing w:before="60" w:after="60"/>
      <w:ind w:left="1361" w:hanging="340"/>
    </w:pPr>
  </w:style>
  <w:style w:type="paragraph" w:styleId="List5">
    <w:name w:val="List 5"/>
    <w:basedOn w:val="BodyText"/>
    <w:rsid w:val="00AD2583"/>
    <w:pPr>
      <w:tabs>
        <w:tab w:val="left" w:pos="1701"/>
      </w:tabs>
      <w:spacing w:before="60" w:after="60"/>
      <w:ind w:left="1701" w:hanging="340"/>
    </w:pPr>
  </w:style>
  <w:style w:type="paragraph" w:styleId="ListBullet3">
    <w:name w:val="List Bullet 3"/>
    <w:basedOn w:val="List3"/>
    <w:rsid w:val="00AD2583"/>
    <w:pPr>
      <w:numPr>
        <w:numId w:val="14"/>
      </w:numPr>
      <w:tabs>
        <w:tab w:val="clear" w:pos="1021"/>
      </w:tabs>
      <w:ind w:left="1037" w:hanging="357"/>
    </w:pPr>
  </w:style>
  <w:style w:type="paragraph" w:styleId="ListBullet4">
    <w:name w:val="List Bullet 4"/>
    <w:basedOn w:val="List4"/>
    <w:rsid w:val="00AD2583"/>
    <w:pPr>
      <w:numPr>
        <w:numId w:val="3"/>
      </w:numPr>
      <w:tabs>
        <w:tab w:val="clear" w:pos="1361"/>
      </w:tabs>
    </w:pPr>
  </w:style>
  <w:style w:type="paragraph" w:styleId="ListBullet5">
    <w:name w:val="List Bullet 5"/>
    <w:basedOn w:val="List5"/>
    <w:rsid w:val="00AD2583"/>
    <w:pPr>
      <w:numPr>
        <w:numId w:val="4"/>
      </w:numPr>
    </w:pPr>
  </w:style>
  <w:style w:type="paragraph" w:styleId="ListContinue2">
    <w:name w:val="List Continue 2"/>
    <w:basedOn w:val="List2"/>
    <w:rsid w:val="00AD2583"/>
    <w:pPr>
      <w:ind w:firstLine="0"/>
    </w:pPr>
  </w:style>
  <w:style w:type="paragraph" w:styleId="ListContinue3">
    <w:name w:val="List Continue 3"/>
    <w:basedOn w:val="List3"/>
    <w:rsid w:val="00AD2583"/>
    <w:pPr>
      <w:ind w:left="1021" w:firstLine="0"/>
    </w:pPr>
  </w:style>
  <w:style w:type="paragraph" w:styleId="ListContinue4">
    <w:name w:val="List Continue 4"/>
    <w:basedOn w:val="List4"/>
    <w:rsid w:val="00AD2583"/>
    <w:pPr>
      <w:ind w:firstLine="0"/>
    </w:pPr>
  </w:style>
  <w:style w:type="paragraph" w:styleId="ListContinue5">
    <w:name w:val="List Continue 5"/>
    <w:basedOn w:val="List5"/>
    <w:rsid w:val="00AD2583"/>
    <w:pPr>
      <w:ind w:firstLine="0"/>
    </w:pPr>
  </w:style>
  <w:style w:type="paragraph" w:styleId="ListNumber3">
    <w:name w:val="List Number 3"/>
    <w:basedOn w:val="List3"/>
    <w:rsid w:val="00AD2583"/>
    <w:pPr>
      <w:numPr>
        <w:numId w:val="5"/>
      </w:numPr>
    </w:pPr>
  </w:style>
  <w:style w:type="paragraph" w:styleId="ListNumber4">
    <w:name w:val="List Number 4"/>
    <w:basedOn w:val="List4"/>
    <w:rsid w:val="00AD2583"/>
    <w:pPr>
      <w:numPr>
        <w:numId w:val="6"/>
      </w:numPr>
    </w:pPr>
  </w:style>
  <w:style w:type="paragraph" w:styleId="ListNumber5">
    <w:name w:val="List Number 5"/>
    <w:basedOn w:val="List5"/>
    <w:rsid w:val="00AD2583"/>
    <w:pPr>
      <w:numPr>
        <w:numId w:val="7"/>
      </w:numPr>
    </w:pPr>
  </w:style>
  <w:style w:type="paragraph" w:styleId="BlockText">
    <w:name w:val="Block Text"/>
    <w:basedOn w:val="Normal"/>
    <w:rsid w:val="00AD2583"/>
    <w:pPr>
      <w:spacing w:after="120"/>
      <w:ind w:left="1440" w:right="1440"/>
    </w:pPr>
  </w:style>
  <w:style w:type="character" w:customStyle="1" w:styleId="Subscript">
    <w:name w:val="Subscript"/>
    <w:basedOn w:val="DefaultParagraphFont"/>
    <w:rsid w:val="00AD2583"/>
    <w:rPr>
      <w:sz w:val="16"/>
      <w:vertAlign w:val="subscript"/>
    </w:rPr>
  </w:style>
  <w:style w:type="character" w:customStyle="1" w:styleId="Superscript">
    <w:name w:val="Superscript"/>
    <w:basedOn w:val="DefaultParagraphFont"/>
    <w:rsid w:val="00AD2583"/>
    <w:rPr>
      <w:sz w:val="16"/>
      <w:vertAlign w:val="superscript"/>
    </w:rPr>
  </w:style>
  <w:style w:type="character" w:customStyle="1" w:styleId="Symbols">
    <w:name w:val="Symbols"/>
    <w:basedOn w:val="DefaultParagraphFont"/>
    <w:rsid w:val="00AD2583"/>
    <w:rPr>
      <w:rFonts w:ascii="Symbol" w:hAnsi="Symbol"/>
    </w:rPr>
  </w:style>
  <w:style w:type="character" w:customStyle="1" w:styleId="MenuOptions">
    <w:name w:val="Menu Options"/>
    <w:basedOn w:val="DefaultParagraphFont"/>
    <w:rsid w:val="00AD2583"/>
    <w:rPr>
      <w:rFonts w:ascii="Arial Narrow" w:hAnsi="Arial Narrow"/>
      <w:smallCaps/>
    </w:rPr>
  </w:style>
  <w:style w:type="character" w:customStyle="1" w:styleId="Buttons">
    <w:name w:val="Buttons"/>
    <w:basedOn w:val="DefaultParagraphFont"/>
    <w:rsid w:val="00AD2583"/>
    <w:rPr>
      <w:b/>
    </w:rPr>
  </w:style>
  <w:style w:type="character" w:customStyle="1" w:styleId="Underlined">
    <w:name w:val="Underlined"/>
    <w:basedOn w:val="DefaultParagraphFont"/>
    <w:rsid w:val="00AD2583"/>
    <w:rPr>
      <w:u w:val="single"/>
    </w:rPr>
  </w:style>
  <w:style w:type="paragraph" w:customStyle="1" w:styleId="TableBodyTextRight">
    <w:name w:val="Table Body Text Right"/>
    <w:basedOn w:val="TableBodyText"/>
    <w:rsid w:val="00AD2583"/>
    <w:pPr>
      <w:widowControl w:val="0"/>
      <w:autoSpaceDE w:val="0"/>
      <w:autoSpaceDN w:val="0"/>
      <w:adjustRightInd w:val="0"/>
      <w:jc w:val="right"/>
    </w:pPr>
    <w:rPr>
      <w:rFonts w:cs="Arial"/>
      <w:szCs w:val="18"/>
    </w:rPr>
  </w:style>
  <w:style w:type="paragraph" w:customStyle="1" w:styleId="CopyrightText">
    <w:name w:val="Copyright Text"/>
    <w:basedOn w:val="BodyText"/>
    <w:rsid w:val="00AD2583"/>
    <w:rPr>
      <w:sz w:val="18"/>
    </w:rPr>
  </w:style>
  <w:style w:type="paragraph" w:customStyle="1" w:styleId="BodySmallRight">
    <w:name w:val="Body Small Right"/>
    <w:basedOn w:val="BodyTextRight"/>
    <w:rsid w:val="00AD2583"/>
    <w:rPr>
      <w:sz w:val="18"/>
      <w:szCs w:val="18"/>
    </w:rPr>
  </w:style>
  <w:style w:type="paragraph" w:customStyle="1" w:styleId="MarginEdition">
    <w:name w:val="Margin Edition"/>
    <w:basedOn w:val="MarginNote"/>
    <w:rsid w:val="00AD2583"/>
    <w:pPr>
      <w:spacing w:before="0" w:after="0"/>
    </w:pPr>
    <w:rPr>
      <w:rFonts w:ascii="Times New Roman" w:hAnsi="Times New Roman"/>
      <w:color w:val="999999"/>
    </w:rPr>
  </w:style>
  <w:style w:type="paragraph" w:customStyle="1" w:styleId="Spacer">
    <w:name w:val="Spacer"/>
    <w:basedOn w:val="Normal"/>
    <w:rsid w:val="00AD2583"/>
    <w:rPr>
      <w:sz w:val="2"/>
      <w:szCs w:val="2"/>
    </w:rPr>
  </w:style>
  <w:style w:type="character" w:customStyle="1" w:styleId="Small">
    <w:name w:val="Small"/>
    <w:basedOn w:val="DefaultParagraphFont"/>
    <w:rsid w:val="00AD2583"/>
    <w:rPr>
      <w:sz w:val="16"/>
    </w:rPr>
  </w:style>
  <w:style w:type="paragraph" w:customStyle="1" w:styleId="WideTable">
    <w:name w:val="Wide Table"/>
    <w:basedOn w:val="Normal"/>
    <w:rsid w:val="00AD2583"/>
    <w:pPr>
      <w:ind w:left="-1418"/>
    </w:pPr>
    <w:rPr>
      <w:sz w:val="2"/>
      <w:szCs w:val="2"/>
    </w:rPr>
  </w:style>
  <w:style w:type="character" w:styleId="PageNumber">
    <w:name w:val="page number"/>
    <w:basedOn w:val="DefaultParagraphFont"/>
    <w:rsid w:val="00AD2583"/>
  </w:style>
  <w:style w:type="paragraph" w:styleId="Quote">
    <w:name w:val="Quote"/>
    <w:basedOn w:val="Heading1"/>
    <w:link w:val="QuoteChar"/>
    <w:qFormat/>
    <w:rsid w:val="00AD2583"/>
    <w:rPr>
      <w:b w:val="0"/>
      <w:sz w:val="72"/>
      <w:szCs w:val="72"/>
      <w:lang w:val="en-NZ"/>
    </w:rPr>
  </w:style>
  <w:style w:type="character" w:customStyle="1" w:styleId="QuoteChar">
    <w:name w:val="Quote Char"/>
    <w:basedOn w:val="DefaultParagraphFont"/>
    <w:link w:val="Quote"/>
    <w:rsid w:val="00AD2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583"/>
    <w:pPr>
      <w:pageBreakBefore/>
    </w:pPr>
  </w:style>
  <w:style w:type="paragraph" w:customStyle="1" w:styleId="Border">
    <w:name w:val="Border"/>
    <w:basedOn w:val="Normal"/>
    <w:qFormat/>
    <w:rsid w:val="00AD2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583"/>
    <w:rPr>
      <w:b/>
      <w:bCs/>
      <w:i/>
      <w:iCs/>
      <w:color w:val="auto"/>
    </w:rPr>
  </w:style>
  <w:style w:type="paragraph" w:styleId="IntenseQuote">
    <w:name w:val="Intense Quote"/>
    <w:basedOn w:val="Normal"/>
    <w:next w:val="Normal"/>
    <w:link w:val="IntenseQuoteChar"/>
    <w:uiPriority w:val="30"/>
    <w:qFormat/>
    <w:rsid w:val="00AD2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583"/>
    <w:rPr>
      <w:smallCaps/>
      <w:color w:val="auto"/>
      <w:u w:val="single"/>
    </w:rPr>
  </w:style>
  <w:style w:type="character" w:styleId="IntenseReference">
    <w:name w:val="Intense Reference"/>
    <w:basedOn w:val="DefaultParagraphFont"/>
    <w:uiPriority w:val="32"/>
    <w:qFormat/>
    <w:rsid w:val="00AD2583"/>
    <w:rPr>
      <w:b/>
      <w:bCs/>
      <w:smallCaps/>
      <w:color w:val="auto"/>
      <w:spacing w:val="5"/>
      <w:u w:val="single"/>
    </w:rPr>
  </w:style>
  <w:style w:type="paragraph" w:customStyle="1" w:styleId="2ColumnHeading">
    <w:name w:val="2Column Heading"/>
    <w:basedOn w:val="BodyText"/>
    <w:qFormat/>
    <w:rsid w:val="00AD2583"/>
    <w:pPr>
      <w:spacing w:after="60"/>
      <w:ind w:left="-2268"/>
    </w:pPr>
    <w:rPr>
      <w:b/>
    </w:rPr>
  </w:style>
  <w:style w:type="paragraph" w:customStyle="1" w:styleId="Heading1TOC">
    <w:name w:val="Heading1 TOC"/>
    <w:basedOn w:val="Normal"/>
    <w:qFormat/>
    <w:rsid w:val="00AD2583"/>
    <w:pPr>
      <w:spacing w:before="240" w:after="120"/>
    </w:pPr>
    <w:rPr>
      <w:rFonts w:ascii="Times New Roman" w:hAnsi="Times New Roman"/>
      <w:b/>
      <w:sz w:val="32"/>
    </w:rPr>
  </w:style>
  <w:style w:type="paragraph" w:customStyle="1" w:styleId="Heading2TOC">
    <w:name w:val="Heading2 TOC"/>
    <w:basedOn w:val="Normal"/>
    <w:qFormat/>
    <w:rsid w:val="00AD2583"/>
    <w:pPr>
      <w:spacing w:before="240" w:after="60"/>
    </w:pPr>
    <w:rPr>
      <w:rFonts w:ascii="Times New Roman" w:hAnsi="Times New Roman"/>
      <w:b/>
      <w:sz w:val="28"/>
    </w:rPr>
  </w:style>
  <w:style w:type="character" w:customStyle="1" w:styleId="Underline">
    <w:name w:val="Underline"/>
    <w:basedOn w:val="DefaultParagraphFont"/>
    <w:qFormat/>
    <w:rsid w:val="00AD2583"/>
    <w:rPr>
      <w:u w:val="single"/>
    </w:rPr>
  </w:style>
  <w:style w:type="character" w:customStyle="1" w:styleId="BoldandItalics">
    <w:name w:val="Bold and Italics"/>
    <w:qFormat/>
    <w:rsid w:val="00AD2583"/>
    <w:rPr>
      <w:b/>
      <w:i/>
      <w:u w:val="none"/>
    </w:rPr>
  </w:style>
  <w:style w:type="paragraph" w:styleId="BalloonText">
    <w:name w:val="Balloon Text"/>
    <w:basedOn w:val="Normal"/>
    <w:link w:val="BalloonTextChar"/>
    <w:rsid w:val="00AD2583"/>
    <w:rPr>
      <w:rFonts w:ascii="Tahoma" w:hAnsi="Tahoma" w:cs="Tahoma"/>
      <w:sz w:val="16"/>
      <w:szCs w:val="16"/>
    </w:rPr>
  </w:style>
  <w:style w:type="character" w:customStyle="1" w:styleId="BalloonTextChar">
    <w:name w:val="Balloon Text Char"/>
    <w:basedOn w:val="DefaultParagraphFont"/>
    <w:link w:val="BalloonText"/>
    <w:rsid w:val="00AD2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583"/>
    <w:rPr>
      <w:b/>
      <w:color w:val="660033"/>
      <w:spacing w:val="0"/>
    </w:rPr>
  </w:style>
  <w:style w:type="paragraph" w:customStyle="1" w:styleId="Nameditemlist">
    <w:name w:val="Named item list"/>
    <w:basedOn w:val="BodyText"/>
    <w:qFormat/>
    <w:rsid w:val="00AD2583"/>
    <w:pPr>
      <w:tabs>
        <w:tab w:val="left" w:pos="2835"/>
      </w:tabs>
      <w:ind w:left="2835" w:hanging="2835"/>
    </w:pPr>
  </w:style>
  <w:style w:type="paragraph" w:customStyle="1" w:styleId="BodyTextnopadding">
    <w:name w:val="Body Text no padding"/>
    <w:basedOn w:val="BodyText"/>
    <w:qFormat/>
    <w:rsid w:val="00AD2583"/>
    <w:pPr>
      <w:spacing w:before="0" w:after="0"/>
    </w:pPr>
  </w:style>
  <w:style w:type="paragraph" w:customStyle="1" w:styleId="BodyTextBold">
    <w:name w:val="Body Text Bold"/>
    <w:basedOn w:val="BodyText"/>
    <w:qFormat/>
    <w:rsid w:val="00AD2583"/>
    <w:rPr>
      <w:b/>
    </w:rPr>
  </w:style>
  <w:style w:type="character" w:styleId="Hyperlink">
    <w:name w:val="Hyperlink"/>
    <w:basedOn w:val="DefaultParagraphFont"/>
    <w:uiPriority w:val="99"/>
    <w:unhideWhenUsed/>
    <w:rsid w:val="00455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3850</Characters>
  <Application>Microsoft Office Word</Application>
  <DocSecurity>0</DocSecurity>
  <Lines>91</Lines>
  <Paragraphs>66</Paragraphs>
  <ScaleCrop>false</ScaleCrop>
  <Company>Author-it Software Corporation Ltd.</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DEFPHL011 Perform environmental health planning</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2022-03-23T01:46:00Z</dcterms:created>
  <dcterms:modified xsi:type="dcterms:W3CDTF">2022-03-23T01:46:00Z</dcterms:modified>
</cp:coreProperties>
</file>