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3A8" w:rsidP="008063A8">
      <w:pPr>
        <w:pStyle w:val="Title"/>
      </w:pPr>
      <w:r>
        <w:fldChar w:fldCharType="begin"/>
      </w:r>
      <w:r>
        <w:instrText xml:space="preserve"> TITLE   \* MERGEFORMAT </w:instrText>
      </w:r>
      <w:r>
        <w:fldChar w:fldCharType="separate"/>
      </w:r>
      <w:r>
        <w:t>DEFPHL010 Conduct a field hygiene survey</w:t>
      </w:r>
      <w:r>
        <w:fldChar w:fldCharType="end"/>
      </w:r>
    </w:p>
    <w:p w:rsidR="008063A8" w:rsidP="008063A8">
      <w:pPr>
        <w:pStyle w:val="Version"/>
        <w:sectPr w:rsidSect="006923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34B" w:rsidP="0069234B">
      <w:pPr>
        <w:pStyle w:val="SuperHeading"/>
      </w:pPr>
      <w:r w:rsidRPr="0069234B">
        <w:t>DEFPHL010 Conduct a field hygiene survey</w:t>
      </w:r>
    </w:p>
    <w:p w:rsidR="00000000" w:rsidRPr="0069234B" w:rsidP="0069234B">
      <w:pPr>
        <w:pStyle w:val="Heading1"/>
      </w:pPr>
      <w:bookmarkStart w:id="1" w:name="O_958686"/>
      <w:bookmarkEnd w:id="1"/>
      <w:r w:rsidRPr="0069234B">
        <w:t>Modification History</w:t>
      </w:r>
    </w:p>
    <w:tbl>
      <w:tblPr>
        <w:tblW w:w="9497" w:type="dxa"/>
        <w:tblLayout w:type="fixed"/>
        <w:tblCellMar>
          <w:left w:w="62" w:type="dxa"/>
          <w:right w:w="62" w:type="dxa"/>
        </w:tblCellMar>
        <w:tblLook w:val="0000"/>
      </w:tblPr>
      <w:tblGrid>
        <w:gridCol w:w="9497"/>
      </w:tblGrid>
      <w:tr w:rsidTr="00692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t>Release 1. This is the first release of this unit of competency in the DEF Defence Training Package.</w:t>
            </w:r>
          </w:p>
        </w:tc>
      </w:tr>
    </w:tbl>
    <w:p w:rsidR="00000000" w:rsidRPr="0069234B" w:rsidP="0069234B">
      <w:pPr>
        <w:pStyle w:val="NoPaddingFontSize1"/>
      </w:pPr>
    </w:p>
    <w:p w:rsidR="00000000" w:rsidRPr="0069234B" w:rsidP="0069234B">
      <w:pPr>
        <w:pStyle w:val="AllowPageBreak"/>
      </w:pPr>
    </w:p>
    <w:p w:rsidR="00000000" w:rsidRPr="0069234B" w:rsidP="0069234B">
      <w:pPr>
        <w:pStyle w:val="Heading1"/>
      </w:pPr>
      <w:bookmarkStart w:id="2" w:name="O_958687"/>
      <w:bookmarkEnd w:id="2"/>
      <w:r w:rsidRPr="0069234B">
        <w:t>Application</w:t>
      </w:r>
    </w:p>
    <w:tbl>
      <w:tblPr>
        <w:tblW w:w="9497" w:type="dxa"/>
        <w:tblLayout w:type="fixed"/>
        <w:tblCellMar>
          <w:left w:w="62" w:type="dxa"/>
          <w:right w:w="62" w:type="dxa"/>
        </w:tblCellMar>
        <w:tblLook w:val="0000"/>
      </w:tblPr>
      <w:tblGrid>
        <w:gridCol w:w="9497"/>
      </w:tblGrid>
      <w:tr w:rsidTr="00692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t xml:space="preserve">This unit specifies the skills and knowledge required to conduct a field hygiene survey as a member of </w:t>
            </w:r>
            <w:r w:rsidRPr="0069234B">
              <w:t>the Australian Defence Force (ADF).</w:t>
            </w:r>
          </w:p>
          <w:p w:rsidR="00000000" w:rsidRPr="0069234B" w:rsidP="0069234B">
            <w:pPr>
              <w:pStyle w:val="BodyText"/>
            </w:pPr>
            <w:r w:rsidRPr="0069234B">
              <w:t>It includes determining requirements, and performing and reporting on findings of field hygiene survey.</w:t>
            </w:r>
          </w:p>
          <w:p w:rsidR="00000000" w:rsidRPr="0069234B" w:rsidP="0069234B">
            <w:pPr>
              <w:pStyle w:val="BodyText"/>
            </w:pPr>
            <w:r w:rsidRPr="0069234B">
              <w:t>This unit applies to personnel working in ADF preventive health.</w:t>
            </w:r>
          </w:p>
          <w:p w:rsidR="00000000" w:rsidRPr="0069234B" w:rsidP="0069234B">
            <w:pPr>
              <w:pStyle w:val="BodyText"/>
            </w:pPr>
            <w:r w:rsidRPr="0069234B">
              <w:t>The skills and knowledge described in this unit mus</w:t>
            </w:r>
            <w:r w:rsidRPr="0069234B">
              <w:t>t be applied within the legislative, regulatory and policy environment in which they are carried out. Organisational policies and procedures must be consulted and adhered to.</w:t>
            </w:r>
          </w:p>
          <w:p w:rsidR="00000000" w:rsidRPr="0069234B" w:rsidP="0069234B">
            <w:pPr>
              <w:pStyle w:val="BodyText"/>
            </w:pPr>
            <w:r w:rsidRPr="0069234B">
              <w:t>Persons undertaking this unit work independently and perform routine tasks in a r</w:t>
            </w:r>
            <w:r w:rsidRPr="0069234B">
              <w:t>ange of familiar contexts.</w:t>
            </w:r>
          </w:p>
          <w:p w:rsidR="00000000" w:rsidRPr="0069234B" w:rsidP="0069234B">
            <w:pPr>
              <w:pStyle w:val="BodyText"/>
            </w:pPr>
            <w:r w:rsidRPr="0069234B">
              <w:t>No licensing, legislative or certification requirements apply to this unit at the time of publication.</w:t>
            </w:r>
          </w:p>
        </w:tc>
      </w:tr>
    </w:tbl>
    <w:p w:rsidR="00000000" w:rsidRPr="0069234B" w:rsidP="0069234B">
      <w:pPr>
        <w:pStyle w:val="NoPaddingFontSize1"/>
      </w:pPr>
    </w:p>
    <w:p w:rsidR="00000000" w:rsidRPr="0069234B" w:rsidP="0069234B">
      <w:pPr>
        <w:pStyle w:val="AllowPageBreak"/>
      </w:pPr>
    </w:p>
    <w:p w:rsidR="00000000" w:rsidRPr="0069234B" w:rsidP="0069234B">
      <w:pPr>
        <w:pStyle w:val="Heading1"/>
      </w:pPr>
      <w:bookmarkStart w:id="3" w:name="O_958688"/>
      <w:bookmarkEnd w:id="3"/>
      <w:r w:rsidRPr="0069234B">
        <w:t>Pre-requisite Unit</w:t>
      </w:r>
    </w:p>
    <w:tbl>
      <w:tblPr>
        <w:tblW w:w="9497" w:type="dxa"/>
        <w:tblLayout w:type="fixed"/>
        <w:tblCellMar>
          <w:left w:w="62" w:type="dxa"/>
          <w:right w:w="62" w:type="dxa"/>
        </w:tblCellMar>
        <w:tblLook w:val="0000"/>
      </w:tblPr>
      <w:tblGrid>
        <w:gridCol w:w="9497"/>
      </w:tblGrid>
      <w:tr w:rsidTr="00692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t>Not applicable</w:t>
            </w:r>
          </w:p>
        </w:tc>
      </w:tr>
    </w:tbl>
    <w:p w:rsidR="00000000" w:rsidRPr="0069234B" w:rsidP="0069234B">
      <w:pPr>
        <w:pStyle w:val="NoPaddingFontSize1"/>
      </w:pPr>
    </w:p>
    <w:p w:rsidR="00000000" w:rsidRPr="0069234B" w:rsidP="0069234B">
      <w:pPr>
        <w:pStyle w:val="AllowPageBreak"/>
      </w:pPr>
    </w:p>
    <w:p w:rsidR="00000000" w:rsidRPr="0069234B" w:rsidP="0069234B">
      <w:pPr>
        <w:pStyle w:val="Heading1"/>
      </w:pPr>
      <w:bookmarkStart w:id="4" w:name="O_958689"/>
      <w:bookmarkEnd w:id="4"/>
      <w:r w:rsidRPr="0069234B">
        <w:t>Competency Field</w:t>
      </w:r>
    </w:p>
    <w:tbl>
      <w:tblPr>
        <w:tblW w:w="9497" w:type="dxa"/>
        <w:tblLayout w:type="fixed"/>
        <w:tblCellMar>
          <w:left w:w="62" w:type="dxa"/>
          <w:right w:w="62" w:type="dxa"/>
        </w:tblCellMar>
        <w:tblLook w:val="0000"/>
      </w:tblPr>
      <w:tblGrid>
        <w:gridCol w:w="9497"/>
      </w:tblGrid>
      <w:tr w:rsidTr="00692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t>Preventive Health</w:t>
            </w:r>
          </w:p>
        </w:tc>
      </w:tr>
    </w:tbl>
    <w:p w:rsidR="00000000" w:rsidRPr="0069234B" w:rsidP="0069234B">
      <w:pPr>
        <w:pStyle w:val="NoPaddingFontSize1"/>
      </w:pPr>
    </w:p>
    <w:p w:rsidR="00000000" w:rsidRPr="0069234B" w:rsidP="0069234B">
      <w:pPr>
        <w:pStyle w:val="AllowPageBreak"/>
      </w:pPr>
    </w:p>
    <w:p w:rsidR="00000000" w:rsidRPr="0069234B" w:rsidP="0069234B">
      <w:pPr>
        <w:pStyle w:val="Heading1"/>
      </w:pPr>
      <w:bookmarkStart w:id="5" w:name="O_958690"/>
      <w:bookmarkEnd w:id="5"/>
      <w:r w:rsidRPr="0069234B">
        <w:t>Unit Sector</w:t>
      </w:r>
    </w:p>
    <w:tbl>
      <w:tblPr>
        <w:tblW w:w="9497" w:type="dxa"/>
        <w:tblLayout w:type="fixed"/>
        <w:tblCellMar>
          <w:left w:w="62" w:type="dxa"/>
          <w:right w:w="62" w:type="dxa"/>
        </w:tblCellMar>
        <w:tblLook w:val="0000"/>
      </w:tblPr>
      <w:tblGrid>
        <w:gridCol w:w="9497"/>
      </w:tblGrid>
      <w:tr w:rsidTr="00692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t>Not applicable.</w:t>
            </w:r>
          </w:p>
        </w:tc>
      </w:tr>
    </w:tbl>
    <w:p w:rsidR="00000000" w:rsidRPr="0069234B" w:rsidP="0069234B">
      <w:pPr>
        <w:pStyle w:val="NoPaddingFontSize1"/>
      </w:pPr>
    </w:p>
    <w:p w:rsidR="00000000" w:rsidRPr="0069234B" w:rsidP="0069234B">
      <w:pPr>
        <w:pStyle w:val="AllowPageBreak"/>
      </w:pPr>
    </w:p>
    <w:p w:rsidR="00000000" w:rsidRPr="0069234B" w:rsidP="0069234B">
      <w:pPr>
        <w:pStyle w:val="Heading1"/>
      </w:pPr>
      <w:bookmarkStart w:id="6" w:name="O_958691"/>
      <w:bookmarkEnd w:id="6"/>
      <w:r w:rsidRPr="0069234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9234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rPr>
                <w:rStyle w:val="SpecialBold"/>
              </w:rPr>
              <w:t>PERFORMANCE CRITERIA</w:t>
            </w:r>
          </w:p>
        </w:tc>
      </w:tr>
      <w:tr w:rsidTr="0069234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t>Performance criteria describe the performance needed to demonstrate achievement of the element.</w:t>
            </w:r>
          </w:p>
        </w:tc>
      </w:tr>
      <w:tr w:rsidTr="00692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rPr>
                <w:rStyle w:val="SpecialBold"/>
              </w:rPr>
              <w:t>Determine field hygiene survey requirements</w:t>
            </w:r>
          </w:p>
        </w:tc>
        <w:tc>
          <w:tcPr>
            <w:tcW w:w="697"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t>Liaise with relevant stakeholders to gain support for survey activities</w:t>
            </w:r>
          </w:p>
        </w:tc>
      </w:tr>
      <w:tr w:rsidTr="00692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2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t>Determine survey scope in accordance with operational requirements and procedures</w:t>
            </w:r>
          </w:p>
        </w:tc>
      </w:tr>
      <w:tr w:rsidTr="00692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2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t>Clarify local area of responsibility to establish survey area and relevant boundaries</w:t>
            </w:r>
          </w:p>
        </w:tc>
      </w:tr>
      <w:tr w:rsidTr="00692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2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t>Identify, source and evaluate current data for survey requirements to establish a point of reference and comparison</w:t>
            </w:r>
          </w:p>
        </w:tc>
      </w:tr>
      <w:tr w:rsidTr="00692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2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t>Obtain and inspect relevant equipment in</w:t>
            </w:r>
            <w:r w:rsidRPr="0069234B">
              <w:t xml:space="preserve"> accordance with manufacturer specifications and operational procedures</w:t>
            </w:r>
          </w:p>
        </w:tc>
      </w:tr>
      <w:tr w:rsidTr="00692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2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t>Determine data collection methodology in accordance with operational requirements</w:t>
            </w:r>
          </w:p>
        </w:tc>
      </w:tr>
      <w:tr w:rsidTr="00692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rPr>
                <w:rStyle w:val="SpecialBold"/>
              </w:rPr>
              <w:t>Perform field hygiene survey</w:t>
            </w:r>
          </w:p>
        </w:tc>
        <w:tc>
          <w:tcPr>
            <w:tcW w:w="697"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t>Inspect general environment for its sanitary condition and areas of general hygiene risk</w:t>
            </w:r>
          </w:p>
        </w:tc>
      </w:tr>
      <w:tr w:rsidTr="00692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2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t>Conduct initial hygiene risk assessment of building integrity and suitability for use and habitation in accordance with operational procedures</w:t>
            </w:r>
          </w:p>
        </w:tc>
      </w:tr>
      <w:tr w:rsidTr="00692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2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t>Assess and</w:t>
            </w:r>
            <w:r w:rsidRPr="0069234B">
              <w:t xml:space="preserve"> record the presence of disease vectors, vermin and insects in accordance with hygiene survey requirements</w:t>
            </w:r>
          </w:p>
        </w:tc>
      </w:tr>
      <w:tr w:rsidTr="00692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2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t>Assess location, condition and suitability of field hygiene and waste facilities</w:t>
            </w:r>
          </w:p>
        </w:tc>
      </w:tr>
      <w:tr w:rsidTr="00692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2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t>Assess positioning and arrangements for food and water</w:t>
            </w:r>
            <w:r w:rsidRPr="0069234B">
              <w:t xml:space="preserve"> storage and handling facilities to optimise food/water distribution safety</w:t>
            </w:r>
          </w:p>
        </w:tc>
      </w:tr>
      <w:tr w:rsidTr="00692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2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t>Determine recommendations and control measures based on survey results in accordance with operational requirements</w:t>
            </w:r>
          </w:p>
        </w:tc>
      </w:tr>
      <w:tr w:rsidTr="00692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rPr>
                <w:rStyle w:val="SpecialBold"/>
              </w:rPr>
              <w:t>Report field hygiene survey findings</w:t>
            </w:r>
          </w:p>
        </w:tc>
        <w:tc>
          <w:tcPr>
            <w:tcW w:w="697"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t>Record assessment findings in accordance with organisational procedures</w:t>
            </w:r>
          </w:p>
        </w:tc>
      </w:tr>
      <w:tr w:rsidTr="00692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92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234B">
            <w:pPr>
              <w:pStyle w:val="BodyText"/>
              <w:rPr>
                <w:lang w:val="en-NZ"/>
              </w:rPr>
            </w:pPr>
            <w:r w:rsidRPr="0069234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t>Communicate assessment findings and control measures to relevant stakeholders</w:t>
            </w:r>
          </w:p>
        </w:tc>
      </w:tr>
    </w:tbl>
    <w:p w:rsidR="00000000" w:rsidRPr="0069234B" w:rsidP="0069234B">
      <w:pPr>
        <w:pStyle w:val="NoPaddingFontSize1"/>
      </w:pPr>
    </w:p>
    <w:p w:rsidR="00000000" w:rsidRPr="0069234B" w:rsidP="0069234B">
      <w:pPr>
        <w:pStyle w:val="AllowPageBreak"/>
      </w:pPr>
    </w:p>
    <w:p w:rsidR="00000000" w:rsidRPr="0069234B" w:rsidP="0069234B">
      <w:pPr>
        <w:pStyle w:val="Heading1"/>
      </w:pPr>
      <w:bookmarkStart w:id="7" w:name="O_958692"/>
      <w:bookmarkEnd w:id="7"/>
      <w:r w:rsidRPr="0069234B">
        <w:t>Foundation Skills</w:t>
      </w:r>
    </w:p>
    <w:tbl>
      <w:tblPr>
        <w:tblW w:w="9497" w:type="dxa"/>
        <w:tblLayout w:type="fixed"/>
        <w:tblCellMar>
          <w:left w:w="62" w:type="dxa"/>
          <w:right w:w="62" w:type="dxa"/>
        </w:tblCellMar>
        <w:tblLook w:val="0000"/>
      </w:tblPr>
      <w:tblGrid>
        <w:gridCol w:w="9497"/>
      </w:tblGrid>
      <w:tr w:rsidTr="00692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t>Foundation skills essential to performance are explicit in the</w:t>
            </w:r>
            <w:r w:rsidRPr="0069234B">
              <w:t xml:space="preserve"> performance criteria of this unit of competency.</w:t>
            </w:r>
          </w:p>
        </w:tc>
      </w:tr>
    </w:tbl>
    <w:p w:rsidR="00000000" w:rsidRPr="0069234B" w:rsidP="0069234B">
      <w:pPr>
        <w:pStyle w:val="NoPaddingFontSize1"/>
      </w:pPr>
    </w:p>
    <w:p w:rsidR="00000000" w:rsidRPr="0069234B" w:rsidP="0069234B">
      <w:pPr>
        <w:pStyle w:val="AllowPageBreak"/>
      </w:pPr>
    </w:p>
    <w:p w:rsidR="00000000" w:rsidRPr="0069234B" w:rsidP="0069234B">
      <w:pPr>
        <w:pStyle w:val="Heading1"/>
      </w:pPr>
      <w:bookmarkStart w:id="8" w:name="O_958693"/>
      <w:bookmarkEnd w:id="8"/>
      <w:r w:rsidRPr="0069234B">
        <w:t>Range of Conditions</w:t>
      </w:r>
    </w:p>
    <w:tbl>
      <w:tblPr>
        <w:tblW w:w="9497" w:type="dxa"/>
        <w:tblLayout w:type="fixed"/>
        <w:tblCellMar>
          <w:left w:w="62" w:type="dxa"/>
          <w:right w:w="62" w:type="dxa"/>
        </w:tblCellMar>
        <w:tblLook w:val="0000"/>
      </w:tblPr>
      <w:tblGrid>
        <w:gridCol w:w="9497"/>
      </w:tblGrid>
      <w:tr w:rsidTr="00692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t>Range is restricted to essential operating conditions and any other variables essential to the work environment.</w:t>
            </w:r>
          </w:p>
          <w:p w:rsidR="00000000" w:rsidRPr="0069234B" w:rsidP="0069234B">
            <w:pPr>
              <w:pStyle w:val="BodyText"/>
            </w:pPr>
            <w:r w:rsidRPr="0069234B">
              <w:t>Non-essential conditions may be found in the Companion Volume Implementation Guide.</w:t>
            </w:r>
          </w:p>
        </w:tc>
      </w:tr>
    </w:tbl>
    <w:p w:rsidR="00000000" w:rsidRPr="0069234B" w:rsidP="0069234B">
      <w:pPr>
        <w:pStyle w:val="NoPaddingFontSize1"/>
      </w:pPr>
    </w:p>
    <w:p w:rsidR="00000000" w:rsidRPr="0069234B" w:rsidP="0069234B">
      <w:pPr>
        <w:pStyle w:val="AllowPageBreak"/>
      </w:pPr>
    </w:p>
    <w:p w:rsidR="00000000" w:rsidRPr="0069234B" w:rsidP="0069234B">
      <w:pPr>
        <w:pStyle w:val="Heading1"/>
      </w:pPr>
      <w:bookmarkStart w:id="9" w:name="O_958694"/>
      <w:bookmarkEnd w:id="9"/>
      <w:r w:rsidRPr="0069234B">
        <w:t>Unit Mapping Information</w:t>
      </w:r>
    </w:p>
    <w:tbl>
      <w:tblPr>
        <w:tblW w:w="9497" w:type="dxa"/>
        <w:tblLayout w:type="fixed"/>
        <w:tblCellMar>
          <w:left w:w="62" w:type="dxa"/>
          <w:right w:w="62" w:type="dxa"/>
        </w:tblCellMar>
        <w:tblLook w:val="0000"/>
      </w:tblPr>
      <w:tblGrid>
        <w:gridCol w:w="9497"/>
      </w:tblGrid>
      <w:tr w:rsidTr="00692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t>This unit replaces and is equivalent to DEFPH010A Conduct a field hygiene survey.</w:t>
            </w:r>
          </w:p>
        </w:tc>
      </w:tr>
    </w:tbl>
    <w:p w:rsidR="00000000" w:rsidRPr="0069234B" w:rsidP="0069234B">
      <w:pPr>
        <w:pStyle w:val="NoPaddingFontSize1"/>
      </w:pPr>
    </w:p>
    <w:p w:rsidR="00000000" w:rsidRPr="0069234B" w:rsidP="0069234B">
      <w:pPr>
        <w:pStyle w:val="AllowPageBreak"/>
      </w:pPr>
    </w:p>
    <w:p w:rsidR="00000000" w:rsidRPr="0069234B" w:rsidP="0069234B">
      <w:pPr>
        <w:pStyle w:val="Heading1"/>
      </w:pPr>
      <w:bookmarkStart w:id="10" w:name="O_958701"/>
      <w:bookmarkEnd w:id="10"/>
      <w:r w:rsidRPr="0069234B">
        <w:t>Links</w:t>
      </w:r>
    </w:p>
    <w:p w:rsidR="00000000" w:rsidRPr="0069234B" w:rsidP="008063A8">
      <w:pPr>
        <w:pStyle w:val="BodyText"/>
      </w:pPr>
      <w:r w:rsidRPr="0069234B">
        <w:t>Companion Volume impl</w:t>
      </w:r>
      <w:r w:rsidRPr="0069234B">
        <w:t xml:space="preserve">ementation guides are found in VETNet - </w:t>
      </w:r>
      <w:r>
        <w:fldChar w:fldCharType="begin"/>
      </w:r>
      <w:r>
        <w:instrText xml:space="preserve"> HYPERLINK "https://vetnet.gov.au/Pages/TrainingDocs.aspx?q=6bdbab1e-11ed-4bc9-9cba-9e1a55d4e4a9" </w:instrText>
      </w:r>
      <w:r>
        <w:fldChar w:fldCharType="separate"/>
      </w:r>
      <w:r w:rsidRPr="00976ED7">
        <w:rPr>
          <w:rStyle w:val="Hyperlink"/>
        </w:rPr>
        <w:t>https://vetnet.gov.au/Pages/TrainingDocs.aspx?q=6bdbab1e-11ed-4bc9-9cba-9e1a55d4e4a9</w:t>
      </w:r>
      <w:r>
        <w:fldChar w:fldCharType="end"/>
      </w:r>
    </w:p>
    <w:p w:rsidR="00000000" w:rsidRPr="0069234B" w:rsidP="008063A8">
      <w:pPr>
        <w:pStyle w:val="BodyText"/>
        <w:sectPr w:rsidSect="0069234B">
          <w:headerReference w:type="default" r:id="rId10"/>
          <w:footerReference w:type="default" r:id="rId11"/>
          <w:pgSz w:w="11908" w:h="16833"/>
          <w:pgMar w:top="1702" w:right="1418" w:bottom="1702" w:left="1418" w:header="992" w:footer="992" w:gutter="0"/>
          <w:cols w:space="720"/>
          <w:noEndnote/>
          <w:docGrid w:linePitch="299"/>
        </w:sectPr>
      </w:pPr>
    </w:p>
    <w:p w:rsidR="00000000" w:rsidRPr="0069234B" w:rsidP="0069234B">
      <w:pPr>
        <w:pStyle w:val="SuperHeading"/>
      </w:pPr>
      <w:r w:rsidRPr="0069234B">
        <w:t>Assessment Requirements for DEFPHL010 Conduct a field hygiene survey</w:t>
      </w:r>
    </w:p>
    <w:p w:rsidR="00000000" w:rsidRPr="0069234B" w:rsidP="0069234B">
      <w:pPr>
        <w:pStyle w:val="Heading1"/>
      </w:pPr>
      <w:bookmarkStart w:id="11" w:name="O_958696"/>
      <w:bookmarkEnd w:id="11"/>
      <w:r w:rsidRPr="0069234B">
        <w:t>Modification History</w:t>
      </w:r>
    </w:p>
    <w:tbl>
      <w:tblPr>
        <w:tblW w:w="9497" w:type="dxa"/>
        <w:tblLayout w:type="fixed"/>
        <w:tblCellMar>
          <w:left w:w="62" w:type="dxa"/>
          <w:right w:w="62" w:type="dxa"/>
        </w:tblCellMar>
        <w:tblLook w:val="0000"/>
      </w:tblPr>
      <w:tblGrid>
        <w:gridCol w:w="9497"/>
      </w:tblGrid>
      <w:tr w:rsidTr="00692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t>Release 1. This is the first release of this unit of competency in the DEF Defence Training Package.</w:t>
            </w:r>
          </w:p>
        </w:tc>
      </w:tr>
    </w:tbl>
    <w:p w:rsidR="00000000" w:rsidRPr="0069234B" w:rsidP="0069234B">
      <w:pPr>
        <w:pStyle w:val="NoPaddingFontSize1"/>
      </w:pPr>
    </w:p>
    <w:p w:rsidR="00000000" w:rsidRPr="0069234B" w:rsidP="0069234B">
      <w:pPr>
        <w:pStyle w:val="AllowPageBreak"/>
      </w:pPr>
    </w:p>
    <w:p w:rsidR="00000000" w:rsidRPr="0069234B" w:rsidP="0069234B">
      <w:pPr>
        <w:pStyle w:val="Heading1"/>
      </w:pPr>
      <w:bookmarkStart w:id="12" w:name="O_958697"/>
      <w:bookmarkEnd w:id="12"/>
      <w:r w:rsidRPr="0069234B">
        <w:t>Performance Evidence</w:t>
      </w:r>
    </w:p>
    <w:tbl>
      <w:tblPr>
        <w:tblW w:w="9497" w:type="dxa"/>
        <w:tblLayout w:type="fixed"/>
        <w:tblCellMar>
          <w:left w:w="62" w:type="dxa"/>
          <w:right w:w="62" w:type="dxa"/>
        </w:tblCellMar>
        <w:tblLook w:val="0000"/>
      </w:tblPr>
      <w:tblGrid>
        <w:gridCol w:w="9497"/>
      </w:tblGrid>
      <w:tr w:rsidTr="00692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t>Evidence required to demonstrate competence in this unit must be relevant to and satisfy all of the requirements of the elements and performance criteria on at least two separate occasions and include:</w:t>
            </w:r>
          </w:p>
          <w:p w:rsidR="00000000" w:rsidRPr="0069234B" w:rsidP="0069234B">
            <w:pPr>
              <w:pStyle w:val="ListBullet"/>
            </w:pPr>
            <w:r w:rsidRPr="0069234B">
              <w:t>applying relevant legislation, and organisational pol</w:t>
            </w:r>
            <w:r w:rsidRPr="0069234B">
              <w:t>icies and procedures</w:t>
            </w:r>
          </w:p>
          <w:p w:rsidR="00000000" w:rsidRPr="0069234B" w:rsidP="0069234B">
            <w:pPr>
              <w:pStyle w:val="ListBullet"/>
            </w:pPr>
            <w:r w:rsidRPr="0069234B">
              <w:t>communicating appropriately and consulting effectively with stakeholders</w:t>
            </w:r>
          </w:p>
          <w:p w:rsidR="00000000" w:rsidRPr="0069234B" w:rsidP="0069234B">
            <w:pPr>
              <w:pStyle w:val="ListBullet"/>
            </w:pPr>
            <w:r w:rsidRPr="0069234B">
              <w:t>conducting an initial hygiene risk assessment</w:t>
            </w:r>
          </w:p>
          <w:p w:rsidR="00000000" w:rsidRPr="0069234B" w:rsidP="0069234B">
            <w:pPr>
              <w:pStyle w:val="ListBullet"/>
            </w:pPr>
            <w:r w:rsidRPr="0069234B">
              <w:t>gathering field hygiene data via from available sources</w:t>
            </w:r>
          </w:p>
          <w:p w:rsidR="00000000" w:rsidRPr="0069234B" w:rsidP="0069234B">
            <w:pPr>
              <w:pStyle w:val="ListBullet"/>
            </w:pPr>
            <w:r w:rsidRPr="0069234B">
              <w:t>identifying hazards, assessing risks and implementing contro</w:t>
            </w:r>
            <w:r w:rsidRPr="0069234B">
              <w:t>l measures – in particular in relation to field hygiene risks and actions to correct field hygiene deficiencies</w:t>
            </w:r>
          </w:p>
          <w:p w:rsidR="00000000" w:rsidRPr="0069234B" w:rsidP="0069234B">
            <w:pPr>
              <w:pStyle w:val="ListBullet"/>
            </w:pPr>
            <w:r w:rsidRPr="0069234B">
              <w:t>interpreting field hygiene data</w:t>
            </w:r>
          </w:p>
          <w:p w:rsidR="00000000" w:rsidRPr="0069234B" w:rsidP="0069234B">
            <w:pPr>
              <w:pStyle w:val="ListBullet"/>
            </w:pPr>
            <w:r w:rsidRPr="0069234B">
              <w:t>making technical judgements based on own level of knowledge and experience</w:t>
            </w:r>
          </w:p>
          <w:p w:rsidR="00000000" w:rsidRPr="0069234B" w:rsidP="0069234B">
            <w:pPr>
              <w:pStyle w:val="ListBullet"/>
            </w:pPr>
            <w:r w:rsidRPr="0069234B">
              <w:t>prioritising tasking.</w:t>
            </w:r>
          </w:p>
        </w:tc>
      </w:tr>
    </w:tbl>
    <w:p w:rsidR="00000000" w:rsidRPr="0069234B" w:rsidP="0069234B">
      <w:pPr>
        <w:pStyle w:val="NoPaddingFontSize1"/>
      </w:pPr>
    </w:p>
    <w:p w:rsidR="00000000" w:rsidRPr="0069234B" w:rsidP="0069234B">
      <w:pPr>
        <w:pStyle w:val="AllowPageBreak"/>
      </w:pPr>
    </w:p>
    <w:p w:rsidR="00000000" w:rsidRPr="0069234B" w:rsidP="0069234B">
      <w:pPr>
        <w:pStyle w:val="Heading1"/>
      </w:pPr>
      <w:bookmarkStart w:id="13" w:name="O_958698"/>
      <w:bookmarkEnd w:id="13"/>
      <w:r w:rsidRPr="0069234B">
        <w:t>Knowledge Evidence</w:t>
      </w:r>
    </w:p>
    <w:tbl>
      <w:tblPr>
        <w:tblW w:w="9497" w:type="dxa"/>
        <w:tblLayout w:type="fixed"/>
        <w:tblCellMar>
          <w:left w:w="62" w:type="dxa"/>
          <w:right w:w="62" w:type="dxa"/>
        </w:tblCellMar>
        <w:tblLook w:val="0000"/>
      </w:tblPr>
      <w:tblGrid>
        <w:gridCol w:w="9497"/>
      </w:tblGrid>
      <w:tr w:rsidTr="00692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t>Evidence required to demonstrate competence in this unit must be relevant to and satisfy all of the requirements of the elements and performance criteria and include knowledge of:</w:t>
            </w:r>
          </w:p>
          <w:p w:rsidR="00000000" w:rsidRPr="0069234B" w:rsidP="0069234B">
            <w:pPr>
              <w:pStyle w:val="ListBullet"/>
            </w:pPr>
            <w:r w:rsidRPr="0069234B">
              <w:t>aetiology of disease relevant to vector borne di</w:t>
            </w:r>
            <w:r w:rsidRPr="0069234B">
              <w:t>seases</w:t>
            </w:r>
          </w:p>
          <w:p w:rsidR="00000000" w:rsidRPr="0069234B" w:rsidP="0069234B">
            <w:pPr>
              <w:pStyle w:val="ListBullet"/>
            </w:pPr>
            <w:r w:rsidRPr="0069234B">
              <w:t>causes of disease transmission</w:t>
            </w:r>
          </w:p>
          <w:p w:rsidR="00000000" w:rsidRPr="0069234B" w:rsidP="0069234B">
            <w:pPr>
              <w:pStyle w:val="ListBullet"/>
            </w:pPr>
            <w:r w:rsidRPr="0069234B">
              <w:t>control measures of disease transmission</w:t>
            </w:r>
          </w:p>
          <w:p w:rsidR="00000000" w:rsidRPr="0069234B" w:rsidP="0069234B">
            <w:pPr>
              <w:pStyle w:val="ListBullet"/>
            </w:pPr>
            <w:r w:rsidRPr="0069234B">
              <w:t>food safety standards including:</w:t>
            </w:r>
          </w:p>
          <w:p w:rsidR="00000000" w:rsidRPr="0069234B" w:rsidP="0069234B">
            <w:pPr>
              <w:pStyle w:val="ListBullet2"/>
            </w:pPr>
            <w:r w:rsidRPr="0069234B">
              <w:t>food storage and distribution standards</w:t>
            </w:r>
          </w:p>
          <w:p w:rsidR="00000000" w:rsidRPr="0069234B" w:rsidP="0069234B">
            <w:pPr>
              <w:pStyle w:val="ListBullet2"/>
            </w:pPr>
            <w:r w:rsidRPr="0069234B">
              <w:t>hazard analysis and critical control points (HACCP) approach to food control</w:t>
            </w:r>
          </w:p>
          <w:p w:rsidR="00000000" w:rsidRPr="0069234B" w:rsidP="0069234B">
            <w:pPr>
              <w:pStyle w:val="ListBullet"/>
            </w:pPr>
            <w:r w:rsidRPr="0069234B">
              <w:t>healt</w:t>
            </w:r>
            <w:r w:rsidRPr="0069234B">
              <w:t>h surveillance system</w:t>
            </w:r>
          </w:p>
          <w:p w:rsidR="00000000" w:rsidRPr="0069234B" w:rsidP="0069234B">
            <w:pPr>
              <w:pStyle w:val="ListBullet"/>
            </w:pPr>
            <w:r w:rsidRPr="0069234B">
              <w:t>initial hygiene risk assessment including:</w:t>
            </w:r>
          </w:p>
          <w:p w:rsidR="00000000" w:rsidRPr="0069234B" w:rsidP="0069234B">
            <w:pPr>
              <w:pStyle w:val="ListBullet2"/>
            </w:pPr>
            <w:r w:rsidRPr="0069234B">
              <w:t>ability to withstand a storm or weather conditions</w:t>
            </w:r>
          </w:p>
          <w:p w:rsidR="00000000" w:rsidRPr="0069234B" w:rsidP="0069234B">
            <w:pPr>
              <w:pStyle w:val="ListBullet2"/>
            </w:pPr>
            <w:r w:rsidRPr="0069234B">
              <w:t>determining materials used in constructing the building (e.g. asbestos)</w:t>
            </w:r>
          </w:p>
          <w:p w:rsidR="00000000" w:rsidRPr="0069234B" w:rsidP="0069234B">
            <w:pPr>
              <w:pStyle w:val="ListBullet2"/>
            </w:pPr>
            <w:r w:rsidRPr="0069234B">
              <w:t>likelihood of collapse</w:t>
            </w:r>
          </w:p>
          <w:p w:rsidR="00000000" w:rsidRPr="0069234B" w:rsidP="0069234B">
            <w:pPr>
              <w:pStyle w:val="ListBullet2"/>
            </w:pPr>
            <w:r w:rsidRPr="0069234B">
              <w:t>protection from weather or flooding</w:t>
            </w:r>
          </w:p>
          <w:p w:rsidR="00000000" w:rsidRPr="0069234B" w:rsidP="0069234B">
            <w:pPr>
              <w:pStyle w:val="ListBullet2"/>
            </w:pPr>
            <w:r w:rsidRPr="0069234B">
              <w:t>providin</w:t>
            </w:r>
            <w:r w:rsidRPr="0069234B">
              <w:t>g appropriate access and egress</w:t>
            </w:r>
          </w:p>
          <w:p w:rsidR="00000000" w:rsidRPr="0069234B" w:rsidP="0069234B">
            <w:pPr>
              <w:pStyle w:val="ListBullet2"/>
            </w:pPr>
            <w:r w:rsidRPr="0069234B">
              <w:t>suited to the purpose for which they are being used</w:t>
            </w:r>
          </w:p>
          <w:p w:rsidR="00000000" w:rsidRPr="0069234B" w:rsidP="0069234B">
            <w:pPr>
              <w:pStyle w:val="ListBullet2"/>
            </w:pPr>
            <w:r w:rsidRPr="0069234B">
              <w:t>ventilation</w:t>
            </w:r>
          </w:p>
          <w:p w:rsidR="00000000" w:rsidRPr="0069234B" w:rsidP="0069234B">
            <w:pPr>
              <w:pStyle w:val="ListBullet"/>
            </w:pPr>
            <w:r w:rsidRPr="0069234B">
              <w:t>methods of establishing field hygiene and waste facilities</w:t>
            </w:r>
          </w:p>
          <w:p w:rsidR="00000000" w:rsidRPr="0069234B" w:rsidP="0069234B">
            <w:pPr>
              <w:pStyle w:val="ListBullet"/>
            </w:pPr>
            <w:r w:rsidRPr="0069234B">
              <w:t>pathophysiology of common communicable diseases</w:t>
            </w:r>
          </w:p>
          <w:p w:rsidR="00000000" w:rsidRPr="0069234B" w:rsidP="0069234B">
            <w:pPr>
              <w:pStyle w:val="ListBullet"/>
            </w:pPr>
            <w:r w:rsidRPr="0069234B">
              <w:t>process of disease</w:t>
            </w:r>
          </w:p>
          <w:p w:rsidR="00000000" w:rsidRPr="0069234B" w:rsidP="0069234B">
            <w:pPr>
              <w:pStyle w:val="ListBullet"/>
            </w:pPr>
            <w:r w:rsidRPr="0069234B">
              <w:t>relevant documentation processes</w:t>
            </w:r>
          </w:p>
          <w:p w:rsidR="00000000" w:rsidRPr="0069234B" w:rsidP="0069234B">
            <w:pPr>
              <w:pStyle w:val="ListBullet"/>
            </w:pPr>
            <w:r w:rsidRPr="0069234B">
              <w:t>relevant legislation, and organisational policies and procedures</w:t>
            </w:r>
          </w:p>
          <w:p w:rsidR="00000000" w:rsidRPr="0069234B" w:rsidP="0069234B">
            <w:pPr>
              <w:pStyle w:val="ListBullet"/>
            </w:pPr>
            <w:r w:rsidRPr="0069234B">
              <w:t>relevant vector borne diseases</w:t>
            </w:r>
          </w:p>
          <w:p w:rsidR="00000000" w:rsidRPr="0069234B" w:rsidP="0069234B">
            <w:pPr>
              <w:pStyle w:val="ListBullet"/>
            </w:pPr>
            <w:r w:rsidRPr="0069234B">
              <w:t>risk management principles</w:t>
            </w:r>
          </w:p>
          <w:p w:rsidR="00000000" w:rsidRPr="0069234B" w:rsidP="0069234B">
            <w:pPr>
              <w:pStyle w:val="ListBullet"/>
            </w:pPr>
            <w:r w:rsidRPr="0069234B">
              <w:t>water quality assurance measures.</w:t>
            </w:r>
          </w:p>
        </w:tc>
      </w:tr>
    </w:tbl>
    <w:p w:rsidR="00000000" w:rsidRPr="0069234B" w:rsidP="0069234B">
      <w:pPr>
        <w:pStyle w:val="NoPaddingFontSize1"/>
      </w:pPr>
    </w:p>
    <w:p w:rsidR="00000000" w:rsidRPr="0069234B" w:rsidP="0069234B">
      <w:pPr>
        <w:pStyle w:val="AllowPageBreak"/>
      </w:pPr>
    </w:p>
    <w:p w:rsidR="00000000" w:rsidRPr="0069234B" w:rsidP="0069234B">
      <w:pPr>
        <w:pStyle w:val="Heading1"/>
      </w:pPr>
      <w:bookmarkStart w:id="14" w:name="O_958699"/>
      <w:bookmarkEnd w:id="14"/>
      <w:r w:rsidRPr="0069234B">
        <w:t>Assessment Conditions</w:t>
      </w:r>
    </w:p>
    <w:tbl>
      <w:tblPr>
        <w:tblW w:w="9497" w:type="dxa"/>
        <w:tblLayout w:type="fixed"/>
        <w:tblCellMar>
          <w:left w:w="62" w:type="dxa"/>
          <w:right w:w="62" w:type="dxa"/>
        </w:tblCellMar>
        <w:tblLook w:val="0000"/>
      </w:tblPr>
      <w:tblGrid>
        <w:gridCol w:w="9497"/>
      </w:tblGrid>
      <w:tr w:rsidTr="00692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34B" w:rsidP="0069234B">
            <w:pPr>
              <w:pStyle w:val="BodyText"/>
            </w:pPr>
            <w:r w:rsidRPr="0069234B">
              <w:t>As a minimum, assessors must satisfy applicable regulatory</w:t>
            </w:r>
            <w:r w:rsidRPr="0069234B">
              <w:t xml:space="preserve"> requirements, which include requirements in the Standards for Registered Training Organisations current at the time of assessment.</w:t>
            </w:r>
          </w:p>
          <w:p w:rsidR="00000000" w:rsidRPr="0069234B" w:rsidP="0069234B">
            <w:pPr>
              <w:pStyle w:val="BodyText"/>
            </w:pPr>
            <w:r w:rsidRPr="0069234B">
              <w:t>As a minimum, assessment must satisfy applicable regulatory requirements, which include requirements in the Standards for Re</w:t>
            </w:r>
            <w:r w:rsidRPr="0069234B">
              <w:t>gistered Training Organisations current at the time of assessment.</w:t>
            </w:r>
          </w:p>
          <w:p w:rsidR="00000000" w:rsidRPr="0069234B" w:rsidP="0069234B">
            <w:pPr>
              <w:pStyle w:val="BodyText"/>
            </w:pPr>
            <w:r w:rsidRPr="0069234B">
              <w:t>Assessment processes and techniques must be appropriate to the language, literacy and numeracy requirements of the work being performed and the needs of the candidate.</w:t>
            </w:r>
          </w:p>
          <w:p w:rsidR="00000000" w:rsidRPr="0069234B" w:rsidP="0069234B">
            <w:pPr>
              <w:pStyle w:val="BodyText"/>
            </w:pPr>
            <w:r w:rsidRPr="0069234B">
              <w:t>Assessment must occur in workplace operational situations, where it is appropriate to do so; where this is not appropriate, assessment must occur in simulated workplace operational situations that replicate workplace conditions.</w:t>
            </w:r>
          </w:p>
          <w:p w:rsidR="00000000" w:rsidRPr="0069234B" w:rsidP="0069234B">
            <w:pPr>
              <w:pStyle w:val="BodyText"/>
            </w:pPr>
            <w:r w:rsidRPr="0069234B">
              <w:t>Resources for assessment mu</w:t>
            </w:r>
            <w:r w:rsidRPr="0069234B">
              <w:t>st include access to:</w:t>
            </w:r>
          </w:p>
          <w:p w:rsidR="00000000" w:rsidRPr="0069234B" w:rsidP="0069234B">
            <w:pPr>
              <w:pStyle w:val="ListBullet"/>
            </w:pPr>
            <w:r w:rsidRPr="0069234B">
              <w:t>a range of environments (urban and field), relevant exercises, case studies and/or other simulations</w:t>
            </w:r>
          </w:p>
          <w:p w:rsidR="00000000" w:rsidRPr="0069234B" w:rsidP="0069234B">
            <w:pPr>
              <w:pStyle w:val="ListBullet"/>
            </w:pPr>
            <w:r w:rsidRPr="0069234B">
              <w:t>relevant and appropriate materials, tools, equipment, stores and personal protective equipment currently used in industry</w:t>
            </w:r>
          </w:p>
          <w:p w:rsidR="00000000" w:rsidRPr="0069234B" w:rsidP="0069234B">
            <w:pPr>
              <w:pStyle w:val="ListBullet"/>
            </w:pPr>
            <w:r w:rsidRPr="0069234B">
              <w:t>relevant d</w:t>
            </w:r>
            <w:r w:rsidRPr="0069234B">
              <w:t>ocumentation including operational procedures, regulations, codes of practice and operation manuals.</w:t>
            </w:r>
          </w:p>
        </w:tc>
      </w:tr>
    </w:tbl>
    <w:p w:rsidR="00000000" w:rsidRPr="0069234B" w:rsidP="0069234B">
      <w:pPr>
        <w:pStyle w:val="NoPaddingFontSize1"/>
      </w:pPr>
    </w:p>
    <w:p w:rsidR="00000000" w:rsidRPr="0069234B" w:rsidP="0069234B">
      <w:pPr>
        <w:pStyle w:val="AllowPageBreak"/>
      </w:pPr>
    </w:p>
    <w:p w:rsidR="00000000" w:rsidRPr="0069234B" w:rsidP="0069234B">
      <w:pPr>
        <w:pStyle w:val="Heading1"/>
      </w:pPr>
      <w:bookmarkStart w:id="15" w:name="O_958702"/>
      <w:bookmarkEnd w:id="15"/>
      <w:r w:rsidRPr="0069234B">
        <w:t>Links</w:t>
      </w:r>
    </w:p>
    <w:p w:rsidR="00000000" w:rsidRPr="0069234B" w:rsidP="008063A8">
      <w:pPr>
        <w:pStyle w:val="BodyText"/>
      </w:pPr>
      <w:r w:rsidRPr="0069234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6ED7">
        <w:rPr>
          <w:rStyle w:val="Hyperlink"/>
        </w:rPr>
        <w:t>https://vetnet.gov.au/Pages/TrainingDocs.aspx?q=6bdbab1e-11ed-4bc9-9cba-9e1a55d4e4a9</w:t>
      </w:r>
      <w:r>
        <w:fldChar w:fldCharType="end"/>
      </w:r>
    </w:p>
    <w:p w:rsidR="00000000" w:rsidRPr="0069234B" w:rsidP="0069234B"/>
    <w:sectPr w:rsidSect="006923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4B" w:rsidRPr="008063A8" w:rsidP="008063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3A8" w:rsidP="00692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63A8" w:rsidP="006923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063A8" w:rsidP="006923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4B" w:rsidP="0069234B">
    <w:pPr>
      <w:pStyle w:val="Footer"/>
      <w:framePr w:wrap="around"/>
    </w:pPr>
    <w:r>
      <w:fldChar w:fldCharType="begin"/>
    </w:r>
    <w:r>
      <w:instrText xml:space="preserve"> DOCPROPERTY  Subject  \* MERGEFORMAT </w:instrText>
    </w:r>
    <w:r>
      <w:fldChar w:fldCharType="separate"/>
    </w:r>
    <w:r w:rsidR="008063A8">
      <w:t>Approved</w:t>
    </w:r>
    <w:r w:rsidR="008063A8">
      <w:fldChar w:fldCharType="end"/>
    </w:r>
    <w:r>
      <w:tab/>
      <w:t xml:space="preserve">Page </w:t>
    </w:r>
    <w:r>
      <w:fldChar w:fldCharType="begin"/>
    </w:r>
    <w:r>
      <w:instrText xml:space="preserve"> PAGE  \* Arabic  \* MERGEFORMAT </w:instrText>
    </w:r>
    <w:r>
      <w:fldChar w:fldCharType="separate"/>
    </w:r>
    <w:r w:rsidR="008063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63A8">
      <w:rPr>
        <w:noProof/>
      </w:rPr>
      <w:t>4</w:t>
    </w:r>
    <w:r>
      <w:rPr>
        <w:noProof/>
      </w:rPr>
      <w:fldChar w:fldCharType="end"/>
    </w:r>
  </w:p>
  <w:p w:rsidR="0069234B" w:rsidP="0069234B">
    <w:pPr>
      <w:pStyle w:val="Footer"/>
      <w:framePr w:wrap="around"/>
    </w:pPr>
    <w:r>
      <w:t xml:space="preserve">© Commonwealth of Australia, </w:t>
    </w:r>
    <w:r>
      <w:fldChar w:fldCharType="begin"/>
    </w:r>
    <w:r>
      <w:instrText xml:space="preserve"> DATE  \@ "yyyy"  \* MERGEFORMAT </w:instrText>
    </w:r>
    <w:r>
      <w:fldChar w:fldCharType="separate"/>
    </w:r>
    <w:r w:rsidR="008063A8">
      <w:rPr>
        <w:noProof/>
      </w:rPr>
      <w:t>2025</w:t>
    </w:r>
    <w:r>
      <w:fldChar w:fldCharType="end"/>
    </w:r>
    <w:r>
      <w:tab/>
    </w:r>
    <w:r>
      <w:fldChar w:fldCharType="begin"/>
    </w:r>
    <w:r>
      <w:instrText xml:space="preserve"> DOCPROPERTY  Author  \* MERGEFORMAT </w:instrText>
    </w:r>
    <w:r>
      <w:fldChar w:fldCharType="separate"/>
    </w:r>
    <w:r w:rsidR="008063A8">
      <w:t>Public Skills Australia</w:t>
    </w:r>
    <w:r w:rsidR="008063A8">
      <w:fldChar w:fldCharType="end"/>
    </w:r>
  </w:p>
  <w:p w:rsidR="0069234B" w:rsidP="006923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3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34B" w:rsidRPr="008063A8" w:rsidP="008063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3A8" w:rsidRPr="002D2AF8" w:rsidP="0069234B">
    <w:pPr>
      <w:pStyle w:val="Header"/>
      <w:framePr w:wrap="around"/>
    </w:pPr>
    <w:r>
      <w:fldChar w:fldCharType="begin"/>
    </w:r>
    <w:r>
      <w:instrText xml:space="preserve"> TITLE   \* MERGEFORMAT </w:instrText>
    </w:r>
    <w:r>
      <w:fldChar w:fldCharType="separate"/>
    </w:r>
    <w:r>
      <w:t>DEFPHL010 Conduct a field hygiene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63A8" w:rsidP="006923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4B" w:rsidRPr="002D2AF8" w:rsidP="0069234B">
    <w:pPr>
      <w:pStyle w:val="Header"/>
      <w:framePr w:wrap="around"/>
    </w:pPr>
    <w:r>
      <w:fldChar w:fldCharType="begin"/>
    </w:r>
    <w:r>
      <w:instrText xml:space="preserve"> TITLE   \* MERGEFORMAT </w:instrText>
    </w:r>
    <w:r>
      <w:fldChar w:fldCharType="separate"/>
    </w:r>
    <w:r w:rsidR="008063A8">
      <w:t>DEFPHL010 Conduct a field hygiene survey</w:t>
    </w:r>
    <w:r w:rsidR="008063A8">
      <w:fldChar w:fldCharType="end"/>
    </w:r>
    <w:r>
      <w:tab/>
      <w:t xml:space="preserve">Date this document was generated: </w:t>
    </w:r>
    <w:r>
      <w:fldChar w:fldCharType="begin"/>
    </w:r>
    <w:r>
      <w:instrText xml:space="preserve"> CREATEDATE  \@ "d MMMM yyyy"  \* MERGEFORMAT </w:instrText>
    </w:r>
    <w:r>
      <w:fldChar w:fldCharType="separate"/>
    </w:r>
    <w:r w:rsidR="008063A8">
      <w:rPr>
        <w:noProof/>
      </w:rPr>
      <w:t>2 March 2025</w:t>
    </w:r>
    <w:r>
      <w:fldChar w:fldCharType="end"/>
    </w:r>
  </w:p>
  <w:p w:rsidR="0069234B" w:rsidP="006923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6A1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E8B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2CF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3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34B"/>
    <w:pPr>
      <w:spacing w:before="360" w:after="60"/>
      <w:outlineLvl w:val="0"/>
    </w:pPr>
    <w:rPr>
      <w:sz w:val="32"/>
    </w:rPr>
  </w:style>
  <w:style w:type="paragraph" w:styleId="Heading2">
    <w:name w:val="heading 2"/>
    <w:basedOn w:val="HeadingBase"/>
    <w:next w:val="BodyText"/>
    <w:link w:val="Heading2Char"/>
    <w:qFormat/>
    <w:rsid w:val="0069234B"/>
    <w:pPr>
      <w:keepLines/>
      <w:spacing w:before="240" w:after="120"/>
      <w:outlineLvl w:val="1"/>
    </w:pPr>
    <w:rPr>
      <w:sz w:val="28"/>
      <w:szCs w:val="40"/>
    </w:rPr>
  </w:style>
  <w:style w:type="paragraph" w:styleId="Heading3">
    <w:name w:val="heading 3"/>
    <w:basedOn w:val="HeadingBase"/>
    <w:next w:val="BodyText"/>
    <w:link w:val="Heading3Char"/>
    <w:qFormat/>
    <w:rsid w:val="0069234B"/>
    <w:pPr>
      <w:spacing w:before="180" w:after="120"/>
      <w:outlineLvl w:val="2"/>
    </w:pPr>
    <w:rPr>
      <w:spacing w:val="-10"/>
      <w:kern w:val="32"/>
    </w:rPr>
  </w:style>
  <w:style w:type="paragraph" w:styleId="Heading4">
    <w:name w:val="heading 4"/>
    <w:basedOn w:val="HeadingBase"/>
    <w:next w:val="BodyText"/>
    <w:link w:val="Heading4Char"/>
    <w:qFormat/>
    <w:rsid w:val="0069234B"/>
    <w:pPr>
      <w:spacing w:before="160" w:after="120"/>
      <w:outlineLvl w:val="3"/>
    </w:pPr>
    <w:rPr>
      <w:sz w:val="22"/>
    </w:rPr>
  </w:style>
  <w:style w:type="paragraph" w:styleId="Heading5">
    <w:name w:val="heading 5"/>
    <w:basedOn w:val="HeadingBase"/>
    <w:next w:val="Normal"/>
    <w:link w:val="Heading5Char"/>
    <w:qFormat/>
    <w:rsid w:val="0069234B"/>
    <w:pPr>
      <w:spacing w:before="80"/>
      <w:outlineLvl w:val="4"/>
    </w:pPr>
    <w:rPr>
      <w:color w:val="918585"/>
      <w:sz w:val="20"/>
    </w:rPr>
  </w:style>
  <w:style w:type="paragraph" w:styleId="Heading6">
    <w:name w:val="heading 6"/>
    <w:basedOn w:val="HeadingBase"/>
    <w:next w:val="Normal"/>
    <w:link w:val="Heading6Char"/>
    <w:qFormat/>
    <w:rsid w:val="0069234B"/>
    <w:pPr>
      <w:spacing w:before="60"/>
      <w:outlineLvl w:val="5"/>
    </w:pPr>
    <w:rPr>
      <w:color w:val="918585"/>
      <w:sz w:val="20"/>
    </w:rPr>
  </w:style>
  <w:style w:type="paragraph" w:styleId="Heading7">
    <w:name w:val="heading 7"/>
    <w:basedOn w:val="Normal"/>
    <w:next w:val="Normal"/>
    <w:link w:val="Heading7Char"/>
    <w:qFormat/>
    <w:rsid w:val="0069234B"/>
    <w:pPr>
      <w:ind w:left="720"/>
      <w:outlineLvl w:val="6"/>
    </w:pPr>
    <w:rPr>
      <w:i/>
    </w:rPr>
  </w:style>
  <w:style w:type="paragraph" w:styleId="Heading8">
    <w:name w:val="heading 8"/>
    <w:basedOn w:val="Normal"/>
    <w:next w:val="Normal"/>
    <w:link w:val="Heading8Char"/>
    <w:qFormat/>
    <w:rsid w:val="0069234B"/>
    <w:pPr>
      <w:ind w:left="720"/>
      <w:outlineLvl w:val="7"/>
    </w:pPr>
    <w:rPr>
      <w:i/>
    </w:rPr>
  </w:style>
  <w:style w:type="paragraph" w:styleId="Heading9">
    <w:name w:val="heading 9"/>
    <w:basedOn w:val="Normal"/>
    <w:next w:val="Normal"/>
    <w:link w:val="Heading9Char"/>
    <w:qFormat/>
    <w:rsid w:val="0069234B"/>
    <w:pPr>
      <w:ind w:left="720"/>
      <w:outlineLvl w:val="8"/>
    </w:pPr>
    <w:rPr>
      <w:i/>
    </w:rPr>
  </w:style>
  <w:style w:type="character" w:default="1" w:styleId="DefaultParagraphFont">
    <w:name w:val="Default Paragraph Font"/>
    <w:uiPriority w:val="1"/>
    <w:unhideWhenUsed/>
    <w:rsid w:val="00692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34B"/>
  </w:style>
  <w:style w:type="character" w:customStyle="1" w:styleId="Heading1Char">
    <w:name w:val="Heading 1 Char"/>
    <w:basedOn w:val="DefaultParagraphFont"/>
    <w:link w:val="Heading1"/>
    <w:rsid w:val="0069234B"/>
    <w:rPr>
      <w:rFonts w:ascii="Times New Roman" w:eastAsia="Times New Roman" w:hAnsi="Times New Roman" w:cs="Times New Roman"/>
      <w:b/>
      <w:sz w:val="32"/>
      <w:szCs w:val="20"/>
      <w:lang w:eastAsia="en-US"/>
    </w:rPr>
  </w:style>
  <w:style w:type="paragraph" w:styleId="BodyText">
    <w:name w:val="Body Text"/>
    <w:basedOn w:val="Normal"/>
    <w:link w:val="BodyTextChar"/>
    <w:rsid w:val="006923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34B"/>
    <w:rPr>
      <w:rFonts w:ascii="Times New Roman" w:eastAsia="Times New Roman" w:hAnsi="Times New Roman" w:cs="Times New Roman"/>
      <w:sz w:val="24"/>
      <w:lang w:eastAsia="en-US"/>
    </w:rPr>
  </w:style>
  <w:style w:type="paragraph" w:styleId="ListBullet">
    <w:name w:val="List Bullet"/>
    <w:basedOn w:val="List"/>
    <w:rsid w:val="0069234B"/>
    <w:pPr>
      <w:numPr>
        <w:numId w:val="12"/>
      </w:numPr>
      <w:tabs>
        <w:tab w:val="clear" w:pos="340"/>
      </w:tabs>
      <w:spacing w:before="40" w:after="40"/>
    </w:pPr>
  </w:style>
  <w:style w:type="character" w:customStyle="1" w:styleId="SpecialBold">
    <w:name w:val="Special Bold"/>
    <w:basedOn w:val="DefaultParagraphFont"/>
    <w:rsid w:val="0069234B"/>
    <w:rPr>
      <w:b/>
      <w:spacing w:val="0"/>
    </w:rPr>
  </w:style>
  <w:style w:type="paragraph" w:styleId="ListBullet2">
    <w:name w:val="List Bullet 2"/>
    <w:basedOn w:val="List2"/>
    <w:rsid w:val="0069234B"/>
    <w:pPr>
      <w:numPr>
        <w:numId w:val="13"/>
      </w:numPr>
      <w:tabs>
        <w:tab w:val="clear" w:pos="680"/>
      </w:tabs>
    </w:pPr>
  </w:style>
  <w:style w:type="paragraph" w:customStyle="1" w:styleId="SuperHeading">
    <w:name w:val="SuperHeading"/>
    <w:basedOn w:val="Normal"/>
    <w:rsid w:val="0069234B"/>
    <w:pPr>
      <w:spacing w:before="240" w:after="120"/>
      <w:outlineLvl w:val="0"/>
    </w:pPr>
    <w:rPr>
      <w:rFonts w:ascii="Times New Roman" w:hAnsi="Times New Roman"/>
      <w:b/>
      <w:sz w:val="32"/>
    </w:rPr>
  </w:style>
  <w:style w:type="paragraph" w:customStyle="1" w:styleId="AllowPageBreak">
    <w:name w:val="AllowPageBreak"/>
    <w:rsid w:val="006923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2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3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3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34B"/>
    <w:rPr>
      <w:rFonts w:ascii="Courier New" w:eastAsia="Times New Roman" w:hAnsi="Courier New" w:cs="Times New Roman"/>
      <w:i/>
      <w:szCs w:val="20"/>
      <w:lang w:eastAsia="en-US"/>
    </w:rPr>
  </w:style>
  <w:style w:type="paragraph" w:customStyle="1" w:styleId="HeadingBase">
    <w:name w:val="Heading Base"/>
    <w:rsid w:val="00692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34B"/>
    <w:pPr>
      <w:tabs>
        <w:tab w:val="right" w:leader="dot" w:pos="9072"/>
      </w:tabs>
      <w:ind w:left="567"/>
    </w:pPr>
    <w:rPr>
      <w:szCs w:val="22"/>
    </w:rPr>
  </w:style>
  <w:style w:type="paragraph" w:customStyle="1" w:styleId="TOCBase">
    <w:name w:val="TOC Base"/>
    <w:rsid w:val="00692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34B"/>
    <w:pPr>
      <w:tabs>
        <w:tab w:val="right" w:leader="dot" w:pos="9072"/>
      </w:tabs>
      <w:spacing w:before="40" w:after="40"/>
      <w:ind w:left="284"/>
    </w:pPr>
    <w:rPr>
      <w:rFonts w:ascii="Times New Roman" w:hAnsi="Times New Roman"/>
    </w:rPr>
  </w:style>
  <w:style w:type="paragraph" w:styleId="TOC1">
    <w:name w:val="toc 1"/>
    <w:basedOn w:val="TOCBase"/>
    <w:next w:val="Normal"/>
    <w:rsid w:val="006923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34B"/>
    <w:rPr>
      <w:rFonts w:ascii="Times New Roman" w:eastAsia="Times New Roman" w:hAnsi="Times New Roman" w:cs="Times New Roman"/>
      <w:sz w:val="16"/>
      <w:lang w:eastAsia="en-US"/>
    </w:rPr>
  </w:style>
  <w:style w:type="paragraph" w:styleId="Title">
    <w:name w:val="Title"/>
    <w:basedOn w:val="HeadingBase"/>
    <w:link w:val="TitleChar"/>
    <w:qFormat/>
    <w:rsid w:val="0069234B"/>
    <w:pPr>
      <w:spacing w:before="5040"/>
      <w:jc w:val="center"/>
    </w:pPr>
    <w:rPr>
      <w:sz w:val="48"/>
      <w:szCs w:val="72"/>
      <w:lang w:val="en-US"/>
    </w:rPr>
  </w:style>
  <w:style w:type="character" w:customStyle="1" w:styleId="TitleChar">
    <w:name w:val="Title Char"/>
    <w:basedOn w:val="DefaultParagraphFont"/>
    <w:link w:val="Title"/>
    <w:rsid w:val="00692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34B"/>
    <w:pPr>
      <w:tabs>
        <w:tab w:val="left" w:pos="3600"/>
        <w:tab w:val="left" w:pos="3958"/>
      </w:tabs>
    </w:pPr>
  </w:style>
  <w:style w:type="paragraph" w:styleId="List">
    <w:name w:val="List"/>
    <w:basedOn w:val="BodyText"/>
    <w:next w:val="BodyText"/>
    <w:rsid w:val="0069234B"/>
    <w:pPr>
      <w:tabs>
        <w:tab w:val="left" w:pos="340"/>
      </w:tabs>
      <w:spacing w:before="60" w:after="60"/>
      <w:ind w:left="340" w:hanging="340"/>
    </w:pPr>
  </w:style>
  <w:style w:type="paragraph" w:customStyle="1" w:styleId="Note">
    <w:name w:val="Note"/>
    <w:basedOn w:val="BodyText"/>
    <w:rsid w:val="00692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34B"/>
    <w:pPr>
      <w:framePr w:wrap="auto" w:hAnchor="text" w:y="6049"/>
    </w:pPr>
    <w:rPr>
      <w:color w:val="000000"/>
      <w:sz w:val="40"/>
    </w:rPr>
  </w:style>
  <w:style w:type="paragraph" w:customStyle="1" w:styleId="TOCTitle">
    <w:name w:val="TOCTitle"/>
    <w:basedOn w:val="Heading1"/>
    <w:rsid w:val="0069234B"/>
    <w:pPr>
      <w:spacing w:after="240"/>
      <w:jc w:val="center"/>
      <w:outlineLvl w:val="9"/>
    </w:pPr>
    <w:rPr>
      <w:caps/>
    </w:rPr>
  </w:style>
  <w:style w:type="paragraph" w:customStyle="1" w:styleId="Version">
    <w:name w:val="Version"/>
    <w:rsid w:val="006923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34B"/>
    <w:pPr>
      <w:keepNext w:val="0"/>
      <w:tabs>
        <w:tab w:val="right" w:pos="4176"/>
      </w:tabs>
      <w:ind w:left="198" w:hanging="198"/>
    </w:pPr>
    <w:rPr>
      <w:rFonts w:ascii="Garamond" w:hAnsi="Garamond"/>
    </w:rPr>
  </w:style>
  <w:style w:type="paragraph" w:styleId="IndexHeading">
    <w:name w:val="index heading"/>
    <w:basedOn w:val="Normal"/>
    <w:next w:val="Index1"/>
    <w:semiHidden/>
    <w:rsid w:val="0069234B"/>
    <w:pPr>
      <w:spacing w:before="120" w:after="120"/>
    </w:pPr>
    <w:rPr>
      <w:rFonts w:ascii="Arial" w:hAnsi="Arial"/>
      <w:b/>
      <w:color w:val="918585"/>
      <w:sz w:val="24"/>
    </w:rPr>
  </w:style>
  <w:style w:type="paragraph" w:styleId="Header">
    <w:name w:val="header"/>
    <w:basedOn w:val="Normal"/>
    <w:link w:val="HeaderChar"/>
    <w:rsid w:val="00692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34B"/>
    <w:rPr>
      <w:rFonts w:ascii="Times New Roman" w:eastAsia="Times New Roman" w:hAnsi="Times New Roman" w:cs="Times New Roman"/>
      <w:sz w:val="16"/>
      <w:szCs w:val="20"/>
      <w:lang w:val="en-GB" w:eastAsia="en-US"/>
    </w:rPr>
  </w:style>
  <w:style w:type="paragraph" w:customStyle="1" w:styleId="Chapter">
    <w:name w:val="Chapter"/>
    <w:basedOn w:val="Normal"/>
    <w:rsid w:val="0069234B"/>
    <w:pPr>
      <w:spacing w:before="240"/>
    </w:pPr>
    <w:rPr>
      <w:rFonts w:ascii="Times New Roman" w:hAnsi="Times New Roman"/>
      <w:smallCaps/>
      <w:spacing w:val="80"/>
      <w:sz w:val="28"/>
    </w:rPr>
  </w:style>
  <w:style w:type="paragraph" w:customStyle="1" w:styleId="InChapter">
    <w:name w:val="InChapter"/>
    <w:basedOn w:val="Heading3"/>
    <w:rsid w:val="0069234B"/>
    <w:pPr>
      <w:spacing w:after="240"/>
      <w:outlineLvl w:val="9"/>
    </w:pPr>
    <w:rPr>
      <w:noProof/>
    </w:rPr>
  </w:style>
  <w:style w:type="paragraph" w:styleId="Index2">
    <w:name w:val="index 2"/>
    <w:basedOn w:val="Normal"/>
    <w:next w:val="Normal"/>
    <w:semiHidden/>
    <w:rsid w:val="0069234B"/>
    <w:pPr>
      <w:tabs>
        <w:tab w:val="right" w:pos="4176"/>
      </w:tabs>
      <w:ind w:left="568" w:hanging="284"/>
    </w:pPr>
    <w:rPr>
      <w:rFonts w:ascii="Garamond" w:hAnsi="Garamond"/>
    </w:rPr>
  </w:style>
  <w:style w:type="paragraph" w:customStyle="1" w:styleId="Byline">
    <w:name w:val="Byline"/>
    <w:rsid w:val="00692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34B"/>
    <w:pPr>
      <w:tabs>
        <w:tab w:val="clear" w:pos="3600"/>
        <w:tab w:val="clear" w:pos="3958"/>
      </w:tabs>
      <w:jc w:val="right"/>
    </w:pPr>
  </w:style>
  <w:style w:type="character" w:styleId="Emphasis">
    <w:name w:val="Emphasis"/>
    <w:basedOn w:val="DefaultParagraphFont"/>
    <w:qFormat/>
    <w:rsid w:val="0069234B"/>
    <w:rPr>
      <w:i/>
    </w:rPr>
  </w:style>
  <w:style w:type="paragraph" w:styleId="Caption">
    <w:name w:val="caption"/>
    <w:basedOn w:val="BodyText"/>
    <w:next w:val="Normal"/>
    <w:qFormat/>
    <w:rsid w:val="0069234B"/>
    <w:pPr>
      <w:framePr w:w="2268" w:hSpace="181" w:vSpace="181" w:wrap="around" w:vAnchor="text" w:hAnchor="page" w:x="1135" w:y="285" w:anchorLock="1"/>
    </w:pPr>
    <w:rPr>
      <w:i/>
    </w:rPr>
  </w:style>
  <w:style w:type="paragraph" w:customStyle="1" w:styleId="MiniTOCTitle">
    <w:name w:val="MiniTOCTitle"/>
    <w:basedOn w:val="Heading4"/>
    <w:rsid w:val="0069234B"/>
    <w:pPr>
      <w:spacing w:before="240"/>
      <w:outlineLvl w:val="9"/>
    </w:pPr>
    <w:rPr>
      <w:noProof/>
      <w:sz w:val="24"/>
    </w:rPr>
  </w:style>
  <w:style w:type="paragraph" w:customStyle="1" w:styleId="MiniTOCItem">
    <w:name w:val="MiniTOCItem"/>
    <w:basedOn w:val="ListBullet"/>
    <w:rsid w:val="0069234B"/>
    <w:pPr>
      <w:numPr>
        <w:numId w:val="0"/>
      </w:numPr>
      <w:tabs>
        <w:tab w:val="right" w:leader="dot" w:pos="6521"/>
      </w:tabs>
      <w:spacing w:before="0" w:after="0"/>
    </w:pPr>
  </w:style>
  <w:style w:type="paragraph" w:customStyle="1" w:styleId="TOFTitle">
    <w:name w:val="TOFTitle"/>
    <w:basedOn w:val="TOCTitle"/>
    <w:rsid w:val="0069234B"/>
  </w:style>
  <w:style w:type="paragraph" w:styleId="TableofFigures">
    <w:name w:val="table of figures"/>
    <w:basedOn w:val="Normal"/>
    <w:next w:val="Normal"/>
    <w:semiHidden/>
    <w:rsid w:val="0069234B"/>
    <w:pPr>
      <w:tabs>
        <w:tab w:val="right" w:leader="dot" w:pos="9072"/>
      </w:tabs>
      <w:ind w:left="970" w:hanging="403"/>
    </w:pPr>
    <w:rPr>
      <w:rFonts w:ascii="Times New Roman" w:hAnsi="Times New Roman"/>
      <w:b/>
    </w:rPr>
  </w:style>
  <w:style w:type="paragraph" w:styleId="ListNumber">
    <w:name w:val="List Number"/>
    <w:basedOn w:val="List"/>
    <w:rsid w:val="0069234B"/>
    <w:pPr>
      <w:numPr>
        <w:numId w:val="15"/>
      </w:numPr>
      <w:tabs>
        <w:tab w:val="clear" w:pos="340"/>
      </w:tabs>
    </w:pPr>
  </w:style>
  <w:style w:type="character" w:customStyle="1" w:styleId="WingdingSymbols">
    <w:name w:val="Wingding Symbols"/>
    <w:rsid w:val="0069234B"/>
    <w:rPr>
      <w:rFonts w:ascii="Wingdings" w:hAnsi="Wingdings"/>
    </w:rPr>
  </w:style>
  <w:style w:type="paragraph" w:customStyle="1" w:styleId="TableHeading">
    <w:name w:val="Table Heading"/>
    <w:basedOn w:val="HeadingBase"/>
    <w:rsid w:val="0069234B"/>
    <w:pPr>
      <w:keepLines/>
      <w:pBdr>
        <w:bottom w:val="single" w:sz="6" w:space="1" w:color="918585"/>
      </w:pBdr>
      <w:spacing w:before="240"/>
    </w:pPr>
  </w:style>
  <w:style w:type="character" w:customStyle="1" w:styleId="HotSpot">
    <w:name w:val="HotSpot"/>
    <w:rsid w:val="0069234B"/>
    <w:rPr>
      <w:color w:val="0033CC"/>
      <w:u w:val="none"/>
    </w:rPr>
  </w:style>
  <w:style w:type="paragraph" w:customStyle="1" w:styleId="BodyTextRight">
    <w:name w:val="Body Text Right"/>
    <w:basedOn w:val="BodyText"/>
    <w:rsid w:val="0069234B"/>
    <w:pPr>
      <w:spacing w:before="0" w:after="0"/>
      <w:jc w:val="right"/>
    </w:pPr>
  </w:style>
  <w:style w:type="paragraph" w:styleId="Index3">
    <w:name w:val="index 3"/>
    <w:basedOn w:val="ListNumber2"/>
    <w:next w:val="Normal"/>
    <w:semiHidden/>
    <w:rsid w:val="0069234B"/>
    <w:pPr>
      <w:numPr>
        <w:numId w:val="0"/>
      </w:numPr>
      <w:tabs>
        <w:tab w:val="right" w:leader="dot" w:pos="4176"/>
      </w:tabs>
    </w:pPr>
  </w:style>
  <w:style w:type="paragraph" w:styleId="ListNumber2">
    <w:name w:val="List Number 2"/>
    <w:basedOn w:val="List2"/>
    <w:rsid w:val="0069234B"/>
    <w:pPr>
      <w:numPr>
        <w:numId w:val="10"/>
      </w:numPr>
      <w:tabs>
        <w:tab w:val="clear" w:pos="1060"/>
      </w:tabs>
    </w:pPr>
  </w:style>
  <w:style w:type="paragraph" w:customStyle="1" w:styleId="MarginNote">
    <w:name w:val="Margin Note"/>
    <w:basedOn w:val="BodyText"/>
    <w:rsid w:val="00692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3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34B"/>
    <w:rPr>
      <w:sz w:val="32"/>
    </w:rPr>
  </w:style>
  <w:style w:type="paragraph" w:customStyle="1" w:styleId="HeadingProcedure">
    <w:name w:val="Heading Procedure"/>
    <w:basedOn w:val="HeadingBase"/>
    <w:next w:val="Normal"/>
    <w:rsid w:val="0069234B"/>
    <w:pPr>
      <w:tabs>
        <w:tab w:val="left" w:pos="0"/>
      </w:tabs>
      <w:spacing w:before="120" w:after="60"/>
    </w:pPr>
    <w:rPr>
      <w:i/>
      <w:color w:val="918585"/>
      <w:sz w:val="22"/>
    </w:rPr>
  </w:style>
  <w:style w:type="paragraph" w:customStyle="1" w:styleId="TableBodyText">
    <w:name w:val="Table Body Text"/>
    <w:basedOn w:val="BodyText"/>
    <w:rsid w:val="0069234B"/>
    <w:pPr>
      <w:spacing w:before="60" w:after="60"/>
    </w:pPr>
  </w:style>
  <w:style w:type="paragraph" w:styleId="ListContinue">
    <w:name w:val="List Continue"/>
    <w:basedOn w:val="List"/>
    <w:rsid w:val="0069234B"/>
    <w:pPr>
      <w:ind w:firstLine="0"/>
    </w:pPr>
  </w:style>
  <w:style w:type="paragraph" w:customStyle="1" w:styleId="ListNote">
    <w:name w:val="List Note"/>
    <w:basedOn w:val="List"/>
    <w:rsid w:val="0069234B"/>
    <w:pPr>
      <w:pBdr>
        <w:top w:val="single" w:sz="6" w:space="2" w:color="918585"/>
        <w:bottom w:val="single" w:sz="6" w:space="2" w:color="918585"/>
      </w:pBdr>
      <w:tabs>
        <w:tab w:val="left" w:pos="1021"/>
      </w:tabs>
      <w:ind w:firstLine="0"/>
    </w:pPr>
  </w:style>
  <w:style w:type="paragraph" w:customStyle="1" w:styleId="Warning">
    <w:name w:val="Warning"/>
    <w:basedOn w:val="BodyText"/>
    <w:rsid w:val="0069234B"/>
    <w:pPr>
      <w:shd w:val="clear" w:color="auto" w:fill="D9D9D9"/>
      <w:tabs>
        <w:tab w:val="left" w:pos="992"/>
      </w:tabs>
      <w:ind w:left="119" w:right="119"/>
    </w:pPr>
    <w:rPr>
      <w:sz w:val="20"/>
    </w:rPr>
  </w:style>
  <w:style w:type="paragraph" w:customStyle="1" w:styleId="MarginIcons">
    <w:name w:val="Margin Icons"/>
    <w:basedOn w:val="BodyText"/>
    <w:rsid w:val="00692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34B"/>
    <w:rPr>
      <w:rFonts w:ascii="Courier New" w:hAnsi="Courier New"/>
    </w:rPr>
  </w:style>
  <w:style w:type="paragraph" w:customStyle="1" w:styleId="NoteBullet">
    <w:name w:val="Note Bullet"/>
    <w:basedOn w:val="Note"/>
    <w:rsid w:val="0069234B"/>
    <w:pPr>
      <w:tabs>
        <w:tab w:val="clear" w:pos="680"/>
      </w:tabs>
      <w:spacing w:before="60" w:after="60"/>
    </w:pPr>
  </w:style>
  <w:style w:type="paragraph" w:customStyle="1" w:styleId="SubHeading2">
    <w:name w:val="SubHeading2"/>
    <w:basedOn w:val="HeadingBase"/>
    <w:rsid w:val="0069234B"/>
    <w:pPr>
      <w:spacing w:before="240" w:after="60"/>
    </w:pPr>
    <w:rPr>
      <w:sz w:val="20"/>
    </w:rPr>
  </w:style>
  <w:style w:type="paragraph" w:customStyle="1" w:styleId="SubHeading1">
    <w:name w:val="SubHeading1"/>
    <w:basedOn w:val="HeadingBase"/>
    <w:rsid w:val="0069234B"/>
    <w:pPr>
      <w:spacing w:before="240" w:after="60"/>
    </w:pPr>
    <w:rPr>
      <w:color w:val="918585"/>
      <w:sz w:val="22"/>
    </w:rPr>
  </w:style>
  <w:style w:type="paragraph" w:customStyle="1" w:styleId="SideHeading">
    <w:name w:val="Side Heading"/>
    <w:basedOn w:val="HeadingBase"/>
    <w:rsid w:val="00692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34B"/>
    <w:pPr>
      <w:tabs>
        <w:tab w:val="num" w:pos="360"/>
      </w:tabs>
    </w:pPr>
  </w:style>
  <w:style w:type="paragraph" w:styleId="PlainText">
    <w:name w:val="Plain Text"/>
    <w:basedOn w:val="Normal"/>
    <w:link w:val="PlainTextChar"/>
    <w:rsid w:val="0069234B"/>
    <w:rPr>
      <w:sz w:val="20"/>
    </w:rPr>
  </w:style>
  <w:style w:type="character" w:customStyle="1" w:styleId="PlainTextChar">
    <w:name w:val="Plain Text Char"/>
    <w:basedOn w:val="DefaultParagraphFont"/>
    <w:link w:val="PlainText"/>
    <w:rsid w:val="0069234B"/>
    <w:rPr>
      <w:rFonts w:ascii="Courier New" w:eastAsia="Times New Roman" w:hAnsi="Courier New" w:cs="Times New Roman"/>
      <w:sz w:val="20"/>
      <w:szCs w:val="20"/>
      <w:lang w:eastAsia="en-US"/>
    </w:rPr>
  </w:style>
  <w:style w:type="character" w:customStyle="1" w:styleId="MenuOption">
    <w:name w:val="Menu Option"/>
    <w:basedOn w:val="DefaultParagraphFont"/>
    <w:rsid w:val="0069234B"/>
    <w:rPr>
      <w:b/>
      <w:smallCaps/>
    </w:rPr>
  </w:style>
  <w:style w:type="paragraph" w:customStyle="1" w:styleId="TableListNumber">
    <w:name w:val="Table List Number"/>
    <w:basedOn w:val="ListNumber"/>
    <w:rsid w:val="0069234B"/>
    <w:pPr>
      <w:numPr>
        <w:numId w:val="0"/>
      </w:numPr>
    </w:pPr>
  </w:style>
  <w:style w:type="paragraph" w:styleId="TOC4">
    <w:name w:val="toc 4"/>
    <w:basedOn w:val="TOCBase"/>
    <w:next w:val="Normal"/>
    <w:semiHidden/>
    <w:rsid w:val="0069234B"/>
    <w:pPr>
      <w:tabs>
        <w:tab w:val="right" w:leader="dot" w:pos="9071"/>
      </w:tabs>
      <w:ind w:left="1701"/>
    </w:pPr>
  </w:style>
  <w:style w:type="paragraph" w:customStyle="1" w:styleId="ListAlpha">
    <w:name w:val="List Alpha"/>
    <w:basedOn w:val="List"/>
    <w:rsid w:val="0069234B"/>
    <w:pPr>
      <w:numPr>
        <w:numId w:val="9"/>
      </w:numPr>
    </w:pPr>
  </w:style>
  <w:style w:type="paragraph" w:customStyle="1" w:styleId="ListAlpha2">
    <w:name w:val="List Alpha 2"/>
    <w:basedOn w:val="List2"/>
    <w:rsid w:val="0069234B"/>
    <w:pPr>
      <w:numPr>
        <w:numId w:val="8"/>
      </w:numPr>
    </w:pPr>
  </w:style>
  <w:style w:type="paragraph" w:styleId="List2">
    <w:name w:val="List 2"/>
    <w:basedOn w:val="BodyText"/>
    <w:rsid w:val="0069234B"/>
    <w:pPr>
      <w:tabs>
        <w:tab w:val="left" w:pos="680"/>
      </w:tabs>
      <w:spacing w:before="60" w:after="60"/>
      <w:ind w:left="680" w:hanging="340"/>
    </w:pPr>
  </w:style>
  <w:style w:type="paragraph" w:styleId="List3">
    <w:name w:val="List 3"/>
    <w:basedOn w:val="BodyText"/>
    <w:rsid w:val="0069234B"/>
    <w:pPr>
      <w:tabs>
        <w:tab w:val="left" w:pos="1021"/>
      </w:tabs>
      <w:spacing w:before="60" w:after="60"/>
      <w:ind w:left="1020" w:hanging="340"/>
    </w:pPr>
  </w:style>
  <w:style w:type="paragraph" w:styleId="List4">
    <w:name w:val="List 4"/>
    <w:basedOn w:val="BodyText"/>
    <w:rsid w:val="0069234B"/>
    <w:pPr>
      <w:tabs>
        <w:tab w:val="left" w:pos="1361"/>
      </w:tabs>
      <w:spacing w:before="60" w:after="60"/>
      <w:ind w:left="1361" w:hanging="340"/>
    </w:pPr>
  </w:style>
  <w:style w:type="paragraph" w:styleId="List5">
    <w:name w:val="List 5"/>
    <w:basedOn w:val="BodyText"/>
    <w:rsid w:val="0069234B"/>
    <w:pPr>
      <w:tabs>
        <w:tab w:val="left" w:pos="1701"/>
      </w:tabs>
      <w:spacing w:before="60" w:after="60"/>
      <w:ind w:left="1701" w:hanging="340"/>
    </w:pPr>
  </w:style>
  <w:style w:type="paragraph" w:styleId="ListBullet3">
    <w:name w:val="List Bullet 3"/>
    <w:basedOn w:val="List3"/>
    <w:rsid w:val="0069234B"/>
    <w:pPr>
      <w:numPr>
        <w:numId w:val="14"/>
      </w:numPr>
      <w:tabs>
        <w:tab w:val="clear" w:pos="1021"/>
      </w:tabs>
      <w:ind w:left="1037" w:hanging="357"/>
    </w:pPr>
  </w:style>
  <w:style w:type="paragraph" w:styleId="ListBullet4">
    <w:name w:val="List Bullet 4"/>
    <w:basedOn w:val="List4"/>
    <w:rsid w:val="0069234B"/>
    <w:pPr>
      <w:numPr>
        <w:numId w:val="3"/>
      </w:numPr>
      <w:tabs>
        <w:tab w:val="clear" w:pos="1361"/>
      </w:tabs>
    </w:pPr>
  </w:style>
  <w:style w:type="paragraph" w:styleId="ListBullet5">
    <w:name w:val="List Bullet 5"/>
    <w:basedOn w:val="List5"/>
    <w:rsid w:val="0069234B"/>
    <w:pPr>
      <w:numPr>
        <w:numId w:val="4"/>
      </w:numPr>
    </w:pPr>
  </w:style>
  <w:style w:type="paragraph" w:styleId="ListContinue2">
    <w:name w:val="List Continue 2"/>
    <w:basedOn w:val="List2"/>
    <w:rsid w:val="0069234B"/>
    <w:pPr>
      <w:ind w:firstLine="0"/>
    </w:pPr>
  </w:style>
  <w:style w:type="paragraph" w:styleId="ListContinue3">
    <w:name w:val="List Continue 3"/>
    <w:basedOn w:val="List3"/>
    <w:rsid w:val="0069234B"/>
    <w:pPr>
      <w:ind w:left="1021" w:firstLine="0"/>
    </w:pPr>
  </w:style>
  <w:style w:type="paragraph" w:styleId="ListContinue4">
    <w:name w:val="List Continue 4"/>
    <w:basedOn w:val="List4"/>
    <w:rsid w:val="0069234B"/>
    <w:pPr>
      <w:ind w:firstLine="0"/>
    </w:pPr>
  </w:style>
  <w:style w:type="paragraph" w:styleId="ListContinue5">
    <w:name w:val="List Continue 5"/>
    <w:basedOn w:val="List5"/>
    <w:rsid w:val="0069234B"/>
    <w:pPr>
      <w:ind w:firstLine="0"/>
    </w:pPr>
  </w:style>
  <w:style w:type="paragraph" w:styleId="ListNumber3">
    <w:name w:val="List Number 3"/>
    <w:basedOn w:val="List3"/>
    <w:rsid w:val="0069234B"/>
    <w:pPr>
      <w:numPr>
        <w:numId w:val="5"/>
      </w:numPr>
    </w:pPr>
  </w:style>
  <w:style w:type="paragraph" w:styleId="ListNumber4">
    <w:name w:val="List Number 4"/>
    <w:basedOn w:val="List4"/>
    <w:rsid w:val="0069234B"/>
    <w:pPr>
      <w:numPr>
        <w:numId w:val="6"/>
      </w:numPr>
    </w:pPr>
  </w:style>
  <w:style w:type="paragraph" w:styleId="ListNumber5">
    <w:name w:val="List Number 5"/>
    <w:basedOn w:val="List5"/>
    <w:rsid w:val="0069234B"/>
    <w:pPr>
      <w:numPr>
        <w:numId w:val="7"/>
      </w:numPr>
    </w:pPr>
  </w:style>
  <w:style w:type="paragraph" w:styleId="BlockText">
    <w:name w:val="Block Text"/>
    <w:basedOn w:val="Normal"/>
    <w:rsid w:val="0069234B"/>
    <w:pPr>
      <w:spacing w:after="120"/>
      <w:ind w:left="1440" w:right="1440"/>
    </w:pPr>
  </w:style>
  <w:style w:type="character" w:customStyle="1" w:styleId="Subscript">
    <w:name w:val="Subscript"/>
    <w:basedOn w:val="DefaultParagraphFont"/>
    <w:rsid w:val="0069234B"/>
    <w:rPr>
      <w:sz w:val="16"/>
      <w:vertAlign w:val="subscript"/>
    </w:rPr>
  </w:style>
  <w:style w:type="character" w:customStyle="1" w:styleId="Superscript">
    <w:name w:val="Superscript"/>
    <w:basedOn w:val="DefaultParagraphFont"/>
    <w:rsid w:val="0069234B"/>
    <w:rPr>
      <w:sz w:val="16"/>
      <w:vertAlign w:val="superscript"/>
    </w:rPr>
  </w:style>
  <w:style w:type="character" w:customStyle="1" w:styleId="Symbols">
    <w:name w:val="Symbols"/>
    <w:basedOn w:val="DefaultParagraphFont"/>
    <w:rsid w:val="0069234B"/>
    <w:rPr>
      <w:rFonts w:ascii="Symbol" w:hAnsi="Symbol"/>
    </w:rPr>
  </w:style>
  <w:style w:type="character" w:customStyle="1" w:styleId="MenuOptions">
    <w:name w:val="Menu Options"/>
    <w:basedOn w:val="DefaultParagraphFont"/>
    <w:rsid w:val="0069234B"/>
    <w:rPr>
      <w:rFonts w:ascii="Arial Narrow" w:hAnsi="Arial Narrow"/>
      <w:smallCaps/>
    </w:rPr>
  </w:style>
  <w:style w:type="character" w:customStyle="1" w:styleId="Buttons">
    <w:name w:val="Buttons"/>
    <w:basedOn w:val="DefaultParagraphFont"/>
    <w:rsid w:val="0069234B"/>
    <w:rPr>
      <w:b/>
    </w:rPr>
  </w:style>
  <w:style w:type="character" w:customStyle="1" w:styleId="Underlined">
    <w:name w:val="Underlined"/>
    <w:basedOn w:val="DefaultParagraphFont"/>
    <w:rsid w:val="0069234B"/>
    <w:rPr>
      <w:u w:val="single"/>
    </w:rPr>
  </w:style>
  <w:style w:type="paragraph" w:customStyle="1" w:styleId="TableBodyTextRight">
    <w:name w:val="Table Body Text Right"/>
    <w:basedOn w:val="TableBodyText"/>
    <w:rsid w:val="0069234B"/>
    <w:pPr>
      <w:widowControl w:val="0"/>
      <w:autoSpaceDE w:val="0"/>
      <w:autoSpaceDN w:val="0"/>
      <w:adjustRightInd w:val="0"/>
      <w:jc w:val="right"/>
    </w:pPr>
    <w:rPr>
      <w:rFonts w:cs="Arial"/>
      <w:szCs w:val="18"/>
    </w:rPr>
  </w:style>
  <w:style w:type="paragraph" w:customStyle="1" w:styleId="CopyrightText">
    <w:name w:val="Copyright Text"/>
    <w:basedOn w:val="BodyText"/>
    <w:rsid w:val="0069234B"/>
    <w:rPr>
      <w:sz w:val="18"/>
    </w:rPr>
  </w:style>
  <w:style w:type="paragraph" w:customStyle="1" w:styleId="BodySmallRight">
    <w:name w:val="Body Small Right"/>
    <w:basedOn w:val="BodyTextRight"/>
    <w:rsid w:val="0069234B"/>
    <w:rPr>
      <w:sz w:val="18"/>
      <w:szCs w:val="18"/>
    </w:rPr>
  </w:style>
  <w:style w:type="paragraph" w:customStyle="1" w:styleId="MarginEdition">
    <w:name w:val="Margin Edition"/>
    <w:basedOn w:val="MarginNote"/>
    <w:rsid w:val="0069234B"/>
    <w:pPr>
      <w:spacing w:before="0" w:after="0"/>
    </w:pPr>
    <w:rPr>
      <w:rFonts w:ascii="Times New Roman" w:hAnsi="Times New Roman"/>
      <w:color w:val="999999"/>
    </w:rPr>
  </w:style>
  <w:style w:type="paragraph" w:customStyle="1" w:styleId="Spacer">
    <w:name w:val="Spacer"/>
    <w:basedOn w:val="Normal"/>
    <w:rsid w:val="0069234B"/>
    <w:rPr>
      <w:sz w:val="2"/>
      <w:szCs w:val="2"/>
    </w:rPr>
  </w:style>
  <w:style w:type="character" w:customStyle="1" w:styleId="Small">
    <w:name w:val="Small"/>
    <w:basedOn w:val="DefaultParagraphFont"/>
    <w:rsid w:val="0069234B"/>
    <w:rPr>
      <w:sz w:val="16"/>
    </w:rPr>
  </w:style>
  <w:style w:type="paragraph" w:customStyle="1" w:styleId="WideTable">
    <w:name w:val="Wide Table"/>
    <w:basedOn w:val="Normal"/>
    <w:rsid w:val="0069234B"/>
    <w:pPr>
      <w:ind w:left="-1418"/>
    </w:pPr>
    <w:rPr>
      <w:sz w:val="2"/>
      <w:szCs w:val="2"/>
    </w:rPr>
  </w:style>
  <w:style w:type="character" w:styleId="PageNumber">
    <w:name w:val="page number"/>
    <w:basedOn w:val="DefaultParagraphFont"/>
    <w:rsid w:val="0069234B"/>
  </w:style>
  <w:style w:type="paragraph" w:styleId="Quote">
    <w:name w:val="Quote"/>
    <w:basedOn w:val="Heading1"/>
    <w:link w:val="QuoteChar"/>
    <w:qFormat/>
    <w:rsid w:val="0069234B"/>
    <w:rPr>
      <w:b w:val="0"/>
      <w:sz w:val="72"/>
      <w:szCs w:val="72"/>
      <w:lang w:val="en-NZ"/>
    </w:rPr>
  </w:style>
  <w:style w:type="character" w:customStyle="1" w:styleId="QuoteChar">
    <w:name w:val="Quote Char"/>
    <w:basedOn w:val="DefaultParagraphFont"/>
    <w:link w:val="Quote"/>
    <w:rsid w:val="00692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34B"/>
    <w:pPr>
      <w:pageBreakBefore/>
    </w:pPr>
  </w:style>
  <w:style w:type="paragraph" w:customStyle="1" w:styleId="Border">
    <w:name w:val="Border"/>
    <w:basedOn w:val="Normal"/>
    <w:qFormat/>
    <w:rsid w:val="00692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34B"/>
    <w:rPr>
      <w:b/>
      <w:bCs/>
      <w:i/>
      <w:iCs/>
      <w:color w:val="auto"/>
    </w:rPr>
  </w:style>
  <w:style w:type="paragraph" w:styleId="IntenseQuote">
    <w:name w:val="Intense Quote"/>
    <w:basedOn w:val="Normal"/>
    <w:next w:val="Normal"/>
    <w:link w:val="IntenseQuoteChar"/>
    <w:uiPriority w:val="30"/>
    <w:qFormat/>
    <w:rsid w:val="00692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3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34B"/>
    <w:rPr>
      <w:smallCaps/>
      <w:color w:val="auto"/>
      <w:u w:val="single"/>
    </w:rPr>
  </w:style>
  <w:style w:type="character" w:styleId="IntenseReference">
    <w:name w:val="Intense Reference"/>
    <w:basedOn w:val="DefaultParagraphFont"/>
    <w:uiPriority w:val="32"/>
    <w:qFormat/>
    <w:rsid w:val="0069234B"/>
    <w:rPr>
      <w:b/>
      <w:bCs/>
      <w:smallCaps/>
      <w:color w:val="auto"/>
      <w:spacing w:val="5"/>
      <w:u w:val="single"/>
    </w:rPr>
  </w:style>
  <w:style w:type="paragraph" w:customStyle="1" w:styleId="2ColumnHeading">
    <w:name w:val="2Column Heading"/>
    <w:basedOn w:val="BodyText"/>
    <w:qFormat/>
    <w:rsid w:val="0069234B"/>
    <w:pPr>
      <w:spacing w:after="60"/>
      <w:ind w:left="-2268"/>
    </w:pPr>
    <w:rPr>
      <w:b/>
    </w:rPr>
  </w:style>
  <w:style w:type="paragraph" w:customStyle="1" w:styleId="Heading1TOC">
    <w:name w:val="Heading1 TOC"/>
    <w:basedOn w:val="Normal"/>
    <w:qFormat/>
    <w:rsid w:val="0069234B"/>
    <w:pPr>
      <w:spacing w:before="240" w:after="120"/>
    </w:pPr>
    <w:rPr>
      <w:rFonts w:ascii="Times New Roman" w:hAnsi="Times New Roman"/>
      <w:b/>
      <w:sz w:val="32"/>
    </w:rPr>
  </w:style>
  <w:style w:type="paragraph" w:customStyle="1" w:styleId="Heading2TOC">
    <w:name w:val="Heading2 TOC"/>
    <w:basedOn w:val="Normal"/>
    <w:qFormat/>
    <w:rsid w:val="0069234B"/>
    <w:pPr>
      <w:spacing w:before="240" w:after="60"/>
    </w:pPr>
    <w:rPr>
      <w:rFonts w:ascii="Times New Roman" w:hAnsi="Times New Roman"/>
      <w:b/>
      <w:sz w:val="28"/>
    </w:rPr>
  </w:style>
  <w:style w:type="character" w:customStyle="1" w:styleId="Underline">
    <w:name w:val="Underline"/>
    <w:basedOn w:val="DefaultParagraphFont"/>
    <w:qFormat/>
    <w:rsid w:val="0069234B"/>
    <w:rPr>
      <w:u w:val="single"/>
    </w:rPr>
  </w:style>
  <w:style w:type="character" w:customStyle="1" w:styleId="BoldandItalics">
    <w:name w:val="Bold and Italics"/>
    <w:qFormat/>
    <w:rsid w:val="0069234B"/>
    <w:rPr>
      <w:b/>
      <w:i/>
      <w:u w:val="none"/>
    </w:rPr>
  </w:style>
  <w:style w:type="paragraph" w:styleId="BalloonText">
    <w:name w:val="Balloon Text"/>
    <w:basedOn w:val="Normal"/>
    <w:link w:val="BalloonTextChar"/>
    <w:rsid w:val="0069234B"/>
    <w:rPr>
      <w:rFonts w:ascii="Tahoma" w:hAnsi="Tahoma" w:cs="Tahoma"/>
      <w:sz w:val="16"/>
      <w:szCs w:val="16"/>
    </w:rPr>
  </w:style>
  <w:style w:type="character" w:customStyle="1" w:styleId="BalloonTextChar">
    <w:name w:val="Balloon Text Char"/>
    <w:basedOn w:val="DefaultParagraphFont"/>
    <w:link w:val="BalloonText"/>
    <w:rsid w:val="006923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3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3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34B"/>
    <w:rPr>
      <w:b/>
      <w:color w:val="660033"/>
      <w:spacing w:val="0"/>
    </w:rPr>
  </w:style>
  <w:style w:type="paragraph" w:customStyle="1" w:styleId="Nameditemlist">
    <w:name w:val="Named item list"/>
    <w:basedOn w:val="BodyText"/>
    <w:qFormat/>
    <w:rsid w:val="0069234B"/>
    <w:pPr>
      <w:tabs>
        <w:tab w:val="left" w:pos="2835"/>
      </w:tabs>
      <w:ind w:left="2835" w:hanging="2835"/>
    </w:pPr>
  </w:style>
  <w:style w:type="paragraph" w:customStyle="1" w:styleId="BodyTextnopadding">
    <w:name w:val="Body Text no padding"/>
    <w:basedOn w:val="BodyText"/>
    <w:qFormat/>
    <w:rsid w:val="0069234B"/>
    <w:pPr>
      <w:spacing w:before="0" w:after="0"/>
    </w:pPr>
  </w:style>
  <w:style w:type="paragraph" w:customStyle="1" w:styleId="BodyTextBold">
    <w:name w:val="Body Text Bold"/>
    <w:basedOn w:val="BodyText"/>
    <w:qFormat/>
    <w:rsid w:val="0069234B"/>
    <w:rPr>
      <w:b/>
    </w:rPr>
  </w:style>
  <w:style w:type="character" w:styleId="Hyperlink">
    <w:name w:val="Hyperlink"/>
    <w:basedOn w:val="DefaultParagraphFont"/>
    <w:uiPriority w:val="99"/>
    <w:unhideWhenUsed/>
    <w:rsid w:val="008063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6259</Characters>
  <Application>Microsoft Office Word</Application>
  <DocSecurity>0</DocSecurity>
  <Lines>231</Lines>
  <Paragraphs>136</Paragraphs>
  <ScaleCrop>false</ScaleCrop>
  <Company>Author-it Software Corporation Ltd.</Company>
  <LinksUpToDate>false</LinksUpToDate>
  <CharactersWithSpaces>7085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DEFPHL010 Conduct a field hygiene survey</dc:title>
  <dc:subject>Approved</dc:subject>
  <dc:creator>Public Skills Australia</dc:creator>
  <cp:keywords>Release: 1</cp:keywords>
  <dc:description>Review Date: 12 April 2008</dc:description>
  <cp:lastModifiedBy>HSD_TPCMSd.prod</cp:lastModifiedBy>
  <cp:revision>3</cp:revision>
  <dcterms:created xsi:type="dcterms:W3CDTF">2025-03-02T01:28:00Z</dcterms:created>
  <dcterms:modified xsi:type="dcterms:W3CDTF">2025-03-02T01:28:00Z</dcterms:modified>
</cp:coreProperties>
</file>