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A0E" w:rsidP="00264A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DEFPHL005 Assist with field hygiene and sanitation</w:t>
      </w:r>
      <w:r>
        <w:fldChar w:fldCharType="end"/>
      </w:r>
    </w:p>
    <w:p w:rsidR="00264A0E" w:rsidP="00264A0E">
      <w:pPr>
        <w:pStyle w:val="Version"/>
        <w:sectPr w:rsidSect="00AA55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5554" w:rsidP="00AA5554">
      <w:pPr>
        <w:pStyle w:val="SuperHeading"/>
      </w:pPr>
      <w:r w:rsidRPr="00AA5554">
        <w:t>Assessment Requirements for DEFPHL005 Assist with field hygiene and sanitation</w:t>
      </w:r>
    </w:p>
    <w:p w:rsidR="00000000" w:rsidRPr="00AA5554" w:rsidP="00AA5554">
      <w:pPr>
        <w:pStyle w:val="Heading1"/>
      </w:pPr>
      <w:bookmarkStart w:id="1" w:name="O_958601"/>
      <w:bookmarkEnd w:id="1"/>
      <w:r w:rsidRPr="00AA55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55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554" w:rsidP="00AA5554">
            <w:pPr>
              <w:pStyle w:val="BodyText"/>
            </w:pPr>
            <w:r w:rsidRPr="00AA5554">
              <w:t>Release 1. This is the first release of this unit of competency in the DEF Defence Training Package.</w:t>
            </w:r>
          </w:p>
        </w:tc>
      </w:tr>
    </w:tbl>
    <w:p w:rsidR="00000000" w:rsidRPr="00AA5554" w:rsidP="00AA5554">
      <w:pPr>
        <w:pStyle w:val="NoPaddingFontSize1"/>
      </w:pPr>
    </w:p>
    <w:p w:rsidR="00000000" w:rsidRPr="00AA5554" w:rsidP="00AA5554">
      <w:pPr>
        <w:pStyle w:val="AllowPageBreak"/>
      </w:pPr>
    </w:p>
    <w:p w:rsidR="00000000" w:rsidRPr="00AA5554" w:rsidP="00AA5554">
      <w:pPr>
        <w:pStyle w:val="Heading1"/>
      </w:pPr>
      <w:bookmarkStart w:id="2" w:name="O_958602"/>
      <w:bookmarkEnd w:id="2"/>
      <w:r w:rsidRPr="00AA555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55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554" w:rsidP="00AA5554">
            <w:pPr>
              <w:pStyle w:val="BodyText"/>
            </w:pPr>
            <w:r w:rsidRPr="00AA5554">
              <w:t>Evidence required to demonstrate competence in this unit must be relevant to and satisfy all of the requirements of the elements and performance criteria on at least two separate occasions – one urban and one rural environment – and in</w:t>
            </w:r>
            <w:r w:rsidRPr="00AA5554">
              <w:t>clude:</w:t>
            </w:r>
          </w:p>
          <w:p w:rsidR="00000000" w:rsidRPr="00AA5554" w:rsidP="00AA5554">
            <w:pPr>
              <w:pStyle w:val="ListBullet"/>
            </w:pPr>
            <w:r w:rsidRPr="00AA5554">
              <w:t>applying relevant legislation, regulatory standards and organisational policies and procedures</w:t>
            </w:r>
          </w:p>
          <w:p w:rsidR="00000000" w:rsidRPr="00AA5554" w:rsidP="00AA5554">
            <w:pPr>
              <w:pStyle w:val="ListBullet"/>
            </w:pPr>
            <w:r w:rsidRPr="00AA5554">
              <w:t>communicating appropriately about, consulting on and imparting knowledge of field hygiene and sanitation</w:t>
            </w:r>
          </w:p>
          <w:p w:rsidR="00000000" w:rsidRPr="00AA5554" w:rsidP="00AA5554">
            <w:pPr>
              <w:pStyle w:val="ListBullet"/>
            </w:pPr>
            <w:r w:rsidRPr="00AA5554">
              <w:t>gathering field hygiene data from relevant sourc</w:t>
            </w:r>
            <w:r w:rsidRPr="00AA5554">
              <w:t>es</w:t>
            </w:r>
          </w:p>
          <w:p w:rsidR="00000000" w:rsidRPr="00AA5554" w:rsidP="00AA5554">
            <w:pPr>
              <w:pStyle w:val="ListBullet"/>
            </w:pPr>
            <w:r w:rsidRPr="00AA5554">
              <w:t>identifying hygiene risks and implementing control measures</w:t>
            </w:r>
          </w:p>
          <w:p w:rsidR="00000000" w:rsidRPr="00AA5554" w:rsidP="00AA5554">
            <w:pPr>
              <w:pStyle w:val="ListBullet"/>
            </w:pPr>
            <w:r w:rsidRPr="00AA5554">
              <w:t>interpreting field hygiene data.</w:t>
            </w:r>
          </w:p>
        </w:tc>
      </w:tr>
    </w:tbl>
    <w:p w:rsidR="00000000" w:rsidRPr="00AA5554" w:rsidP="00AA5554">
      <w:pPr>
        <w:pStyle w:val="NoPaddingFontSize1"/>
      </w:pPr>
    </w:p>
    <w:p w:rsidR="00000000" w:rsidRPr="00AA5554" w:rsidP="00AA5554">
      <w:pPr>
        <w:pStyle w:val="AllowPageBreak"/>
      </w:pPr>
    </w:p>
    <w:p w:rsidR="00000000" w:rsidRPr="00AA5554" w:rsidP="00AA5554">
      <w:pPr>
        <w:pStyle w:val="Heading1"/>
      </w:pPr>
      <w:bookmarkStart w:id="3" w:name="O_958603"/>
      <w:bookmarkEnd w:id="3"/>
      <w:r w:rsidRPr="00AA555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55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554" w:rsidP="00AA5554">
            <w:pPr>
              <w:pStyle w:val="BodyText"/>
            </w:pPr>
            <w:r w:rsidRPr="00AA5554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AA5554" w:rsidP="00AA5554">
            <w:pPr>
              <w:pStyle w:val="ListBullet"/>
            </w:pPr>
            <w:r w:rsidRPr="00AA5554">
              <w:t>causes of disease transmission</w:t>
            </w:r>
          </w:p>
          <w:p w:rsidR="00000000" w:rsidRPr="00AA5554" w:rsidP="00AA5554">
            <w:pPr>
              <w:pStyle w:val="ListBullet"/>
            </w:pPr>
            <w:r w:rsidRPr="00AA5554">
              <w:t>control measures for disease transmission</w:t>
            </w:r>
          </w:p>
          <w:p w:rsidR="00000000" w:rsidRPr="00AA5554" w:rsidP="00AA5554">
            <w:pPr>
              <w:pStyle w:val="ListBullet"/>
            </w:pPr>
            <w:r w:rsidRPr="00AA5554">
              <w:t>re</w:t>
            </w:r>
            <w:r w:rsidRPr="00AA5554">
              <w:t>levant documentation processes</w:t>
            </w:r>
          </w:p>
          <w:p w:rsidR="00000000" w:rsidRPr="00AA5554" w:rsidP="00AA5554">
            <w:pPr>
              <w:pStyle w:val="ListBullet"/>
            </w:pPr>
            <w:r w:rsidRPr="00AA5554">
              <w:t>food storage and distribution standards including:</w:t>
            </w:r>
          </w:p>
          <w:p w:rsidR="00000000" w:rsidRPr="00AA5554" w:rsidP="00AA5554">
            <w:pPr>
              <w:pStyle w:val="ListBullet2"/>
            </w:pPr>
            <w:r w:rsidRPr="00AA5554">
              <w:t>hazard analysis and critical control points (HACCP)</w:t>
            </w:r>
          </w:p>
          <w:p w:rsidR="00000000" w:rsidRPr="00AA5554" w:rsidP="00AA5554">
            <w:pPr>
              <w:pStyle w:val="ListBullet"/>
            </w:pPr>
            <w:r w:rsidRPr="00AA5554">
              <w:t>health surveillance system</w:t>
            </w:r>
          </w:p>
          <w:p w:rsidR="00000000" w:rsidRPr="00AA5554" w:rsidP="00AA5554">
            <w:pPr>
              <w:pStyle w:val="ListBullet"/>
            </w:pPr>
            <w:r w:rsidRPr="00AA5554">
              <w:t>methods of establishing field hygiene and waste facilities</w:t>
            </w:r>
          </w:p>
          <w:p w:rsidR="00000000" w:rsidRPr="00AA5554" w:rsidP="00AA5554">
            <w:pPr>
              <w:pStyle w:val="ListBullet"/>
            </w:pPr>
            <w:r w:rsidRPr="00AA5554">
              <w:t>pathophysiology of common communic</w:t>
            </w:r>
            <w:r w:rsidRPr="00AA5554">
              <w:t>able diseases</w:t>
            </w:r>
          </w:p>
          <w:p w:rsidR="00000000" w:rsidRPr="00AA5554" w:rsidP="00AA5554">
            <w:pPr>
              <w:pStyle w:val="ListBullet"/>
            </w:pPr>
            <w:r w:rsidRPr="00AA5554">
              <w:t>relevant legislation, regulatory standards and organisational policies and procedures</w:t>
            </w:r>
          </w:p>
          <w:p w:rsidR="00000000" w:rsidRPr="00AA5554" w:rsidP="00AA5554">
            <w:pPr>
              <w:pStyle w:val="ListBullet"/>
            </w:pPr>
            <w:r w:rsidRPr="00AA5554">
              <w:t>process of disease</w:t>
            </w:r>
          </w:p>
          <w:p w:rsidR="00000000" w:rsidRPr="00AA5554" w:rsidP="00AA5554">
            <w:pPr>
              <w:pStyle w:val="ListBullet"/>
            </w:pPr>
            <w:r w:rsidRPr="00AA5554">
              <w:t>risk management principles</w:t>
            </w:r>
          </w:p>
          <w:p w:rsidR="00000000" w:rsidRPr="00AA5554" w:rsidP="00AA5554">
            <w:pPr>
              <w:pStyle w:val="ListBullet"/>
            </w:pPr>
            <w:r w:rsidRPr="00AA5554">
              <w:t>water quality assurance measures.</w:t>
            </w:r>
          </w:p>
        </w:tc>
      </w:tr>
    </w:tbl>
    <w:p w:rsidR="00000000" w:rsidRPr="00AA5554" w:rsidP="00AA5554">
      <w:pPr>
        <w:pStyle w:val="NoPaddingFontSize1"/>
      </w:pPr>
    </w:p>
    <w:p w:rsidR="00000000" w:rsidRPr="00AA5554" w:rsidP="00AA5554">
      <w:pPr>
        <w:pStyle w:val="AllowPageBreak"/>
      </w:pPr>
    </w:p>
    <w:p w:rsidR="00000000" w:rsidRPr="00AA5554" w:rsidP="00AA5554">
      <w:pPr>
        <w:pStyle w:val="Heading1"/>
      </w:pPr>
      <w:bookmarkStart w:id="4" w:name="O_958604"/>
      <w:bookmarkEnd w:id="4"/>
      <w:r w:rsidRPr="00AA555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55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554" w:rsidP="00AA5554">
            <w:pPr>
              <w:pStyle w:val="BodyText"/>
            </w:pPr>
            <w:r w:rsidRPr="00AA5554">
              <w:t xml:space="preserve">As a minimum, assessors must satisfy applicable regulatory requirements, which include requirements in the Standards for Registered Training Organisations current at the time of </w:t>
            </w:r>
            <w:r w:rsidRPr="00AA5554">
              <w:t>assessment.</w:t>
            </w:r>
          </w:p>
          <w:p w:rsidR="00000000" w:rsidRPr="00AA5554" w:rsidP="00AA5554">
            <w:pPr>
              <w:pStyle w:val="BodyText"/>
            </w:pPr>
            <w:r w:rsidRPr="00AA5554">
              <w:t>As a minimum, assessment must satisfy applicable regulatory requir</w:t>
            </w:r>
            <w:r w:rsidRPr="00AA5554">
              <w:t>ements, which include requirements in the Standards for Registered Training Organisations current at the time of assessment.</w:t>
            </w:r>
          </w:p>
          <w:p w:rsidR="00000000" w:rsidRPr="00AA5554" w:rsidP="00AA5554">
            <w:pPr>
              <w:pStyle w:val="BodyText"/>
            </w:pPr>
            <w:r w:rsidRPr="00AA5554">
              <w:t>Assessment processes and techniques must be appropriate to the language, literacy and numeracy requirements of the work being perfo</w:t>
            </w:r>
            <w:r w:rsidRPr="00AA5554">
              <w:t>rmed and the needs of the candidate.</w:t>
            </w:r>
          </w:p>
          <w:p w:rsidR="00000000" w:rsidRPr="00AA5554" w:rsidP="00AA5554">
            <w:pPr>
              <w:pStyle w:val="BodyText"/>
            </w:pPr>
            <w:r w:rsidRPr="00AA5554">
              <w:t>Assessment must occur in workplace operational situations, where it is appropriate to do so; where this is not appropriate, assessment must occur in simulated workplace operational situations that replicate urban and fi</w:t>
            </w:r>
            <w:r w:rsidRPr="00AA5554">
              <w:t>eld workplace conditions and environments.</w:t>
            </w:r>
          </w:p>
          <w:p w:rsidR="00000000" w:rsidRPr="00AA5554" w:rsidP="00AA5554">
            <w:pPr>
              <w:pStyle w:val="BodyText"/>
            </w:pPr>
            <w:r w:rsidRPr="00AA5554">
              <w:t>Resources for assessment must include access to:</w:t>
            </w:r>
          </w:p>
          <w:p w:rsidR="00000000" w:rsidRPr="00AA5554" w:rsidP="00AA5554">
            <w:pPr>
              <w:pStyle w:val="ListBullet"/>
            </w:pPr>
            <w:r w:rsidRPr="00AA5554">
              <w:t>a range of relevant exercises, case studies and/or other simulations</w:t>
            </w:r>
          </w:p>
          <w:p w:rsidR="00000000" w:rsidRPr="00AA5554" w:rsidP="00AA5554">
            <w:pPr>
              <w:pStyle w:val="ListBullet"/>
            </w:pPr>
            <w:r w:rsidRPr="00AA5554">
              <w:t>relevant and appropriate materials, tools, equipment, stores and personal protective equipment</w:t>
            </w:r>
            <w:r w:rsidRPr="00AA5554">
              <w:t xml:space="preserve"> currently used in industry</w:t>
            </w:r>
          </w:p>
          <w:p w:rsidR="00000000" w:rsidRPr="00AA5554" w:rsidP="00AA5554">
            <w:pPr>
              <w:pStyle w:val="ListBullet"/>
            </w:pPr>
            <w:r w:rsidRPr="00AA5554">
              <w:t>relevant documentation including operational procedures, regulations, codes of practice and operation manuals.</w:t>
            </w:r>
          </w:p>
        </w:tc>
      </w:tr>
    </w:tbl>
    <w:p w:rsidR="00000000" w:rsidRPr="00AA5554" w:rsidP="00AA5554">
      <w:pPr>
        <w:pStyle w:val="NoPaddingFontSize1"/>
      </w:pPr>
    </w:p>
    <w:p w:rsidR="00000000" w:rsidRPr="00AA5554" w:rsidP="00AA5554">
      <w:pPr>
        <w:pStyle w:val="AllowPageBreak"/>
      </w:pPr>
    </w:p>
    <w:p w:rsidR="00000000" w:rsidRPr="00AA5554" w:rsidP="00AA5554">
      <w:pPr>
        <w:pStyle w:val="Heading1"/>
      </w:pPr>
      <w:bookmarkStart w:id="5" w:name="O_958607"/>
      <w:bookmarkEnd w:id="5"/>
      <w:r w:rsidRPr="00AA5554">
        <w:t>Links</w:t>
      </w:r>
    </w:p>
    <w:p w:rsidR="00000000" w:rsidRPr="00AA5554" w:rsidP="00264A0E">
      <w:pPr>
        <w:pStyle w:val="BodyText"/>
      </w:pPr>
      <w:r w:rsidRPr="00AA55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C3E4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A5554" w:rsidP="00AA5554"/>
    <w:sectPr w:rsidSect="00AA55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54" w:rsidRPr="00264A0E" w:rsidP="00264A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A0E" w:rsidP="00AA5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4A0E" w:rsidP="00AA5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64A0E" w:rsidP="00AA55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A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554" w:rsidRPr="00264A0E" w:rsidP="00264A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A0E" w:rsidRPr="002D2AF8" w:rsidP="00AA5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DEFPHL005 Assist with field hygiene and sanitation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264A0E" w:rsidP="00AA55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2EB3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4E6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74B0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5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5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5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5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5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5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5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5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5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5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5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554"/>
  </w:style>
  <w:style w:type="character" w:customStyle="1" w:styleId="Heading1Char">
    <w:name w:val="Heading 1 Char"/>
    <w:basedOn w:val="DefaultParagraphFont"/>
    <w:link w:val="Heading1"/>
    <w:rsid w:val="00AA55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5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5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55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55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55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5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55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5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5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5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5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5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5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5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5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5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5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5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5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5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5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55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5554"/>
    <w:rPr>
      <w:b/>
      <w:spacing w:val="0"/>
    </w:rPr>
  </w:style>
  <w:style w:type="paragraph" w:customStyle="1" w:styleId="SuperTitle">
    <w:name w:val="SuperTitle"/>
    <w:basedOn w:val="Title"/>
    <w:rsid w:val="00AA55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5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5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55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5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5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5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5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5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5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5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5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5554"/>
    <w:rPr>
      <w:i/>
    </w:rPr>
  </w:style>
  <w:style w:type="paragraph" w:styleId="Caption">
    <w:name w:val="caption"/>
    <w:basedOn w:val="BodyText"/>
    <w:next w:val="Normal"/>
    <w:qFormat/>
    <w:rsid w:val="00AA55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5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5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554"/>
  </w:style>
  <w:style w:type="paragraph" w:styleId="TableofFigures">
    <w:name w:val="table of figures"/>
    <w:basedOn w:val="Normal"/>
    <w:next w:val="Normal"/>
    <w:semiHidden/>
    <w:rsid w:val="00AA55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5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5554"/>
    <w:rPr>
      <w:rFonts w:ascii="Wingdings" w:hAnsi="Wingdings"/>
    </w:rPr>
  </w:style>
  <w:style w:type="paragraph" w:customStyle="1" w:styleId="TableHeading">
    <w:name w:val="Table Heading"/>
    <w:basedOn w:val="HeadingBase"/>
    <w:rsid w:val="00AA55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554"/>
    <w:rPr>
      <w:color w:val="0033CC"/>
      <w:u w:val="none"/>
    </w:rPr>
  </w:style>
  <w:style w:type="paragraph" w:customStyle="1" w:styleId="BodyTextRight">
    <w:name w:val="Body Text Right"/>
    <w:basedOn w:val="BodyText"/>
    <w:rsid w:val="00AA55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5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5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5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5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5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554"/>
    <w:rPr>
      <w:sz w:val="32"/>
    </w:rPr>
  </w:style>
  <w:style w:type="paragraph" w:customStyle="1" w:styleId="HeadingProcedure">
    <w:name w:val="Heading Procedure"/>
    <w:basedOn w:val="HeadingBase"/>
    <w:next w:val="Normal"/>
    <w:rsid w:val="00AA55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554"/>
    <w:pPr>
      <w:spacing w:before="60" w:after="60"/>
    </w:pPr>
  </w:style>
  <w:style w:type="paragraph" w:styleId="ListContinue">
    <w:name w:val="List Continue"/>
    <w:basedOn w:val="List"/>
    <w:rsid w:val="00AA5554"/>
    <w:pPr>
      <w:ind w:firstLine="0"/>
    </w:pPr>
  </w:style>
  <w:style w:type="paragraph" w:customStyle="1" w:styleId="ListNote">
    <w:name w:val="List Note"/>
    <w:basedOn w:val="List"/>
    <w:rsid w:val="00AA55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5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5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554"/>
    <w:rPr>
      <w:rFonts w:ascii="Courier New" w:hAnsi="Courier New"/>
    </w:rPr>
  </w:style>
  <w:style w:type="paragraph" w:customStyle="1" w:styleId="NoteBullet">
    <w:name w:val="Note Bullet"/>
    <w:basedOn w:val="Note"/>
    <w:rsid w:val="00AA55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5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5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5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5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55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5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554"/>
    <w:rPr>
      <w:b/>
      <w:smallCaps/>
    </w:rPr>
  </w:style>
  <w:style w:type="paragraph" w:customStyle="1" w:styleId="TableListNumber">
    <w:name w:val="Table List Number"/>
    <w:basedOn w:val="ListNumber"/>
    <w:rsid w:val="00AA55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5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554"/>
    <w:pPr>
      <w:numPr>
        <w:numId w:val="9"/>
      </w:numPr>
    </w:pPr>
  </w:style>
  <w:style w:type="paragraph" w:customStyle="1" w:styleId="ListAlpha2">
    <w:name w:val="List Alpha 2"/>
    <w:basedOn w:val="List2"/>
    <w:rsid w:val="00AA5554"/>
    <w:pPr>
      <w:numPr>
        <w:numId w:val="8"/>
      </w:numPr>
    </w:pPr>
  </w:style>
  <w:style w:type="paragraph" w:styleId="List2">
    <w:name w:val="List 2"/>
    <w:basedOn w:val="BodyText"/>
    <w:rsid w:val="00AA55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5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5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5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5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5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5554"/>
    <w:pPr>
      <w:numPr>
        <w:numId w:val="4"/>
      </w:numPr>
    </w:pPr>
  </w:style>
  <w:style w:type="paragraph" w:styleId="ListContinue2">
    <w:name w:val="List Continue 2"/>
    <w:basedOn w:val="List2"/>
    <w:rsid w:val="00AA5554"/>
    <w:pPr>
      <w:ind w:firstLine="0"/>
    </w:pPr>
  </w:style>
  <w:style w:type="paragraph" w:styleId="ListContinue3">
    <w:name w:val="List Continue 3"/>
    <w:basedOn w:val="List3"/>
    <w:rsid w:val="00AA5554"/>
    <w:pPr>
      <w:ind w:left="1021" w:firstLine="0"/>
    </w:pPr>
  </w:style>
  <w:style w:type="paragraph" w:styleId="ListContinue4">
    <w:name w:val="List Continue 4"/>
    <w:basedOn w:val="List4"/>
    <w:rsid w:val="00AA5554"/>
    <w:pPr>
      <w:ind w:firstLine="0"/>
    </w:pPr>
  </w:style>
  <w:style w:type="paragraph" w:styleId="ListContinue5">
    <w:name w:val="List Continue 5"/>
    <w:basedOn w:val="List5"/>
    <w:rsid w:val="00AA5554"/>
    <w:pPr>
      <w:ind w:firstLine="0"/>
    </w:pPr>
  </w:style>
  <w:style w:type="paragraph" w:styleId="ListNumber3">
    <w:name w:val="List Number 3"/>
    <w:basedOn w:val="List3"/>
    <w:rsid w:val="00AA5554"/>
    <w:pPr>
      <w:numPr>
        <w:numId w:val="5"/>
      </w:numPr>
    </w:pPr>
  </w:style>
  <w:style w:type="paragraph" w:styleId="ListNumber4">
    <w:name w:val="List Number 4"/>
    <w:basedOn w:val="List4"/>
    <w:rsid w:val="00AA5554"/>
    <w:pPr>
      <w:numPr>
        <w:numId w:val="6"/>
      </w:numPr>
    </w:pPr>
  </w:style>
  <w:style w:type="paragraph" w:styleId="ListNumber5">
    <w:name w:val="List Number 5"/>
    <w:basedOn w:val="List5"/>
    <w:rsid w:val="00AA5554"/>
    <w:pPr>
      <w:numPr>
        <w:numId w:val="7"/>
      </w:numPr>
    </w:pPr>
  </w:style>
  <w:style w:type="paragraph" w:styleId="BlockText">
    <w:name w:val="Block Text"/>
    <w:basedOn w:val="Normal"/>
    <w:rsid w:val="00AA55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5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554"/>
    <w:rPr>
      <w:sz w:val="16"/>
      <w:vertAlign w:val="superscript"/>
    </w:rPr>
  </w:style>
  <w:style w:type="character" w:customStyle="1" w:styleId="Symbols">
    <w:name w:val="Symbols"/>
    <w:basedOn w:val="DefaultParagraphFont"/>
    <w:rsid w:val="00AA5554"/>
    <w:rPr>
      <w:rFonts w:ascii="Symbol" w:hAnsi="Symbol"/>
    </w:rPr>
  </w:style>
  <w:style w:type="character" w:customStyle="1" w:styleId="MenuOptions">
    <w:name w:val="Menu Options"/>
    <w:basedOn w:val="DefaultParagraphFont"/>
    <w:rsid w:val="00AA55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554"/>
    <w:rPr>
      <w:b/>
    </w:rPr>
  </w:style>
  <w:style w:type="character" w:customStyle="1" w:styleId="Underlined">
    <w:name w:val="Underlined"/>
    <w:basedOn w:val="DefaultParagraphFont"/>
    <w:rsid w:val="00AA5554"/>
    <w:rPr>
      <w:u w:val="single"/>
    </w:rPr>
  </w:style>
  <w:style w:type="paragraph" w:customStyle="1" w:styleId="TableBodyTextRight">
    <w:name w:val="Table Body Text Right"/>
    <w:basedOn w:val="TableBodyText"/>
    <w:rsid w:val="00AA55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554"/>
    <w:rPr>
      <w:sz w:val="18"/>
    </w:rPr>
  </w:style>
  <w:style w:type="paragraph" w:customStyle="1" w:styleId="BodySmallRight">
    <w:name w:val="Body Small Right"/>
    <w:basedOn w:val="BodyTextRight"/>
    <w:rsid w:val="00AA5554"/>
    <w:rPr>
      <w:sz w:val="18"/>
      <w:szCs w:val="18"/>
    </w:rPr>
  </w:style>
  <w:style w:type="paragraph" w:customStyle="1" w:styleId="MarginEdition">
    <w:name w:val="Margin Edition"/>
    <w:basedOn w:val="MarginNote"/>
    <w:rsid w:val="00AA55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554"/>
    <w:rPr>
      <w:sz w:val="2"/>
      <w:szCs w:val="2"/>
    </w:rPr>
  </w:style>
  <w:style w:type="character" w:customStyle="1" w:styleId="Small">
    <w:name w:val="Small"/>
    <w:basedOn w:val="DefaultParagraphFont"/>
    <w:rsid w:val="00AA5554"/>
    <w:rPr>
      <w:sz w:val="16"/>
    </w:rPr>
  </w:style>
  <w:style w:type="paragraph" w:customStyle="1" w:styleId="WideTable">
    <w:name w:val="Wide Table"/>
    <w:basedOn w:val="Normal"/>
    <w:rsid w:val="00AA55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554"/>
  </w:style>
  <w:style w:type="paragraph" w:styleId="Quote">
    <w:name w:val="Quote"/>
    <w:basedOn w:val="Heading1"/>
    <w:link w:val="QuoteChar"/>
    <w:qFormat/>
    <w:rsid w:val="00AA55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5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554"/>
    <w:pPr>
      <w:pageBreakBefore/>
    </w:pPr>
  </w:style>
  <w:style w:type="paragraph" w:customStyle="1" w:styleId="Border">
    <w:name w:val="Border"/>
    <w:basedOn w:val="Normal"/>
    <w:qFormat/>
    <w:rsid w:val="00AA55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5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5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5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5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5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5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5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5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554"/>
    <w:rPr>
      <w:u w:val="single"/>
    </w:rPr>
  </w:style>
  <w:style w:type="character" w:customStyle="1" w:styleId="BoldandItalics">
    <w:name w:val="Bold and Italics"/>
    <w:qFormat/>
    <w:rsid w:val="00AA5554"/>
    <w:rPr>
      <w:b/>
      <w:i/>
      <w:u w:val="none"/>
    </w:rPr>
  </w:style>
  <w:style w:type="paragraph" w:styleId="BalloonText">
    <w:name w:val="Balloon Text"/>
    <w:basedOn w:val="Normal"/>
    <w:link w:val="BalloonTextChar"/>
    <w:rsid w:val="00AA5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5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5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5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5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5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554"/>
    <w:pPr>
      <w:spacing w:before="0" w:after="0"/>
    </w:pPr>
  </w:style>
  <w:style w:type="paragraph" w:customStyle="1" w:styleId="BodyTextBold">
    <w:name w:val="Body Text Bold"/>
    <w:basedOn w:val="BodyText"/>
    <w:qFormat/>
    <w:rsid w:val="00AA5554"/>
    <w:rPr>
      <w:b/>
    </w:rPr>
  </w:style>
  <w:style w:type="character" w:styleId="Hyperlink">
    <w:name w:val="Hyperlink"/>
    <w:basedOn w:val="DefaultParagraphFont"/>
    <w:uiPriority w:val="99"/>
    <w:unhideWhenUsed/>
    <w:rsid w:val="00264A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402</Words>
  <Characters>2723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DEFPHL005 Assist with field hygiene and sanitation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2022-03-23T03:08:00Z</dcterms:created>
  <dcterms:modified xsi:type="dcterms:W3CDTF">2022-03-23T03:09:00Z</dcterms:modified>
</cp:coreProperties>
</file>