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3FA1" w:rsidP="00E53F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DEFPHL004 Undertake a vector borne diseases surveillance program</w:t>
      </w:r>
      <w:r>
        <w:fldChar w:fldCharType="end"/>
      </w:r>
    </w:p>
    <w:p w:rsidR="00E53FA1" w:rsidP="00E53FA1">
      <w:pPr>
        <w:pStyle w:val="Version"/>
        <w:sectPr w:rsidSect="00136D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6D7F" w:rsidP="00136D7F">
      <w:pPr>
        <w:pStyle w:val="SuperHeading"/>
      </w:pPr>
      <w:r w:rsidRPr="00136D7F">
        <w:t>DEFPHL004 Undertake a vector borne diseases surveillance program</w:t>
      </w:r>
    </w:p>
    <w:p w:rsidR="00000000" w:rsidRPr="00136D7F" w:rsidP="00136D7F">
      <w:pPr>
        <w:pStyle w:val="Heading1"/>
      </w:pPr>
      <w:bookmarkStart w:id="1" w:name="O_958572"/>
      <w:bookmarkEnd w:id="1"/>
      <w:r w:rsidRPr="00136D7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6D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D7F" w:rsidP="00136D7F">
            <w:pPr>
              <w:pStyle w:val="BodyText"/>
            </w:pPr>
            <w:r w:rsidRPr="00136D7F">
              <w:t>Release 1. This is the first release of this unit of competency in the DEF Defence Training Package.</w:t>
            </w:r>
          </w:p>
        </w:tc>
      </w:tr>
    </w:tbl>
    <w:p w:rsidR="00000000" w:rsidRPr="00136D7F" w:rsidP="00136D7F">
      <w:pPr>
        <w:pStyle w:val="NoPaddingFontSize1"/>
      </w:pPr>
    </w:p>
    <w:p w:rsidR="00000000" w:rsidRPr="00136D7F" w:rsidP="00136D7F">
      <w:pPr>
        <w:pStyle w:val="AllowPageBreak"/>
      </w:pPr>
    </w:p>
    <w:p w:rsidR="00000000" w:rsidRPr="00136D7F" w:rsidP="00136D7F">
      <w:pPr>
        <w:pStyle w:val="Heading1"/>
      </w:pPr>
      <w:bookmarkStart w:id="2" w:name="O_958573"/>
      <w:bookmarkEnd w:id="2"/>
      <w:r w:rsidRPr="00136D7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6D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D7F" w:rsidP="00136D7F">
            <w:pPr>
              <w:pStyle w:val="BodyText"/>
            </w:pPr>
            <w:r w:rsidRPr="00136D7F">
              <w:t>This unit specifies the skills and knowledge required to undertake a vector borne diseases surveillance program as a member of the Australian Defence Force (ADF).</w:t>
            </w:r>
          </w:p>
          <w:p w:rsidR="00000000" w:rsidRPr="00136D7F" w:rsidP="00136D7F">
            <w:pPr>
              <w:pStyle w:val="BodyText"/>
            </w:pPr>
            <w:r w:rsidRPr="00136D7F">
              <w:t>It includes preparing, collecting, performing and reviewing data in a vector borne diseases s</w:t>
            </w:r>
            <w:r w:rsidRPr="00136D7F">
              <w:t>urveillance program. It also includes interpreting and reporting data gathered from vector borne disease surveillance.</w:t>
            </w:r>
          </w:p>
          <w:p w:rsidR="00000000" w:rsidRPr="00136D7F" w:rsidP="00136D7F">
            <w:pPr>
              <w:pStyle w:val="BodyText"/>
            </w:pPr>
            <w:r w:rsidRPr="00136D7F">
              <w:t>This unit applies to personnel working in Defence preventive medicine.</w:t>
            </w:r>
          </w:p>
          <w:p w:rsidR="00000000" w:rsidRPr="00136D7F" w:rsidP="00136D7F">
            <w:pPr>
              <w:pStyle w:val="BodyText"/>
            </w:pPr>
            <w:r w:rsidRPr="00136D7F">
              <w:t>The skills and knowledge described in this unit must be applied wi</w:t>
            </w:r>
            <w:r w:rsidRPr="00136D7F">
              <w:t>thin the legislative, regulatory and policy environment in which they are carried out. Organisational policies and procedures must be consulted and adhered to.</w:t>
            </w:r>
          </w:p>
          <w:p w:rsidR="00000000" w:rsidRPr="00136D7F" w:rsidP="00136D7F">
            <w:pPr>
              <w:pStyle w:val="BodyText"/>
            </w:pPr>
            <w:r w:rsidRPr="00136D7F">
              <w:t>Persons undertaking this unit work independently and perform complex tasks in a range of context</w:t>
            </w:r>
            <w:r w:rsidRPr="00136D7F">
              <w:t>s.</w:t>
            </w:r>
          </w:p>
          <w:p w:rsidR="00000000" w:rsidRPr="00136D7F" w:rsidP="00136D7F">
            <w:pPr>
              <w:pStyle w:val="BodyText"/>
            </w:pPr>
            <w:r w:rsidRPr="00136D7F">
              <w:t>No licensing, legislative or certification requirements apply to this unit at the time of publication.</w:t>
            </w:r>
          </w:p>
        </w:tc>
      </w:tr>
    </w:tbl>
    <w:p w:rsidR="00000000" w:rsidRPr="00136D7F" w:rsidP="00136D7F">
      <w:pPr>
        <w:pStyle w:val="NoPaddingFontSize1"/>
      </w:pPr>
    </w:p>
    <w:p w:rsidR="00000000" w:rsidRPr="00136D7F" w:rsidP="00136D7F">
      <w:pPr>
        <w:pStyle w:val="AllowPageBreak"/>
      </w:pPr>
    </w:p>
    <w:p w:rsidR="00000000" w:rsidRPr="00136D7F" w:rsidP="00136D7F">
      <w:pPr>
        <w:pStyle w:val="Heading1"/>
      </w:pPr>
      <w:bookmarkStart w:id="3" w:name="O_958574"/>
      <w:bookmarkEnd w:id="3"/>
      <w:r w:rsidRPr="00136D7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6D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D7F" w:rsidP="00136D7F">
            <w:pPr>
              <w:pStyle w:val="BodyText"/>
            </w:pPr>
            <w:r w:rsidRPr="00136D7F">
              <w:t>Not applicable</w:t>
            </w:r>
          </w:p>
        </w:tc>
      </w:tr>
    </w:tbl>
    <w:p w:rsidR="00000000" w:rsidRPr="00136D7F" w:rsidP="00136D7F">
      <w:pPr>
        <w:pStyle w:val="NoPaddingFontSize1"/>
      </w:pPr>
    </w:p>
    <w:p w:rsidR="00000000" w:rsidRPr="00136D7F" w:rsidP="00136D7F">
      <w:pPr>
        <w:pStyle w:val="AllowPageBreak"/>
      </w:pPr>
    </w:p>
    <w:p w:rsidR="00000000" w:rsidRPr="00136D7F" w:rsidP="00136D7F">
      <w:pPr>
        <w:pStyle w:val="Heading1"/>
      </w:pPr>
      <w:bookmarkStart w:id="4" w:name="O_958575"/>
      <w:bookmarkEnd w:id="4"/>
      <w:r w:rsidRPr="00136D7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6D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D7F" w:rsidP="00136D7F">
            <w:pPr>
              <w:pStyle w:val="BodyText"/>
            </w:pPr>
            <w:r w:rsidRPr="00136D7F">
              <w:t>Preventive Health</w:t>
            </w:r>
          </w:p>
        </w:tc>
      </w:tr>
    </w:tbl>
    <w:p w:rsidR="00000000" w:rsidRPr="00136D7F" w:rsidP="00136D7F">
      <w:pPr>
        <w:pStyle w:val="NoPaddingFontSize1"/>
      </w:pPr>
    </w:p>
    <w:p w:rsidR="00000000" w:rsidRPr="00136D7F" w:rsidP="00136D7F">
      <w:pPr>
        <w:pStyle w:val="AllowPageBreak"/>
      </w:pPr>
    </w:p>
    <w:p w:rsidR="00000000" w:rsidRPr="00136D7F" w:rsidP="00136D7F">
      <w:pPr>
        <w:pStyle w:val="Heading1"/>
      </w:pPr>
      <w:bookmarkStart w:id="5" w:name="O_958576"/>
      <w:bookmarkEnd w:id="5"/>
      <w:r w:rsidRPr="00136D7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6D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D7F" w:rsidP="00136D7F">
            <w:pPr>
              <w:pStyle w:val="BodyText"/>
            </w:pPr>
            <w:r w:rsidRPr="00136D7F">
              <w:t>Not applicable.</w:t>
            </w:r>
          </w:p>
        </w:tc>
      </w:tr>
    </w:tbl>
    <w:p w:rsidR="00000000" w:rsidRPr="00136D7F" w:rsidP="00136D7F">
      <w:pPr>
        <w:pStyle w:val="NoPaddingFontSize1"/>
      </w:pPr>
    </w:p>
    <w:p w:rsidR="00000000" w:rsidRPr="00136D7F" w:rsidP="00136D7F">
      <w:pPr>
        <w:pStyle w:val="AllowPageBreak"/>
      </w:pPr>
    </w:p>
    <w:p w:rsidR="00000000" w:rsidRPr="00136D7F" w:rsidP="00136D7F">
      <w:pPr>
        <w:pStyle w:val="Heading1"/>
      </w:pPr>
      <w:bookmarkStart w:id="6" w:name="O_958577"/>
      <w:bookmarkEnd w:id="6"/>
      <w:r w:rsidRPr="00136D7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36D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D7F" w:rsidP="00136D7F">
            <w:pPr>
              <w:pStyle w:val="BodyText"/>
            </w:pPr>
            <w:r w:rsidRPr="00136D7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D7F">
            <w:pPr>
              <w:pStyle w:val="BodyText"/>
              <w:rPr>
                <w:lang w:val="en-NZ"/>
              </w:rPr>
            </w:pPr>
            <w:r w:rsidRPr="00136D7F">
              <w:rPr>
                <w:rStyle w:val="SpecialBold"/>
              </w:rPr>
              <w:t>PERFORMANCE CRITERIA</w:t>
            </w:r>
          </w:p>
        </w:tc>
      </w:tr>
      <w:tr w:rsidTr="00136D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D7F">
            <w:pPr>
              <w:pStyle w:val="BodyText"/>
              <w:rPr>
                <w:lang w:val="en-NZ"/>
              </w:rPr>
            </w:pPr>
            <w:r w:rsidRPr="00136D7F">
              <w:t xml:space="preserve">Elements describe the essential </w:t>
            </w:r>
            <w:r w:rsidRPr="00136D7F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D7F">
            <w:pPr>
              <w:pStyle w:val="BodyText"/>
              <w:rPr>
                <w:lang w:val="en-NZ"/>
              </w:rPr>
            </w:pPr>
            <w:r w:rsidRPr="00136D7F">
              <w:t xml:space="preserve">Performance criteria describe the performance needed to </w:t>
            </w:r>
            <w:r w:rsidRPr="00136D7F">
              <w:t>demonstrate achievement of the element.</w:t>
            </w:r>
          </w:p>
        </w:tc>
      </w:tr>
      <w:tr w:rsidTr="00136D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D7F" w:rsidP="00136D7F">
            <w:pPr>
              <w:pStyle w:val="BodyText"/>
            </w:pPr>
            <w:r w:rsidRPr="00136D7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D7F" w:rsidP="00136D7F">
            <w:pPr>
              <w:pStyle w:val="BodyText"/>
            </w:pPr>
            <w:r w:rsidRPr="00136D7F">
              <w:rPr>
                <w:rStyle w:val="SpecialBold"/>
              </w:rPr>
              <w:t>Collect and review data in preparation for surveillance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D7F">
            <w:pPr>
              <w:pStyle w:val="BodyText"/>
              <w:rPr>
                <w:lang w:val="en-NZ"/>
              </w:rPr>
            </w:pPr>
            <w:r w:rsidRPr="00136D7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D7F">
            <w:pPr>
              <w:pStyle w:val="BodyText"/>
              <w:rPr>
                <w:lang w:val="en-NZ"/>
              </w:rPr>
            </w:pPr>
            <w:r w:rsidRPr="00136D7F">
              <w:t>Analyse historical data to determine the surveillance area and vectors</w:t>
            </w:r>
          </w:p>
        </w:tc>
      </w:tr>
      <w:tr w:rsidTr="00136D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D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D7F">
            <w:pPr>
              <w:pStyle w:val="BodyText"/>
              <w:rPr>
                <w:lang w:val="en-NZ"/>
              </w:rPr>
            </w:pPr>
            <w:r w:rsidRPr="00136D7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D7F">
            <w:pPr>
              <w:pStyle w:val="BodyText"/>
              <w:rPr>
                <w:lang w:val="en-NZ"/>
              </w:rPr>
            </w:pPr>
            <w:r w:rsidRPr="00136D7F">
              <w:t>Review climate and topography of surveillance area to identify key locations of interest and optimal time t</w:t>
            </w:r>
            <w:r w:rsidRPr="00136D7F">
              <w:t>o perform surveillance</w:t>
            </w:r>
          </w:p>
        </w:tc>
      </w:tr>
      <w:tr w:rsidTr="00136D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D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D7F">
            <w:pPr>
              <w:pStyle w:val="BodyText"/>
              <w:rPr>
                <w:lang w:val="en-NZ"/>
              </w:rPr>
            </w:pPr>
            <w:r w:rsidRPr="00136D7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D7F">
            <w:pPr>
              <w:pStyle w:val="BodyText"/>
              <w:rPr>
                <w:lang w:val="en-NZ"/>
              </w:rPr>
            </w:pPr>
            <w:r w:rsidRPr="00136D7F">
              <w:t>Analyse blood and/or mosquito samples using rapid test kits in accordance with manufacturer specifications, to identify potential prevalence of vector borne diseases in surveillance area</w:t>
            </w:r>
          </w:p>
        </w:tc>
      </w:tr>
      <w:tr w:rsidTr="00136D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D7F" w:rsidP="00136D7F">
            <w:pPr>
              <w:pStyle w:val="BodyText"/>
            </w:pPr>
            <w:r w:rsidRPr="00136D7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D7F" w:rsidP="00136D7F">
            <w:pPr>
              <w:pStyle w:val="BodyText"/>
            </w:pPr>
            <w:r w:rsidRPr="00136D7F">
              <w:rPr>
                <w:rStyle w:val="SpecialBold"/>
              </w:rPr>
              <w:t>Perform surveillance of vectors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D7F">
            <w:pPr>
              <w:pStyle w:val="BodyText"/>
              <w:rPr>
                <w:lang w:val="en-NZ"/>
              </w:rPr>
            </w:pPr>
            <w:r w:rsidRPr="00136D7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D7F">
            <w:pPr>
              <w:pStyle w:val="BodyText"/>
              <w:rPr>
                <w:lang w:val="en-NZ"/>
              </w:rPr>
            </w:pPr>
            <w:r w:rsidRPr="00136D7F">
              <w:t>Gather surveillance data using vector collection techniques</w:t>
            </w:r>
          </w:p>
        </w:tc>
      </w:tr>
      <w:tr w:rsidTr="00136D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D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D7F">
            <w:pPr>
              <w:pStyle w:val="BodyText"/>
              <w:rPr>
                <w:lang w:val="en-NZ"/>
              </w:rPr>
            </w:pPr>
            <w:r w:rsidRPr="00136D7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D7F">
            <w:pPr>
              <w:pStyle w:val="BodyText"/>
              <w:rPr>
                <w:lang w:val="en-NZ"/>
              </w:rPr>
            </w:pPr>
            <w:r w:rsidRPr="00136D7F">
              <w:t>Operate surveillance equipment in accordance with manufacturer specifications</w:t>
            </w:r>
          </w:p>
        </w:tc>
      </w:tr>
      <w:tr w:rsidTr="00136D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D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D7F">
            <w:pPr>
              <w:pStyle w:val="BodyText"/>
              <w:rPr>
                <w:lang w:val="en-NZ"/>
              </w:rPr>
            </w:pPr>
            <w:r w:rsidRPr="00136D7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D7F">
            <w:pPr>
              <w:pStyle w:val="BodyText"/>
              <w:rPr>
                <w:lang w:val="en-NZ"/>
              </w:rPr>
            </w:pPr>
            <w:r w:rsidRPr="00136D7F">
              <w:t>Sort and identify collected vectors to enable classification</w:t>
            </w:r>
          </w:p>
        </w:tc>
      </w:tr>
      <w:tr w:rsidTr="00136D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D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D7F">
            <w:pPr>
              <w:pStyle w:val="BodyText"/>
              <w:rPr>
                <w:lang w:val="en-NZ"/>
              </w:rPr>
            </w:pPr>
            <w:r w:rsidRPr="00136D7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D7F">
            <w:pPr>
              <w:pStyle w:val="BodyText"/>
              <w:rPr>
                <w:lang w:val="en-NZ"/>
              </w:rPr>
            </w:pPr>
            <w:r w:rsidRPr="00136D7F">
              <w:t>Preserve, store and maintain collected vectors for transport, in accordance with operational procedures</w:t>
            </w:r>
          </w:p>
        </w:tc>
      </w:tr>
      <w:tr w:rsidTr="00136D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D7F" w:rsidP="00136D7F">
            <w:pPr>
              <w:pStyle w:val="BodyText"/>
            </w:pPr>
            <w:r w:rsidRPr="00136D7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D7F" w:rsidP="00136D7F">
            <w:pPr>
              <w:pStyle w:val="BodyText"/>
            </w:pPr>
            <w:r w:rsidRPr="00136D7F">
              <w:rPr>
                <w:rStyle w:val="SpecialBold"/>
              </w:rPr>
              <w:t>Interpret and report data gathered from vector borne disease surveillance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D7F">
            <w:pPr>
              <w:pStyle w:val="BodyText"/>
              <w:rPr>
                <w:lang w:val="en-NZ"/>
              </w:rPr>
            </w:pPr>
            <w:r w:rsidRPr="00136D7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D7F">
            <w:pPr>
              <w:pStyle w:val="BodyText"/>
              <w:rPr>
                <w:lang w:val="en-NZ"/>
              </w:rPr>
            </w:pPr>
            <w:r w:rsidRPr="00136D7F">
              <w:t xml:space="preserve">Interpret surveillance data to assess the risk of vector borne disease </w:t>
            </w:r>
            <w:r w:rsidRPr="00136D7F">
              <w:t>to personnel</w:t>
            </w:r>
          </w:p>
        </w:tc>
      </w:tr>
      <w:tr w:rsidTr="00136D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D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D7F">
            <w:pPr>
              <w:pStyle w:val="BodyText"/>
              <w:rPr>
                <w:lang w:val="en-NZ"/>
              </w:rPr>
            </w:pPr>
            <w:r w:rsidRPr="00136D7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D7F">
            <w:pPr>
              <w:pStyle w:val="BodyText"/>
              <w:rPr>
                <w:lang w:val="en-NZ"/>
              </w:rPr>
            </w:pPr>
            <w:r w:rsidRPr="00136D7F">
              <w:t>Determine the risk of vector borne disease occurrence to aid environmental health planning</w:t>
            </w:r>
          </w:p>
        </w:tc>
      </w:tr>
      <w:tr w:rsidTr="00136D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D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D7F">
            <w:pPr>
              <w:pStyle w:val="BodyText"/>
              <w:rPr>
                <w:lang w:val="en-NZ"/>
              </w:rPr>
            </w:pPr>
            <w:r w:rsidRPr="00136D7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D7F">
            <w:pPr>
              <w:pStyle w:val="BodyText"/>
              <w:rPr>
                <w:lang w:val="en-NZ"/>
              </w:rPr>
            </w:pPr>
            <w:r w:rsidRPr="00136D7F">
              <w:t>Draft and present a surveillance report to relevant stakeholders</w:t>
            </w:r>
          </w:p>
        </w:tc>
      </w:tr>
      <w:tr w:rsidTr="00136D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D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D7F">
            <w:pPr>
              <w:pStyle w:val="BodyText"/>
              <w:rPr>
                <w:lang w:val="en-NZ"/>
              </w:rPr>
            </w:pPr>
            <w:r w:rsidRPr="00136D7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D7F" w:rsidP="00136D7F">
            <w:pPr>
              <w:pStyle w:val="BodyText"/>
            </w:pPr>
            <w:r w:rsidRPr="00136D7F">
              <w:t>Recommend control measures to reduce vector borne disease risks to personnel</w:t>
            </w:r>
          </w:p>
        </w:tc>
      </w:tr>
    </w:tbl>
    <w:p w:rsidR="00000000" w:rsidRPr="00136D7F" w:rsidP="00136D7F">
      <w:pPr>
        <w:pStyle w:val="NoPaddingFontSize1"/>
      </w:pPr>
    </w:p>
    <w:p w:rsidR="00000000" w:rsidRPr="00136D7F" w:rsidP="00136D7F">
      <w:pPr>
        <w:pStyle w:val="AllowPageBreak"/>
      </w:pPr>
    </w:p>
    <w:p w:rsidR="00000000" w:rsidRPr="00136D7F" w:rsidP="00136D7F">
      <w:pPr>
        <w:pStyle w:val="Heading1"/>
      </w:pPr>
      <w:bookmarkStart w:id="7" w:name="O_958578"/>
      <w:bookmarkEnd w:id="7"/>
      <w:r w:rsidRPr="00136D7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6D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D7F" w:rsidP="00136D7F">
            <w:pPr>
              <w:pStyle w:val="BodyText"/>
            </w:pPr>
            <w:r w:rsidRPr="00136D7F">
              <w:t>Foundation skills essential to performance are explicit in the performance criteria of this unit of competency.</w:t>
            </w:r>
          </w:p>
        </w:tc>
      </w:tr>
    </w:tbl>
    <w:p w:rsidR="00000000" w:rsidRPr="00136D7F" w:rsidP="00136D7F">
      <w:pPr>
        <w:pStyle w:val="NoPaddingFontSize1"/>
      </w:pPr>
    </w:p>
    <w:p w:rsidR="00000000" w:rsidRPr="00136D7F" w:rsidP="00136D7F">
      <w:pPr>
        <w:pStyle w:val="AllowPageBreak"/>
      </w:pPr>
    </w:p>
    <w:p w:rsidR="00000000" w:rsidRPr="00136D7F" w:rsidP="00136D7F">
      <w:pPr>
        <w:pStyle w:val="Heading1"/>
      </w:pPr>
      <w:bookmarkStart w:id="8" w:name="O_958579"/>
      <w:bookmarkEnd w:id="8"/>
      <w:r w:rsidRPr="00136D7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6D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D7F" w:rsidP="00136D7F">
            <w:pPr>
              <w:pStyle w:val="BodyText"/>
            </w:pPr>
            <w:r w:rsidRPr="00136D7F">
              <w:t>Range is restricted to essential operating conditions and any other variables essential to the work environment.</w:t>
            </w:r>
          </w:p>
          <w:p w:rsidR="00000000" w:rsidRPr="00136D7F" w:rsidP="00136D7F">
            <w:pPr>
              <w:pStyle w:val="BodyText"/>
            </w:pPr>
            <w:r w:rsidRPr="00136D7F">
              <w:t>Non-essential conditions may be found in the Companion Volume Implementation Guide.</w:t>
            </w:r>
          </w:p>
        </w:tc>
      </w:tr>
    </w:tbl>
    <w:p w:rsidR="00000000" w:rsidRPr="00136D7F" w:rsidP="00136D7F">
      <w:pPr>
        <w:pStyle w:val="NoPaddingFontSize1"/>
      </w:pPr>
    </w:p>
    <w:p w:rsidR="00000000" w:rsidRPr="00136D7F" w:rsidP="00136D7F">
      <w:pPr>
        <w:pStyle w:val="AllowPageBreak"/>
      </w:pPr>
    </w:p>
    <w:p w:rsidR="00000000" w:rsidRPr="00136D7F" w:rsidP="00136D7F">
      <w:pPr>
        <w:pStyle w:val="Heading1"/>
      </w:pPr>
      <w:bookmarkStart w:id="9" w:name="O_958580"/>
      <w:bookmarkEnd w:id="9"/>
      <w:r w:rsidRPr="00136D7F">
        <w:t>Unit Mapping Informa</w:t>
      </w:r>
      <w:r w:rsidRPr="00136D7F">
        <w:t>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6D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D7F" w:rsidP="00136D7F">
            <w:pPr>
              <w:pStyle w:val="BodyText"/>
            </w:pPr>
            <w:r w:rsidRPr="00136D7F">
              <w:t>This unit replaces and is equivalent to DEFPH004A Undertake a vector borne diseases surveillance program.</w:t>
            </w:r>
          </w:p>
        </w:tc>
      </w:tr>
    </w:tbl>
    <w:p w:rsidR="00000000" w:rsidRPr="00136D7F" w:rsidP="00136D7F">
      <w:pPr>
        <w:pStyle w:val="NoPaddingFontSize1"/>
      </w:pPr>
    </w:p>
    <w:p w:rsidR="00000000" w:rsidRPr="00136D7F" w:rsidP="00136D7F">
      <w:pPr>
        <w:pStyle w:val="AllowPageBreak"/>
      </w:pPr>
    </w:p>
    <w:p w:rsidR="00000000" w:rsidRPr="00136D7F" w:rsidP="00136D7F">
      <w:pPr>
        <w:pStyle w:val="Heading1"/>
      </w:pPr>
      <w:bookmarkStart w:id="10" w:name="O_958587"/>
      <w:bookmarkEnd w:id="10"/>
      <w:r w:rsidRPr="00136D7F">
        <w:t>Links</w:t>
      </w:r>
    </w:p>
    <w:p w:rsidR="00000000" w:rsidRPr="00136D7F" w:rsidP="00E53FA1">
      <w:pPr>
        <w:pStyle w:val="BodyText"/>
      </w:pPr>
      <w:r w:rsidRPr="00136D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4F623B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136D7F" w:rsidP="00E53FA1">
      <w:pPr>
        <w:pStyle w:val="BodyText"/>
        <w:sectPr w:rsidSect="00136D7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6D7F" w:rsidP="00136D7F">
      <w:pPr>
        <w:pStyle w:val="SuperHeading"/>
      </w:pPr>
      <w:r w:rsidRPr="00136D7F">
        <w:t xml:space="preserve">Assessment Requirements for DEFPHL004 Undertake a vector borne </w:t>
      </w:r>
      <w:r w:rsidRPr="00136D7F">
        <w:t>diseases surveillance program</w:t>
      </w:r>
    </w:p>
    <w:p w:rsidR="00000000" w:rsidRPr="00136D7F" w:rsidP="00136D7F">
      <w:pPr>
        <w:pStyle w:val="Heading1"/>
      </w:pPr>
      <w:bookmarkStart w:id="11" w:name="O_958582"/>
      <w:bookmarkEnd w:id="11"/>
      <w:r w:rsidRPr="00136D7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6D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D7F" w:rsidP="00136D7F">
            <w:pPr>
              <w:pStyle w:val="BodyText"/>
            </w:pPr>
            <w:r w:rsidRPr="00136D7F">
              <w:t>Release 1. This is the first release of this unit of competency in the DEF Defence Training Package.</w:t>
            </w:r>
          </w:p>
        </w:tc>
      </w:tr>
    </w:tbl>
    <w:p w:rsidR="00000000" w:rsidRPr="00136D7F" w:rsidP="00136D7F">
      <w:pPr>
        <w:pStyle w:val="NoPaddingFontSize1"/>
      </w:pPr>
    </w:p>
    <w:p w:rsidR="00000000" w:rsidRPr="00136D7F" w:rsidP="00136D7F">
      <w:pPr>
        <w:pStyle w:val="AllowPageBreak"/>
      </w:pPr>
    </w:p>
    <w:p w:rsidR="00000000" w:rsidRPr="00136D7F" w:rsidP="00136D7F">
      <w:pPr>
        <w:pStyle w:val="Heading1"/>
      </w:pPr>
      <w:bookmarkStart w:id="12" w:name="O_958583"/>
      <w:bookmarkEnd w:id="12"/>
      <w:r w:rsidRPr="00136D7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6D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D7F" w:rsidP="00136D7F">
            <w:pPr>
              <w:pStyle w:val="BodyText"/>
            </w:pPr>
            <w:r w:rsidRPr="00136D7F">
              <w:t>Evidence required to demonstrate competence in t</w:t>
            </w:r>
            <w:r w:rsidRPr="00136D7F">
              <w:t>his unit must be relevant to and satisfy all of the requirements of the elements and performance criteria on at least two separate occasions and include:</w:t>
            </w:r>
          </w:p>
          <w:p w:rsidR="00000000" w:rsidRPr="00136D7F" w:rsidP="00136D7F">
            <w:pPr>
              <w:pStyle w:val="ListBullet"/>
            </w:pPr>
            <w:r w:rsidRPr="00136D7F">
              <w:t>applying relevant legislation, and organisational policies and procedures</w:t>
            </w:r>
          </w:p>
          <w:p w:rsidR="00000000" w:rsidRPr="00136D7F" w:rsidP="00136D7F">
            <w:pPr>
              <w:pStyle w:val="ListBullet"/>
            </w:pPr>
            <w:r w:rsidRPr="00136D7F">
              <w:t>collecting research material from available relevant sources</w:t>
            </w:r>
          </w:p>
          <w:p w:rsidR="00000000" w:rsidRPr="00136D7F" w:rsidP="00136D7F">
            <w:pPr>
              <w:pStyle w:val="ListBullet"/>
            </w:pPr>
            <w:r w:rsidRPr="00136D7F">
              <w:t>collecting and correctly identifying vectors</w:t>
            </w:r>
          </w:p>
          <w:p w:rsidR="00000000" w:rsidRPr="00136D7F" w:rsidP="00136D7F">
            <w:pPr>
              <w:pStyle w:val="ListBullet"/>
            </w:pPr>
            <w:r w:rsidRPr="00136D7F">
              <w:t>gathering vector borne disease surveillance data</w:t>
            </w:r>
          </w:p>
          <w:p w:rsidR="00000000" w:rsidRPr="00136D7F" w:rsidP="00136D7F">
            <w:pPr>
              <w:pStyle w:val="ListBullet"/>
            </w:pPr>
            <w:r w:rsidRPr="00136D7F">
              <w:t>identifying the potential prevalence of vector borne diseases in surveillance area</w:t>
            </w:r>
          </w:p>
          <w:p w:rsidR="00000000" w:rsidRPr="00136D7F" w:rsidP="00136D7F">
            <w:pPr>
              <w:pStyle w:val="ListBullet"/>
            </w:pPr>
            <w:r w:rsidRPr="00136D7F">
              <w:t>identifying vector</w:t>
            </w:r>
            <w:r w:rsidRPr="00136D7F">
              <w:t xml:space="preserve"> borne disease hazards, assessing risks and implementing control measures</w:t>
            </w:r>
          </w:p>
          <w:p w:rsidR="00000000" w:rsidRPr="00136D7F" w:rsidP="00136D7F">
            <w:pPr>
              <w:pStyle w:val="ListBullet"/>
            </w:pPr>
            <w:r w:rsidRPr="00136D7F">
              <w:t>interpreting and reporting surveillance data</w:t>
            </w:r>
          </w:p>
          <w:p w:rsidR="00000000" w:rsidRPr="00136D7F" w:rsidP="00136D7F">
            <w:pPr>
              <w:pStyle w:val="ListBullet"/>
            </w:pPr>
            <w:r w:rsidRPr="00136D7F">
              <w:t>manipulating vectors with high level of dexterity and hand–eye coordination</w:t>
            </w:r>
          </w:p>
          <w:p w:rsidR="00000000" w:rsidRPr="00136D7F" w:rsidP="00136D7F">
            <w:pPr>
              <w:pStyle w:val="ListBullet"/>
            </w:pPr>
            <w:r w:rsidRPr="00136D7F">
              <w:t>prioritising tasking</w:t>
            </w:r>
          </w:p>
          <w:p w:rsidR="00000000" w:rsidRPr="00136D7F" w:rsidP="00136D7F">
            <w:pPr>
              <w:pStyle w:val="ListBullet"/>
            </w:pPr>
            <w:r w:rsidRPr="00136D7F">
              <w:t>setting up and disassembling equipment.</w:t>
            </w:r>
          </w:p>
        </w:tc>
      </w:tr>
    </w:tbl>
    <w:p w:rsidR="00000000" w:rsidRPr="00136D7F" w:rsidP="00136D7F">
      <w:pPr>
        <w:pStyle w:val="NoPaddingFontSize1"/>
      </w:pPr>
    </w:p>
    <w:p w:rsidR="00000000" w:rsidRPr="00136D7F" w:rsidP="00136D7F">
      <w:pPr>
        <w:pStyle w:val="AllowPageBreak"/>
      </w:pPr>
    </w:p>
    <w:p w:rsidR="00000000" w:rsidRPr="00136D7F" w:rsidP="00136D7F">
      <w:pPr>
        <w:pStyle w:val="Heading1"/>
      </w:pPr>
      <w:bookmarkStart w:id="13" w:name="O_958584"/>
      <w:bookmarkEnd w:id="13"/>
      <w:r w:rsidRPr="00136D7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6D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D7F" w:rsidP="00136D7F">
            <w:pPr>
              <w:pStyle w:val="BodyText"/>
            </w:pPr>
            <w:r w:rsidRPr="00136D7F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136D7F" w:rsidP="00136D7F">
            <w:pPr>
              <w:pStyle w:val="ListBullet"/>
            </w:pPr>
            <w:r w:rsidRPr="00136D7F">
              <w:t>aetiology of disease relevant to vector borne diseases</w:t>
            </w:r>
          </w:p>
          <w:p w:rsidR="00000000" w:rsidRPr="00136D7F" w:rsidP="00136D7F">
            <w:pPr>
              <w:pStyle w:val="ListBullet"/>
            </w:pPr>
            <w:r w:rsidRPr="00136D7F">
              <w:t>health surveillance system</w:t>
            </w:r>
          </w:p>
          <w:p w:rsidR="00000000" w:rsidRPr="00136D7F" w:rsidP="00136D7F">
            <w:pPr>
              <w:pStyle w:val="ListBullet"/>
            </w:pPr>
            <w:r w:rsidRPr="00136D7F">
              <w:t>historical data which must include one or more of the following:</w:t>
            </w:r>
          </w:p>
          <w:p w:rsidR="00000000" w:rsidRPr="00136D7F" w:rsidP="00136D7F">
            <w:pPr>
              <w:pStyle w:val="ListBullet2"/>
            </w:pPr>
            <w:r w:rsidRPr="00136D7F">
              <w:t>health intelligence reports</w:t>
            </w:r>
          </w:p>
          <w:p w:rsidR="00000000" w:rsidRPr="00136D7F" w:rsidP="00136D7F">
            <w:pPr>
              <w:pStyle w:val="ListBullet2"/>
            </w:pPr>
            <w:r w:rsidRPr="00136D7F">
              <w:t>government reports on health statistics</w:t>
            </w:r>
          </w:p>
          <w:p w:rsidR="00000000" w:rsidRPr="00136D7F" w:rsidP="00136D7F">
            <w:pPr>
              <w:pStyle w:val="ListBullet2"/>
            </w:pPr>
            <w:r w:rsidRPr="00136D7F">
              <w:t>scientific reports on health statistics</w:t>
            </w:r>
          </w:p>
          <w:p w:rsidR="00000000" w:rsidRPr="00136D7F" w:rsidP="00136D7F">
            <w:pPr>
              <w:pStyle w:val="ListBullet"/>
            </w:pPr>
            <w:r w:rsidRPr="00136D7F">
              <w:t>operating procedures for surveillance equipment</w:t>
            </w:r>
          </w:p>
          <w:p w:rsidR="00000000" w:rsidRPr="00136D7F" w:rsidP="00136D7F">
            <w:pPr>
              <w:pStyle w:val="ListBullet"/>
            </w:pPr>
            <w:r w:rsidRPr="00136D7F">
              <w:t>preservation techniques for vectors</w:t>
            </w:r>
          </w:p>
          <w:p w:rsidR="00000000" w:rsidRPr="00136D7F" w:rsidP="00136D7F">
            <w:pPr>
              <w:pStyle w:val="ListBullet"/>
            </w:pPr>
            <w:r w:rsidRPr="00136D7F">
              <w:t>relevant vector borne diseases of interest to the Australian Defence Force (ADF)</w:t>
            </w:r>
          </w:p>
          <w:p w:rsidR="00000000" w:rsidRPr="00136D7F" w:rsidP="00136D7F">
            <w:pPr>
              <w:pStyle w:val="ListBullet"/>
            </w:pPr>
            <w:r w:rsidRPr="00136D7F">
              <w:t>relevant vector biology</w:t>
            </w:r>
          </w:p>
          <w:p w:rsidR="00000000" w:rsidRPr="00136D7F" w:rsidP="00136D7F">
            <w:pPr>
              <w:pStyle w:val="ListBullet"/>
            </w:pPr>
            <w:r w:rsidRPr="00136D7F">
              <w:t>relevant disease control measures including:</w:t>
            </w:r>
          </w:p>
          <w:p w:rsidR="00000000" w:rsidRPr="00136D7F" w:rsidP="00136D7F">
            <w:pPr>
              <w:pStyle w:val="ListBullet2"/>
            </w:pPr>
            <w:r w:rsidRPr="00136D7F">
              <w:t>avoiding known areas where vectors occur</w:t>
            </w:r>
          </w:p>
          <w:p w:rsidR="00000000" w:rsidRPr="00136D7F" w:rsidP="00136D7F">
            <w:pPr>
              <w:pStyle w:val="ListBullet2"/>
            </w:pPr>
            <w:r w:rsidRPr="00136D7F">
              <w:t>education</w:t>
            </w:r>
          </w:p>
          <w:p w:rsidR="00000000" w:rsidRPr="00136D7F" w:rsidP="00136D7F">
            <w:pPr>
              <w:pStyle w:val="ListBullet2"/>
            </w:pPr>
            <w:r w:rsidRPr="00136D7F">
              <w:t>impregnating clothing and bed nets with chemical protective barriers (permethrin impregnation)</w:t>
            </w:r>
          </w:p>
          <w:p w:rsidR="00000000" w:rsidRPr="00136D7F" w:rsidP="00136D7F">
            <w:pPr>
              <w:pStyle w:val="ListBullet2"/>
            </w:pPr>
            <w:r w:rsidRPr="00136D7F">
              <w:t>selecting appropriate camp sites</w:t>
            </w:r>
          </w:p>
          <w:p w:rsidR="00000000" w:rsidRPr="00136D7F" w:rsidP="00136D7F">
            <w:pPr>
              <w:pStyle w:val="ListBullet2"/>
            </w:pPr>
            <w:r w:rsidRPr="00136D7F">
              <w:t>sleeping under bed nets</w:t>
            </w:r>
          </w:p>
          <w:p w:rsidR="00000000" w:rsidRPr="00136D7F" w:rsidP="00136D7F">
            <w:pPr>
              <w:pStyle w:val="ListBullet2"/>
            </w:pPr>
            <w:r w:rsidRPr="00136D7F">
              <w:t>using protective clothing</w:t>
            </w:r>
          </w:p>
          <w:p w:rsidR="00000000" w:rsidRPr="00136D7F" w:rsidP="00136D7F">
            <w:pPr>
              <w:pStyle w:val="ListBullet2"/>
            </w:pPr>
            <w:r w:rsidRPr="00136D7F">
              <w:t>using repellents, insectici</w:t>
            </w:r>
            <w:r w:rsidRPr="00136D7F">
              <w:t>des</w:t>
            </w:r>
          </w:p>
          <w:p w:rsidR="00000000" w:rsidRPr="00136D7F" w:rsidP="00136D7F">
            <w:pPr>
              <w:pStyle w:val="ListBullet2"/>
            </w:pPr>
            <w:r w:rsidRPr="00136D7F">
              <w:t>wearing long sleeves, trousers, head nets, covered footwear</w:t>
            </w:r>
          </w:p>
          <w:p w:rsidR="00000000" w:rsidRPr="00136D7F" w:rsidP="00136D7F">
            <w:pPr>
              <w:pStyle w:val="ListBullet"/>
            </w:pPr>
            <w:r w:rsidRPr="00136D7F">
              <w:t>relevant documentation processes</w:t>
            </w:r>
          </w:p>
          <w:p w:rsidR="00000000" w:rsidRPr="00136D7F" w:rsidP="00136D7F">
            <w:pPr>
              <w:pStyle w:val="ListBullet"/>
            </w:pPr>
            <w:r w:rsidRPr="00136D7F">
              <w:t>relevant legislation, and organisational policies and procedures</w:t>
            </w:r>
          </w:p>
          <w:p w:rsidR="00000000" w:rsidRPr="00136D7F" w:rsidP="00136D7F">
            <w:pPr>
              <w:pStyle w:val="ListBullet"/>
            </w:pPr>
            <w:r w:rsidRPr="00136D7F">
              <w:t>relevant vectors including:</w:t>
            </w:r>
          </w:p>
          <w:p w:rsidR="00000000" w:rsidRPr="00136D7F" w:rsidP="00136D7F">
            <w:pPr>
              <w:pStyle w:val="ListBullet2"/>
            </w:pPr>
            <w:r w:rsidRPr="00136D7F">
              <w:t>cockroaches</w:t>
            </w:r>
          </w:p>
          <w:p w:rsidR="00000000" w:rsidRPr="00136D7F" w:rsidP="00136D7F">
            <w:pPr>
              <w:pStyle w:val="ListBullet2"/>
            </w:pPr>
            <w:r w:rsidRPr="00136D7F">
              <w:t>fleas</w:t>
            </w:r>
          </w:p>
          <w:p w:rsidR="00000000" w:rsidRPr="00136D7F" w:rsidP="00136D7F">
            <w:pPr>
              <w:pStyle w:val="ListBullet2"/>
            </w:pPr>
            <w:r w:rsidRPr="00136D7F">
              <w:t>house flies</w:t>
            </w:r>
          </w:p>
          <w:p w:rsidR="00000000" w:rsidRPr="00136D7F" w:rsidP="00136D7F">
            <w:pPr>
              <w:pStyle w:val="ListBullet2"/>
            </w:pPr>
            <w:r w:rsidRPr="00136D7F">
              <w:t>lice</w:t>
            </w:r>
          </w:p>
          <w:p w:rsidR="00000000" w:rsidRPr="00136D7F" w:rsidP="00136D7F">
            <w:pPr>
              <w:pStyle w:val="ListBullet2"/>
            </w:pPr>
            <w:r w:rsidRPr="00136D7F">
              <w:t>mites</w:t>
            </w:r>
          </w:p>
          <w:p w:rsidR="00000000" w:rsidRPr="00136D7F" w:rsidP="00136D7F">
            <w:pPr>
              <w:pStyle w:val="ListBullet2"/>
            </w:pPr>
            <w:r w:rsidRPr="00136D7F">
              <w:t>mosquitoes</w:t>
            </w:r>
          </w:p>
          <w:p w:rsidR="00000000" w:rsidRPr="00136D7F" w:rsidP="00136D7F">
            <w:pPr>
              <w:pStyle w:val="ListBullet2"/>
            </w:pPr>
            <w:r w:rsidRPr="00136D7F">
              <w:t>phlebotomies (sandflies)</w:t>
            </w:r>
          </w:p>
          <w:p w:rsidR="00000000" w:rsidRPr="00136D7F" w:rsidP="00136D7F">
            <w:pPr>
              <w:pStyle w:val="ListBullet2"/>
            </w:pPr>
            <w:r w:rsidRPr="00136D7F">
              <w:t>ticks.</w:t>
            </w:r>
          </w:p>
        </w:tc>
      </w:tr>
    </w:tbl>
    <w:p w:rsidR="00000000" w:rsidRPr="00136D7F" w:rsidP="00136D7F">
      <w:pPr>
        <w:pStyle w:val="NoPaddingFontSize1"/>
      </w:pPr>
    </w:p>
    <w:p w:rsidR="00000000" w:rsidRPr="00136D7F" w:rsidP="00136D7F">
      <w:pPr>
        <w:pStyle w:val="AllowPageBreak"/>
      </w:pPr>
    </w:p>
    <w:p w:rsidR="00000000" w:rsidRPr="00136D7F" w:rsidP="00136D7F">
      <w:pPr>
        <w:pStyle w:val="Heading1"/>
      </w:pPr>
      <w:bookmarkStart w:id="14" w:name="O_958585"/>
      <w:bookmarkEnd w:id="14"/>
      <w:r w:rsidRPr="00136D7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6D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D7F" w:rsidP="00136D7F">
            <w:pPr>
              <w:pStyle w:val="BodyText"/>
            </w:pPr>
            <w:r w:rsidRPr="00136D7F">
              <w:t>As a minimum, assessors must satisfy applicable regulatory requirements, which include requirements in the Standards for Registered Training Organisations current at the time of asses</w:t>
            </w:r>
            <w:r w:rsidRPr="00136D7F">
              <w:t>sment.</w:t>
            </w:r>
          </w:p>
          <w:p w:rsidR="00000000" w:rsidRPr="00136D7F" w:rsidP="00136D7F">
            <w:pPr>
              <w:pStyle w:val="BodyText"/>
            </w:pPr>
            <w:r w:rsidRPr="00136D7F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136D7F" w:rsidP="00136D7F">
            <w:pPr>
              <w:pStyle w:val="BodyText"/>
            </w:pPr>
            <w:r w:rsidRPr="00136D7F">
              <w:t>Assessment processes and techniques must be appropriate to</w:t>
            </w:r>
            <w:r w:rsidRPr="00136D7F">
              <w:t xml:space="preserve"> the language, literacy and numeracy requirements of the work being performed and the needs of the candidate.</w:t>
            </w:r>
          </w:p>
          <w:p w:rsidR="00000000" w:rsidRPr="00136D7F" w:rsidP="00136D7F">
            <w:pPr>
              <w:pStyle w:val="BodyText"/>
            </w:pPr>
            <w:r w:rsidRPr="00136D7F">
              <w:t>Assessment must occur in workplace operational situations, where it is appropriate to do so; where this is not appropriate, assessment must occur in simulated workplace operational situations that replicate workplace conditions.</w:t>
            </w:r>
          </w:p>
          <w:p w:rsidR="00000000" w:rsidRPr="00136D7F" w:rsidP="00136D7F">
            <w:pPr>
              <w:pStyle w:val="BodyText"/>
            </w:pPr>
            <w:r w:rsidRPr="00136D7F">
              <w:t>Resources for assessment mu</w:t>
            </w:r>
            <w:r w:rsidRPr="00136D7F">
              <w:t>st include access to:</w:t>
            </w:r>
          </w:p>
          <w:p w:rsidR="00000000" w:rsidRPr="00136D7F" w:rsidP="00136D7F">
            <w:pPr>
              <w:pStyle w:val="ListBullet"/>
            </w:pPr>
            <w:r w:rsidRPr="00136D7F">
              <w:t>a range of relevant exercises, case studies and/or other simulations</w:t>
            </w:r>
          </w:p>
          <w:p w:rsidR="00000000" w:rsidRPr="00136D7F" w:rsidP="00136D7F">
            <w:pPr>
              <w:pStyle w:val="ListBullet"/>
            </w:pPr>
            <w:r w:rsidRPr="00136D7F">
              <w:t>relevant and appropriate materials, tools, equipment and personal protective equipment currently used in industry including:</w:t>
            </w:r>
          </w:p>
          <w:p w:rsidR="00000000" w:rsidRPr="00136D7F" w:rsidP="00136D7F">
            <w:pPr>
              <w:pStyle w:val="ListBullet2"/>
            </w:pPr>
            <w:r w:rsidRPr="00136D7F">
              <w:t>relevant surveillance equipment</w:t>
            </w:r>
          </w:p>
          <w:p w:rsidR="00000000" w:rsidRPr="00136D7F" w:rsidP="00136D7F">
            <w:pPr>
              <w:pStyle w:val="ListBullet2"/>
            </w:pPr>
            <w:r w:rsidRPr="00136D7F">
              <w:t>suitab</w:t>
            </w:r>
            <w:r w:rsidRPr="00136D7F">
              <w:t>le environment/setting to collect vectors</w:t>
            </w:r>
          </w:p>
          <w:p w:rsidR="00000000" w:rsidRPr="00136D7F" w:rsidP="00136D7F">
            <w:pPr>
              <w:pStyle w:val="ListBullet"/>
            </w:pPr>
            <w:r w:rsidRPr="00136D7F">
              <w:t>relevant documentation including operational procedures, regulations, codes of practice and operation manuals.</w:t>
            </w:r>
          </w:p>
        </w:tc>
      </w:tr>
    </w:tbl>
    <w:p w:rsidR="00000000" w:rsidRPr="00136D7F" w:rsidP="00136D7F">
      <w:pPr>
        <w:pStyle w:val="NoPaddingFontSize1"/>
      </w:pPr>
    </w:p>
    <w:p w:rsidR="00000000" w:rsidRPr="00136D7F" w:rsidP="00136D7F">
      <w:pPr>
        <w:pStyle w:val="AllowPageBreak"/>
      </w:pPr>
    </w:p>
    <w:p w:rsidR="00000000" w:rsidRPr="00136D7F" w:rsidP="00136D7F">
      <w:pPr>
        <w:pStyle w:val="Heading1"/>
      </w:pPr>
      <w:bookmarkStart w:id="15" w:name="O_958588"/>
      <w:bookmarkEnd w:id="15"/>
      <w:r w:rsidRPr="00136D7F">
        <w:t>Links</w:t>
      </w:r>
    </w:p>
    <w:p w:rsidR="00000000" w:rsidRPr="00136D7F" w:rsidP="00E53FA1">
      <w:pPr>
        <w:pStyle w:val="BodyText"/>
      </w:pPr>
      <w:r w:rsidRPr="00136D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4F623B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136D7F" w:rsidP="00136D7F"/>
    <w:sectPr w:rsidSect="00136D7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D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D7F" w:rsidRPr="00E53FA1" w:rsidP="00E53F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D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FA1" w:rsidP="00136D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3FA1" w:rsidP="00136D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53FA1" w:rsidP="00136D7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D7F" w:rsidP="00136D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53FA1">
      <w:t>Approved</w:t>
    </w:r>
    <w:r w:rsidR="00E53FA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53FA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53FA1">
      <w:rPr>
        <w:noProof/>
      </w:rPr>
      <w:t>4</w:t>
    </w:r>
    <w:r>
      <w:rPr>
        <w:noProof/>
      </w:rPr>
      <w:fldChar w:fldCharType="end"/>
    </w:r>
  </w:p>
  <w:p w:rsidR="00136D7F" w:rsidP="00136D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53FA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53FA1">
      <w:t>Public Skills Australia</w:t>
    </w:r>
    <w:r w:rsidR="00E53FA1">
      <w:fldChar w:fldCharType="end"/>
    </w:r>
  </w:p>
  <w:p w:rsidR="00136D7F" w:rsidP="00136D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D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F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6D7F" w:rsidRPr="00E53FA1" w:rsidP="00E53F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D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FA1" w:rsidRPr="002D2AF8" w:rsidP="00136D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DEFPHL004 Undertake a vector borne diseases surveillance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53FA1" w:rsidP="00136D7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D7F" w:rsidRPr="002D2AF8" w:rsidP="00136D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53FA1">
      <w:t>DEFPHL004 Undertake a vector borne diseases surveillance program</w:t>
    </w:r>
    <w:r w:rsidR="00E53FA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53FA1">
      <w:rPr>
        <w:noProof/>
      </w:rPr>
      <w:t>2 March 2025</w:t>
    </w:r>
    <w:r>
      <w:fldChar w:fldCharType="end"/>
    </w:r>
  </w:p>
  <w:p w:rsidR="00136D7F" w:rsidP="00136D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DE85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6017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AE15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D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6D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6D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6D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6D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6D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6D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6D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6D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6D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6D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6D7F"/>
  </w:style>
  <w:style w:type="character" w:customStyle="1" w:styleId="Heading1Char">
    <w:name w:val="Heading 1 Char"/>
    <w:basedOn w:val="DefaultParagraphFont"/>
    <w:link w:val="Heading1"/>
    <w:rsid w:val="00136D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6D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6D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6D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6D7F"/>
    <w:rPr>
      <w:b/>
      <w:spacing w:val="0"/>
    </w:rPr>
  </w:style>
  <w:style w:type="paragraph" w:styleId="ListBullet2">
    <w:name w:val="List Bullet 2"/>
    <w:basedOn w:val="List2"/>
    <w:rsid w:val="00136D7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6D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6D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36D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6D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6D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6D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6D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6D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6D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6D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6D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6D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6D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6D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6D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6D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6D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6D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6D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6D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6D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6D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6D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6D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6D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6D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6D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6D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6D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6D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6D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6D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6D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6D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6D7F"/>
    <w:rPr>
      <w:i/>
    </w:rPr>
  </w:style>
  <w:style w:type="paragraph" w:styleId="Caption">
    <w:name w:val="caption"/>
    <w:basedOn w:val="BodyText"/>
    <w:next w:val="Normal"/>
    <w:qFormat/>
    <w:rsid w:val="00136D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6D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6D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6D7F"/>
  </w:style>
  <w:style w:type="paragraph" w:styleId="TableofFigures">
    <w:name w:val="table of figures"/>
    <w:basedOn w:val="Normal"/>
    <w:next w:val="Normal"/>
    <w:semiHidden/>
    <w:rsid w:val="00136D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6D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6D7F"/>
    <w:rPr>
      <w:rFonts w:ascii="Wingdings" w:hAnsi="Wingdings"/>
    </w:rPr>
  </w:style>
  <w:style w:type="paragraph" w:customStyle="1" w:styleId="TableHeading">
    <w:name w:val="Table Heading"/>
    <w:basedOn w:val="HeadingBase"/>
    <w:rsid w:val="00136D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6D7F"/>
    <w:rPr>
      <w:color w:val="0033CC"/>
      <w:u w:val="none"/>
    </w:rPr>
  </w:style>
  <w:style w:type="paragraph" w:customStyle="1" w:styleId="BodyTextRight">
    <w:name w:val="Body Text Right"/>
    <w:basedOn w:val="BodyText"/>
    <w:rsid w:val="00136D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6D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6D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6D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6D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6D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6D7F"/>
    <w:rPr>
      <w:sz w:val="32"/>
    </w:rPr>
  </w:style>
  <w:style w:type="paragraph" w:customStyle="1" w:styleId="HeadingProcedure">
    <w:name w:val="Heading Procedure"/>
    <w:basedOn w:val="HeadingBase"/>
    <w:next w:val="Normal"/>
    <w:rsid w:val="00136D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6D7F"/>
    <w:pPr>
      <w:spacing w:before="60" w:after="60"/>
    </w:pPr>
  </w:style>
  <w:style w:type="paragraph" w:styleId="ListContinue">
    <w:name w:val="List Continue"/>
    <w:basedOn w:val="List"/>
    <w:rsid w:val="00136D7F"/>
    <w:pPr>
      <w:ind w:firstLine="0"/>
    </w:pPr>
  </w:style>
  <w:style w:type="paragraph" w:customStyle="1" w:styleId="ListNote">
    <w:name w:val="List Note"/>
    <w:basedOn w:val="List"/>
    <w:rsid w:val="00136D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6D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6D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6D7F"/>
    <w:rPr>
      <w:rFonts w:ascii="Courier New" w:hAnsi="Courier New"/>
    </w:rPr>
  </w:style>
  <w:style w:type="paragraph" w:customStyle="1" w:styleId="NoteBullet">
    <w:name w:val="Note Bullet"/>
    <w:basedOn w:val="Note"/>
    <w:rsid w:val="00136D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6D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6D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6D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6D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6D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6D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6D7F"/>
    <w:rPr>
      <w:b/>
      <w:smallCaps/>
    </w:rPr>
  </w:style>
  <w:style w:type="paragraph" w:customStyle="1" w:styleId="TableListNumber">
    <w:name w:val="Table List Number"/>
    <w:basedOn w:val="ListNumber"/>
    <w:rsid w:val="00136D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6D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6D7F"/>
    <w:pPr>
      <w:numPr>
        <w:numId w:val="9"/>
      </w:numPr>
    </w:pPr>
  </w:style>
  <w:style w:type="paragraph" w:customStyle="1" w:styleId="ListAlpha2">
    <w:name w:val="List Alpha 2"/>
    <w:basedOn w:val="List2"/>
    <w:rsid w:val="00136D7F"/>
    <w:pPr>
      <w:numPr>
        <w:numId w:val="8"/>
      </w:numPr>
    </w:pPr>
  </w:style>
  <w:style w:type="paragraph" w:styleId="List2">
    <w:name w:val="List 2"/>
    <w:basedOn w:val="BodyText"/>
    <w:rsid w:val="00136D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6D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6D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6D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6D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6D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6D7F"/>
    <w:pPr>
      <w:numPr>
        <w:numId w:val="4"/>
      </w:numPr>
    </w:pPr>
  </w:style>
  <w:style w:type="paragraph" w:styleId="ListContinue2">
    <w:name w:val="List Continue 2"/>
    <w:basedOn w:val="List2"/>
    <w:rsid w:val="00136D7F"/>
    <w:pPr>
      <w:ind w:firstLine="0"/>
    </w:pPr>
  </w:style>
  <w:style w:type="paragraph" w:styleId="ListContinue3">
    <w:name w:val="List Continue 3"/>
    <w:basedOn w:val="List3"/>
    <w:rsid w:val="00136D7F"/>
    <w:pPr>
      <w:ind w:left="1021" w:firstLine="0"/>
    </w:pPr>
  </w:style>
  <w:style w:type="paragraph" w:styleId="ListContinue4">
    <w:name w:val="List Continue 4"/>
    <w:basedOn w:val="List4"/>
    <w:rsid w:val="00136D7F"/>
    <w:pPr>
      <w:ind w:firstLine="0"/>
    </w:pPr>
  </w:style>
  <w:style w:type="paragraph" w:styleId="ListContinue5">
    <w:name w:val="List Continue 5"/>
    <w:basedOn w:val="List5"/>
    <w:rsid w:val="00136D7F"/>
    <w:pPr>
      <w:ind w:firstLine="0"/>
    </w:pPr>
  </w:style>
  <w:style w:type="paragraph" w:styleId="ListNumber3">
    <w:name w:val="List Number 3"/>
    <w:basedOn w:val="List3"/>
    <w:rsid w:val="00136D7F"/>
    <w:pPr>
      <w:numPr>
        <w:numId w:val="5"/>
      </w:numPr>
    </w:pPr>
  </w:style>
  <w:style w:type="paragraph" w:styleId="ListNumber4">
    <w:name w:val="List Number 4"/>
    <w:basedOn w:val="List4"/>
    <w:rsid w:val="00136D7F"/>
    <w:pPr>
      <w:numPr>
        <w:numId w:val="6"/>
      </w:numPr>
    </w:pPr>
  </w:style>
  <w:style w:type="paragraph" w:styleId="ListNumber5">
    <w:name w:val="List Number 5"/>
    <w:basedOn w:val="List5"/>
    <w:rsid w:val="00136D7F"/>
    <w:pPr>
      <w:numPr>
        <w:numId w:val="7"/>
      </w:numPr>
    </w:pPr>
  </w:style>
  <w:style w:type="paragraph" w:styleId="BlockText">
    <w:name w:val="Block Text"/>
    <w:basedOn w:val="Normal"/>
    <w:rsid w:val="00136D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6D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6D7F"/>
    <w:rPr>
      <w:sz w:val="16"/>
      <w:vertAlign w:val="superscript"/>
    </w:rPr>
  </w:style>
  <w:style w:type="character" w:customStyle="1" w:styleId="Symbols">
    <w:name w:val="Symbols"/>
    <w:basedOn w:val="DefaultParagraphFont"/>
    <w:rsid w:val="00136D7F"/>
    <w:rPr>
      <w:rFonts w:ascii="Symbol" w:hAnsi="Symbol"/>
    </w:rPr>
  </w:style>
  <w:style w:type="character" w:customStyle="1" w:styleId="MenuOptions">
    <w:name w:val="Menu Options"/>
    <w:basedOn w:val="DefaultParagraphFont"/>
    <w:rsid w:val="00136D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6D7F"/>
    <w:rPr>
      <w:b/>
    </w:rPr>
  </w:style>
  <w:style w:type="character" w:customStyle="1" w:styleId="Underlined">
    <w:name w:val="Underlined"/>
    <w:basedOn w:val="DefaultParagraphFont"/>
    <w:rsid w:val="00136D7F"/>
    <w:rPr>
      <w:u w:val="single"/>
    </w:rPr>
  </w:style>
  <w:style w:type="paragraph" w:customStyle="1" w:styleId="TableBodyTextRight">
    <w:name w:val="Table Body Text Right"/>
    <w:basedOn w:val="TableBodyText"/>
    <w:rsid w:val="00136D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6D7F"/>
    <w:rPr>
      <w:sz w:val="18"/>
    </w:rPr>
  </w:style>
  <w:style w:type="paragraph" w:customStyle="1" w:styleId="BodySmallRight">
    <w:name w:val="Body Small Right"/>
    <w:basedOn w:val="BodyTextRight"/>
    <w:rsid w:val="00136D7F"/>
    <w:rPr>
      <w:sz w:val="18"/>
      <w:szCs w:val="18"/>
    </w:rPr>
  </w:style>
  <w:style w:type="paragraph" w:customStyle="1" w:styleId="MarginEdition">
    <w:name w:val="Margin Edition"/>
    <w:basedOn w:val="MarginNote"/>
    <w:rsid w:val="00136D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6D7F"/>
    <w:rPr>
      <w:sz w:val="2"/>
      <w:szCs w:val="2"/>
    </w:rPr>
  </w:style>
  <w:style w:type="character" w:customStyle="1" w:styleId="Small">
    <w:name w:val="Small"/>
    <w:basedOn w:val="DefaultParagraphFont"/>
    <w:rsid w:val="00136D7F"/>
    <w:rPr>
      <w:sz w:val="16"/>
    </w:rPr>
  </w:style>
  <w:style w:type="paragraph" w:customStyle="1" w:styleId="WideTable">
    <w:name w:val="Wide Table"/>
    <w:basedOn w:val="Normal"/>
    <w:rsid w:val="00136D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6D7F"/>
  </w:style>
  <w:style w:type="paragraph" w:styleId="Quote">
    <w:name w:val="Quote"/>
    <w:basedOn w:val="Heading1"/>
    <w:link w:val="QuoteChar"/>
    <w:qFormat/>
    <w:rsid w:val="00136D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6D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6D7F"/>
    <w:pPr>
      <w:pageBreakBefore/>
    </w:pPr>
  </w:style>
  <w:style w:type="paragraph" w:customStyle="1" w:styleId="Border">
    <w:name w:val="Border"/>
    <w:basedOn w:val="Normal"/>
    <w:qFormat/>
    <w:rsid w:val="00136D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6D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D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6D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6D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6D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6D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6D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6D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6D7F"/>
    <w:rPr>
      <w:u w:val="single"/>
    </w:rPr>
  </w:style>
  <w:style w:type="character" w:customStyle="1" w:styleId="BoldandItalics">
    <w:name w:val="Bold and Italics"/>
    <w:qFormat/>
    <w:rsid w:val="00136D7F"/>
    <w:rPr>
      <w:b/>
      <w:i/>
      <w:u w:val="none"/>
    </w:rPr>
  </w:style>
  <w:style w:type="paragraph" w:styleId="BalloonText">
    <w:name w:val="Balloon Text"/>
    <w:basedOn w:val="Normal"/>
    <w:link w:val="BalloonTextChar"/>
    <w:rsid w:val="00136D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6D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6D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6D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6D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6D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6D7F"/>
    <w:pPr>
      <w:spacing w:before="0" w:after="0"/>
    </w:pPr>
  </w:style>
  <w:style w:type="paragraph" w:customStyle="1" w:styleId="BodyTextBold">
    <w:name w:val="Body Text Bold"/>
    <w:basedOn w:val="BodyText"/>
    <w:qFormat/>
    <w:rsid w:val="00136D7F"/>
    <w:rPr>
      <w:b/>
    </w:rPr>
  </w:style>
  <w:style w:type="character" w:styleId="Hyperlink">
    <w:name w:val="Hyperlink"/>
    <w:basedOn w:val="DefaultParagraphFont"/>
    <w:uiPriority w:val="99"/>
    <w:unhideWhenUsed/>
    <w:rsid w:val="00E53F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955</Words>
  <Characters>6323</Characters>
  <Application>Microsoft Office Word</Application>
  <DocSecurity>0</DocSecurity>
  <Lines>225</Lines>
  <Paragraphs>142</Paragraphs>
  <ScaleCrop>false</ScaleCrop>
  <Company>Author-it Software Corporation Ltd.</Company>
  <LinksUpToDate>false</LinksUpToDate>
  <CharactersWithSpaces>7136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DEFPHL004 Undertake a vector borne diseases surveillance program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2025-03-01T23:01:00Z</dcterms:created>
  <dcterms:modified xsi:type="dcterms:W3CDTF">2025-03-01T23:01:00Z</dcterms:modified>
</cp:coreProperties>
</file>