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E38" w:rsidP="00881E38">
      <w:pPr>
        <w:pStyle w:val="Title"/>
      </w:pPr>
      <w:r>
        <w:fldChar w:fldCharType="begin"/>
      </w:r>
      <w:r>
        <w:instrText xml:space="preserve"> TITLE   \* MERGEFORMAT </w:instrText>
      </w:r>
      <w:r>
        <w:fldChar w:fldCharType="separate"/>
      </w:r>
      <w:r>
        <w:t>Assessment Requirements for DEFPHL004 Undertake a vector borne diseases surveillance program</w:t>
      </w:r>
      <w:r>
        <w:fldChar w:fldCharType="end"/>
      </w:r>
    </w:p>
    <w:p w:rsidR="00881E38" w:rsidP="00881E38">
      <w:pPr>
        <w:pStyle w:val="Version"/>
        <w:sectPr w:rsidSect="006953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53CF" w:rsidP="006953CF">
      <w:pPr>
        <w:pStyle w:val="SuperHeading"/>
      </w:pPr>
      <w:r w:rsidRPr="006953CF">
        <w:t>Assessment Requirements for DEFPHL004 Undertake a vector borne diseases surveillance program</w:t>
      </w:r>
    </w:p>
    <w:p w:rsidR="00000000" w:rsidRPr="006953CF" w:rsidP="006953CF">
      <w:pPr>
        <w:pStyle w:val="Heading1"/>
      </w:pPr>
      <w:bookmarkStart w:id="1" w:name="O_958582"/>
      <w:bookmarkEnd w:id="1"/>
      <w:r w:rsidRPr="006953CF">
        <w:t>Modification History</w:t>
      </w:r>
    </w:p>
    <w:tbl>
      <w:tblPr>
        <w:tblW w:w="9497" w:type="dxa"/>
        <w:tblLayout w:type="fixed"/>
        <w:tblCellMar>
          <w:left w:w="62" w:type="dxa"/>
          <w:right w:w="62" w:type="dxa"/>
        </w:tblCellMar>
        <w:tblLook w:val="0000"/>
      </w:tblPr>
      <w:tblGrid>
        <w:gridCol w:w="9497"/>
      </w:tblGrid>
      <w:tr w:rsidTr="006953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3CF" w:rsidP="006953CF">
            <w:pPr>
              <w:pStyle w:val="BodyText"/>
            </w:pPr>
            <w:r w:rsidRPr="006953CF">
              <w:t>Release 1. This is the first release of this unit of competency in the DEF Defence Training Package.</w:t>
            </w:r>
          </w:p>
        </w:tc>
      </w:tr>
    </w:tbl>
    <w:p w:rsidR="00000000" w:rsidRPr="006953CF" w:rsidP="006953CF">
      <w:pPr>
        <w:pStyle w:val="NoPaddingFontSize1"/>
      </w:pPr>
    </w:p>
    <w:p w:rsidR="00000000" w:rsidRPr="006953CF" w:rsidP="006953CF">
      <w:pPr>
        <w:pStyle w:val="AllowPageBreak"/>
      </w:pPr>
    </w:p>
    <w:p w:rsidR="00000000" w:rsidRPr="006953CF" w:rsidP="006953CF">
      <w:pPr>
        <w:pStyle w:val="Heading1"/>
      </w:pPr>
      <w:bookmarkStart w:id="2" w:name="O_958583"/>
      <w:bookmarkEnd w:id="2"/>
      <w:r w:rsidRPr="006953CF">
        <w:t>Performance Evidence</w:t>
      </w:r>
    </w:p>
    <w:tbl>
      <w:tblPr>
        <w:tblW w:w="9497" w:type="dxa"/>
        <w:tblLayout w:type="fixed"/>
        <w:tblCellMar>
          <w:left w:w="62" w:type="dxa"/>
          <w:right w:w="62" w:type="dxa"/>
        </w:tblCellMar>
        <w:tblLook w:val="0000"/>
      </w:tblPr>
      <w:tblGrid>
        <w:gridCol w:w="9497"/>
      </w:tblGrid>
      <w:tr w:rsidTr="006953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3CF" w:rsidP="006953CF">
            <w:pPr>
              <w:pStyle w:val="BodyText"/>
            </w:pPr>
            <w:r w:rsidRPr="006953CF">
              <w:t>Evidence required to demonstrate competence in this unit must be relevant to and satisfy all of the requirements of the elements and performance criteria on at least two separate occasions and include:</w:t>
            </w:r>
          </w:p>
          <w:p w:rsidR="00000000" w:rsidRPr="006953CF" w:rsidP="006953CF">
            <w:pPr>
              <w:pStyle w:val="ListBullet"/>
            </w:pPr>
            <w:r w:rsidRPr="006953CF">
              <w:t>applying relevant legislation, a</w:t>
            </w:r>
            <w:r w:rsidRPr="006953CF">
              <w:t>nd organisational policies and procedures</w:t>
            </w:r>
          </w:p>
          <w:p w:rsidR="00000000" w:rsidRPr="006953CF" w:rsidP="006953CF">
            <w:pPr>
              <w:pStyle w:val="ListBullet"/>
            </w:pPr>
            <w:r w:rsidRPr="006953CF">
              <w:t>collecting research material from available relevant sources</w:t>
            </w:r>
          </w:p>
          <w:p w:rsidR="00000000" w:rsidRPr="006953CF" w:rsidP="006953CF">
            <w:pPr>
              <w:pStyle w:val="ListBullet"/>
            </w:pPr>
            <w:r w:rsidRPr="006953CF">
              <w:t>collecting and correctly identifying vectors</w:t>
            </w:r>
          </w:p>
          <w:p w:rsidR="00000000" w:rsidRPr="006953CF" w:rsidP="006953CF">
            <w:pPr>
              <w:pStyle w:val="ListBullet"/>
            </w:pPr>
            <w:r w:rsidRPr="006953CF">
              <w:t>gathering vector borne disease surveillance data</w:t>
            </w:r>
          </w:p>
          <w:p w:rsidR="00000000" w:rsidRPr="006953CF" w:rsidP="006953CF">
            <w:pPr>
              <w:pStyle w:val="ListBullet"/>
            </w:pPr>
            <w:r w:rsidRPr="006953CF">
              <w:t>identifying the potential prevalence of vector borne diseas</w:t>
            </w:r>
            <w:r w:rsidRPr="006953CF">
              <w:t>es in surveillance area</w:t>
            </w:r>
          </w:p>
          <w:p w:rsidR="00000000" w:rsidRPr="006953CF" w:rsidP="006953CF">
            <w:pPr>
              <w:pStyle w:val="ListBullet"/>
            </w:pPr>
            <w:r w:rsidRPr="006953CF">
              <w:t>identifying vector borne disease hazards, assessing risks and implementing control measures</w:t>
            </w:r>
          </w:p>
          <w:p w:rsidR="00000000" w:rsidRPr="006953CF" w:rsidP="006953CF">
            <w:pPr>
              <w:pStyle w:val="ListBullet"/>
            </w:pPr>
            <w:r w:rsidRPr="006953CF">
              <w:t>interpreting and reporting surveillance data</w:t>
            </w:r>
          </w:p>
          <w:p w:rsidR="00000000" w:rsidRPr="006953CF" w:rsidP="006953CF">
            <w:pPr>
              <w:pStyle w:val="ListBullet"/>
            </w:pPr>
            <w:r w:rsidRPr="006953CF">
              <w:t>manipulating vectors with high level of dexterity and hand–eye coordination</w:t>
            </w:r>
          </w:p>
          <w:p w:rsidR="00000000" w:rsidRPr="006953CF" w:rsidP="006953CF">
            <w:pPr>
              <w:pStyle w:val="ListBullet"/>
            </w:pPr>
            <w:r w:rsidRPr="006953CF">
              <w:t>prioritising tasking</w:t>
            </w:r>
          </w:p>
          <w:p w:rsidR="00000000" w:rsidRPr="006953CF" w:rsidP="006953CF">
            <w:pPr>
              <w:pStyle w:val="ListBullet"/>
            </w:pPr>
            <w:r w:rsidRPr="006953CF">
              <w:t>setting up and disassembling equipment.</w:t>
            </w:r>
          </w:p>
        </w:tc>
      </w:tr>
    </w:tbl>
    <w:p w:rsidR="00000000" w:rsidRPr="006953CF" w:rsidP="006953CF">
      <w:pPr>
        <w:pStyle w:val="NoPaddingFontSize1"/>
      </w:pPr>
    </w:p>
    <w:p w:rsidR="00000000" w:rsidRPr="006953CF" w:rsidP="006953CF">
      <w:pPr>
        <w:pStyle w:val="AllowPageBreak"/>
      </w:pPr>
    </w:p>
    <w:p w:rsidR="00000000" w:rsidRPr="006953CF" w:rsidP="006953CF">
      <w:pPr>
        <w:pStyle w:val="Heading1"/>
      </w:pPr>
      <w:bookmarkStart w:id="3" w:name="O_958584"/>
      <w:bookmarkEnd w:id="3"/>
      <w:r w:rsidRPr="006953CF">
        <w:t>Knowledge Evidence</w:t>
      </w:r>
    </w:p>
    <w:tbl>
      <w:tblPr>
        <w:tblW w:w="9497" w:type="dxa"/>
        <w:tblLayout w:type="fixed"/>
        <w:tblCellMar>
          <w:left w:w="62" w:type="dxa"/>
          <w:right w:w="62" w:type="dxa"/>
        </w:tblCellMar>
        <w:tblLook w:val="0000"/>
      </w:tblPr>
      <w:tblGrid>
        <w:gridCol w:w="9497"/>
      </w:tblGrid>
      <w:tr w:rsidTr="006953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3CF" w:rsidP="006953CF">
            <w:pPr>
              <w:pStyle w:val="BodyText"/>
            </w:pPr>
            <w:r w:rsidRPr="006953CF">
              <w:t>Evidence required to demonstrate competence in this unit must be relevant to and satisfy all of the requirements of the elements and performance criteria and</w:t>
            </w:r>
            <w:r w:rsidRPr="006953CF">
              <w:t xml:space="preserve"> include knowledge of:</w:t>
            </w:r>
          </w:p>
          <w:p w:rsidR="00000000" w:rsidRPr="006953CF" w:rsidP="006953CF">
            <w:pPr>
              <w:pStyle w:val="ListBullet"/>
            </w:pPr>
            <w:r w:rsidRPr="006953CF">
              <w:t>aetiology of disease relevant to vector borne diseases</w:t>
            </w:r>
          </w:p>
          <w:p w:rsidR="00000000" w:rsidRPr="006953CF" w:rsidP="006953CF">
            <w:pPr>
              <w:pStyle w:val="ListBullet"/>
            </w:pPr>
            <w:r w:rsidRPr="006953CF">
              <w:t>health surveillance system</w:t>
            </w:r>
          </w:p>
          <w:p w:rsidR="00000000" w:rsidRPr="006953CF" w:rsidP="006953CF">
            <w:pPr>
              <w:pStyle w:val="ListBullet"/>
            </w:pPr>
            <w:r w:rsidRPr="006953CF">
              <w:t>historical data which must include one or more of the following:</w:t>
            </w:r>
          </w:p>
          <w:p w:rsidR="00000000" w:rsidRPr="006953CF" w:rsidP="006953CF">
            <w:pPr>
              <w:pStyle w:val="ListBullet2"/>
            </w:pPr>
            <w:r w:rsidRPr="006953CF">
              <w:t>health intelligence reports</w:t>
            </w:r>
          </w:p>
          <w:p w:rsidR="00000000" w:rsidRPr="006953CF" w:rsidP="006953CF">
            <w:pPr>
              <w:pStyle w:val="ListBullet2"/>
            </w:pPr>
            <w:r w:rsidRPr="006953CF">
              <w:t>government reports on health statistics</w:t>
            </w:r>
          </w:p>
          <w:p w:rsidR="00000000" w:rsidRPr="006953CF" w:rsidP="006953CF">
            <w:pPr>
              <w:pStyle w:val="ListBullet2"/>
            </w:pPr>
            <w:r w:rsidRPr="006953CF">
              <w:t>scientific reports on health statistics</w:t>
            </w:r>
          </w:p>
          <w:p w:rsidR="00000000" w:rsidRPr="006953CF" w:rsidP="006953CF">
            <w:pPr>
              <w:pStyle w:val="ListBullet"/>
            </w:pPr>
            <w:r w:rsidRPr="006953CF">
              <w:t>operating procedures for surveillance equipment</w:t>
            </w:r>
          </w:p>
          <w:p w:rsidR="00000000" w:rsidRPr="006953CF" w:rsidP="006953CF">
            <w:pPr>
              <w:pStyle w:val="ListBullet"/>
            </w:pPr>
            <w:r w:rsidRPr="006953CF">
              <w:t>preservation techniques for vectors</w:t>
            </w:r>
          </w:p>
          <w:p w:rsidR="00000000" w:rsidRPr="006953CF" w:rsidP="006953CF">
            <w:pPr>
              <w:pStyle w:val="ListBullet"/>
            </w:pPr>
            <w:r w:rsidRPr="006953CF">
              <w:t>relevant vector borne diseases of interest to the Australian Defence Force (ADF)</w:t>
            </w:r>
          </w:p>
          <w:p w:rsidR="00000000" w:rsidRPr="006953CF" w:rsidP="006953CF">
            <w:pPr>
              <w:pStyle w:val="ListBullet"/>
            </w:pPr>
            <w:r w:rsidRPr="006953CF">
              <w:t>relevant vector biology</w:t>
            </w:r>
          </w:p>
          <w:p w:rsidR="00000000" w:rsidRPr="006953CF" w:rsidP="006953CF">
            <w:pPr>
              <w:pStyle w:val="ListBullet"/>
            </w:pPr>
            <w:r w:rsidRPr="006953CF">
              <w:t>relevant disease control m</w:t>
            </w:r>
            <w:r w:rsidRPr="006953CF">
              <w:t>easures including:</w:t>
            </w:r>
          </w:p>
          <w:p w:rsidR="00000000" w:rsidRPr="006953CF" w:rsidP="006953CF">
            <w:pPr>
              <w:pStyle w:val="ListBullet2"/>
            </w:pPr>
            <w:r w:rsidRPr="006953CF">
              <w:t>avoiding known areas where vectors occur</w:t>
            </w:r>
          </w:p>
          <w:p w:rsidR="00000000" w:rsidRPr="006953CF" w:rsidP="006953CF">
            <w:pPr>
              <w:pStyle w:val="ListBullet2"/>
            </w:pPr>
            <w:r w:rsidRPr="006953CF">
              <w:t>education</w:t>
            </w:r>
          </w:p>
          <w:p w:rsidR="00000000" w:rsidRPr="006953CF" w:rsidP="006953CF">
            <w:pPr>
              <w:pStyle w:val="ListBullet2"/>
            </w:pPr>
            <w:r w:rsidRPr="006953CF">
              <w:t>impregnating clothing and bed nets with chemical protective barriers (permethrin impregnation)</w:t>
            </w:r>
          </w:p>
          <w:p w:rsidR="00000000" w:rsidRPr="006953CF" w:rsidP="006953CF">
            <w:pPr>
              <w:pStyle w:val="ListBullet2"/>
            </w:pPr>
            <w:r w:rsidRPr="006953CF">
              <w:t>selecting appropriate camp sites</w:t>
            </w:r>
          </w:p>
          <w:p w:rsidR="00000000" w:rsidRPr="006953CF" w:rsidP="006953CF">
            <w:pPr>
              <w:pStyle w:val="ListBullet2"/>
            </w:pPr>
            <w:r w:rsidRPr="006953CF">
              <w:t>sleeping under bed nets</w:t>
            </w:r>
          </w:p>
          <w:p w:rsidR="00000000" w:rsidRPr="006953CF" w:rsidP="006953CF">
            <w:pPr>
              <w:pStyle w:val="ListBullet2"/>
            </w:pPr>
            <w:r w:rsidRPr="006953CF">
              <w:t>using protective clothing</w:t>
            </w:r>
          </w:p>
          <w:p w:rsidR="00000000" w:rsidRPr="006953CF" w:rsidP="006953CF">
            <w:pPr>
              <w:pStyle w:val="ListBullet2"/>
            </w:pPr>
            <w:r w:rsidRPr="006953CF">
              <w:t>using r</w:t>
            </w:r>
            <w:r w:rsidRPr="006953CF">
              <w:t>epellents, insecticides</w:t>
            </w:r>
          </w:p>
          <w:p w:rsidR="00000000" w:rsidRPr="006953CF" w:rsidP="006953CF">
            <w:pPr>
              <w:pStyle w:val="ListBullet2"/>
            </w:pPr>
            <w:r w:rsidRPr="006953CF">
              <w:t>wearing long sleeves, trousers, head nets, covered footwear</w:t>
            </w:r>
          </w:p>
          <w:p w:rsidR="00000000" w:rsidRPr="006953CF" w:rsidP="006953CF">
            <w:pPr>
              <w:pStyle w:val="ListBullet"/>
            </w:pPr>
            <w:r w:rsidRPr="006953CF">
              <w:t>relevant documentation processes</w:t>
            </w:r>
          </w:p>
          <w:p w:rsidR="00000000" w:rsidRPr="006953CF" w:rsidP="006953CF">
            <w:pPr>
              <w:pStyle w:val="ListBullet"/>
            </w:pPr>
            <w:r w:rsidRPr="006953CF">
              <w:t>relevant legislation, and organisational policies and procedures</w:t>
            </w:r>
          </w:p>
          <w:p w:rsidR="00000000" w:rsidRPr="006953CF" w:rsidP="006953CF">
            <w:pPr>
              <w:pStyle w:val="ListBullet"/>
            </w:pPr>
            <w:r w:rsidRPr="006953CF">
              <w:t>relevant vectors including:</w:t>
            </w:r>
          </w:p>
          <w:p w:rsidR="00000000" w:rsidRPr="006953CF" w:rsidP="006953CF">
            <w:pPr>
              <w:pStyle w:val="ListBullet2"/>
            </w:pPr>
            <w:r w:rsidRPr="006953CF">
              <w:t>cockroaches</w:t>
            </w:r>
          </w:p>
          <w:p w:rsidR="00000000" w:rsidRPr="006953CF" w:rsidP="006953CF">
            <w:pPr>
              <w:pStyle w:val="ListBullet2"/>
            </w:pPr>
            <w:r w:rsidRPr="006953CF">
              <w:t>fleas</w:t>
            </w:r>
          </w:p>
          <w:p w:rsidR="00000000" w:rsidRPr="006953CF" w:rsidP="006953CF">
            <w:pPr>
              <w:pStyle w:val="ListBullet2"/>
            </w:pPr>
            <w:r w:rsidRPr="006953CF">
              <w:t>house flies</w:t>
            </w:r>
          </w:p>
          <w:p w:rsidR="00000000" w:rsidRPr="006953CF" w:rsidP="006953CF">
            <w:pPr>
              <w:pStyle w:val="ListBullet2"/>
            </w:pPr>
            <w:r w:rsidRPr="006953CF">
              <w:t>lice</w:t>
            </w:r>
          </w:p>
          <w:p w:rsidR="00000000" w:rsidRPr="006953CF" w:rsidP="006953CF">
            <w:pPr>
              <w:pStyle w:val="ListBullet2"/>
            </w:pPr>
            <w:r w:rsidRPr="006953CF">
              <w:t>mites</w:t>
            </w:r>
          </w:p>
          <w:p w:rsidR="00000000" w:rsidRPr="006953CF" w:rsidP="006953CF">
            <w:pPr>
              <w:pStyle w:val="ListBullet2"/>
            </w:pPr>
            <w:r w:rsidRPr="006953CF">
              <w:t>mosquitoes</w:t>
            </w:r>
          </w:p>
          <w:p w:rsidR="00000000" w:rsidRPr="006953CF" w:rsidP="006953CF">
            <w:pPr>
              <w:pStyle w:val="ListBullet2"/>
            </w:pPr>
            <w:r w:rsidRPr="006953CF">
              <w:t>phlebotomies (sandflies)</w:t>
            </w:r>
          </w:p>
          <w:p w:rsidR="00000000" w:rsidRPr="006953CF" w:rsidP="006953CF">
            <w:pPr>
              <w:pStyle w:val="ListBullet2"/>
            </w:pPr>
            <w:r w:rsidRPr="006953CF">
              <w:t>ticks.</w:t>
            </w:r>
          </w:p>
        </w:tc>
      </w:tr>
    </w:tbl>
    <w:p w:rsidR="00000000" w:rsidRPr="006953CF" w:rsidP="006953CF">
      <w:pPr>
        <w:pStyle w:val="NoPaddingFontSize1"/>
      </w:pPr>
    </w:p>
    <w:p w:rsidR="00000000" w:rsidRPr="006953CF" w:rsidP="006953CF">
      <w:pPr>
        <w:pStyle w:val="AllowPageBreak"/>
      </w:pPr>
    </w:p>
    <w:p w:rsidR="00000000" w:rsidRPr="006953CF" w:rsidP="006953CF">
      <w:pPr>
        <w:pStyle w:val="Heading1"/>
      </w:pPr>
      <w:bookmarkStart w:id="4" w:name="O_958585"/>
      <w:bookmarkEnd w:id="4"/>
      <w:r w:rsidRPr="006953CF">
        <w:t>Assessment Conditions</w:t>
      </w:r>
    </w:p>
    <w:tbl>
      <w:tblPr>
        <w:tblW w:w="9497" w:type="dxa"/>
        <w:tblLayout w:type="fixed"/>
        <w:tblCellMar>
          <w:left w:w="62" w:type="dxa"/>
          <w:right w:w="62" w:type="dxa"/>
        </w:tblCellMar>
        <w:tblLook w:val="0000"/>
      </w:tblPr>
      <w:tblGrid>
        <w:gridCol w:w="9497"/>
      </w:tblGrid>
      <w:tr w:rsidTr="006953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3CF" w:rsidP="006953CF">
            <w:pPr>
              <w:pStyle w:val="BodyText"/>
            </w:pPr>
            <w:r w:rsidRPr="006953CF">
              <w:t xml:space="preserve">As a minimum, assessors must satisfy applicable regulatory requirements, which include requirements in the Standards for Registered Training Organisations </w:t>
            </w:r>
            <w:r w:rsidRPr="006953CF">
              <w:t>current at the time of assessment.</w:t>
            </w:r>
          </w:p>
          <w:p w:rsidR="00000000" w:rsidRPr="006953CF" w:rsidP="006953CF">
            <w:pPr>
              <w:pStyle w:val="BodyText"/>
            </w:pPr>
            <w:r w:rsidRPr="006953CF">
              <w:t>As a minimum, assessment must satisfy applicable regulatory requirements, which include requirements in the Standards for Registered Training Organisations current at the time of assessment.</w:t>
            </w:r>
          </w:p>
          <w:p w:rsidR="00000000" w:rsidRPr="006953CF" w:rsidP="006953CF">
            <w:pPr>
              <w:pStyle w:val="BodyText"/>
            </w:pPr>
            <w:r w:rsidRPr="006953CF">
              <w:t>Assessment processes and techn</w:t>
            </w:r>
            <w:r w:rsidRPr="006953CF">
              <w:t>iques must be appropriate to the language, literacy and numeracy requirements of the work being performed and the needs of the candidate.</w:t>
            </w:r>
          </w:p>
          <w:p w:rsidR="00000000" w:rsidRPr="006953CF" w:rsidP="006953CF">
            <w:pPr>
              <w:pStyle w:val="BodyText"/>
            </w:pPr>
            <w:r w:rsidRPr="006953CF">
              <w:t>Assessment must occur in workplace operational situations, where it is appropriate to do so; where this is not appropr</w:t>
            </w:r>
            <w:r w:rsidRPr="006953CF">
              <w:t>iate, assessment must occur in simulated workplace operational situations that replicate workplace conditions.</w:t>
            </w:r>
          </w:p>
          <w:p w:rsidR="00000000" w:rsidRPr="006953CF" w:rsidP="006953CF">
            <w:pPr>
              <w:pStyle w:val="BodyText"/>
            </w:pPr>
            <w:r w:rsidRPr="006953CF">
              <w:t>Resources for assessment must include access to:</w:t>
            </w:r>
          </w:p>
          <w:p w:rsidR="00000000" w:rsidRPr="006953CF" w:rsidP="006953CF">
            <w:pPr>
              <w:pStyle w:val="ListBullet"/>
            </w:pPr>
            <w:r w:rsidRPr="006953CF">
              <w:t>a range of relevant exercises, case studies and/or other simulations</w:t>
            </w:r>
          </w:p>
          <w:p w:rsidR="00000000" w:rsidRPr="006953CF" w:rsidP="006953CF">
            <w:pPr>
              <w:pStyle w:val="ListBullet"/>
            </w:pPr>
            <w:r w:rsidRPr="006953CF">
              <w:t>relevant and appropriate m</w:t>
            </w:r>
            <w:r w:rsidRPr="006953CF">
              <w:t>aterials, tools, equipment and personal protective equipment currently used in industry including:</w:t>
            </w:r>
          </w:p>
          <w:p w:rsidR="00000000" w:rsidRPr="006953CF" w:rsidP="006953CF">
            <w:pPr>
              <w:pStyle w:val="ListBullet2"/>
            </w:pPr>
            <w:r w:rsidRPr="006953CF">
              <w:t>relevant surveillance equipment</w:t>
            </w:r>
          </w:p>
          <w:p w:rsidR="00000000" w:rsidRPr="006953CF" w:rsidP="006953CF">
            <w:pPr>
              <w:pStyle w:val="ListBullet2"/>
            </w:pPr>
            <w:r w:rsidRPr="006953CF">
              <w:t>suitable environment/setting to collect vectors</w:t>
            </w:r>
          </w:p>
          <w:p w:rsidR="00000000" w:rsidRPr="006953CF" w:rsidP="006953CF">
            <w:pPr>
              <w:pStyle w:val="ListBullet"/>
            </w:pPr>
            <w:r w:rsidRPr="006953CF">
              <w:t>relevant documentation including operational procedures, regulations</w:t>
            </w:r>
            <w:r w:rsidRPr="006953CF">
              <w:t>, codes of practice and operation manuals.</w:t>
            </w:r>
          </w:p>
        </w:tc>
      </w:tr>
    </w:tbl>
    <w:p w:rsidR="00000000" w:rsidRPr="006953CF" w:rsidP="006953CF">
      <w:pPr>
        <w:pStyle w:val="NoPaddingFontSize1"/>
      </w:pPr>
    </w:p>
    <w:p w:rsidR="00000000" w:rsidRPr="006953CF" w:rsidP="006953CF">
      <w:pPr>
        <w:pStyle w:val="AllowPageBreak"/>
      </w:pPr>
    </w:p>
    <w:p w:rsidR="00000000" w:rsidRPr="006953CF" w:rsidP="006953CF">
      <w:pPr>
        <w:pStyle w:val="Heading1"/>
      </w:pPr>
      <w:bookmarkStart w:id="5" w:name="O_958588"/>
      <w:bookmarkEnd w:id="5"/>
      <w:r w:rsidRPr="006953CF">
        <w:t>Links</w:t>
      </w:r>
    </w:p>
    <w:p w:rsidR="00000000" w:rsidRPr="006953CF" w:rsidP="00881E38">
      <w:pPr>
        <w:pStyle w:val="BodyText"/>
      </w:pPr>
      <w:r w:rsidRPr="006953C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8605B">
        <w:rPr>
          <w:rStyle w:val="Hyperlink"/>
        </w:rPr>
        <w:t>https://vetnet.gov.au/Pages/TrainingDocs.aspx?q=6bdbab1e-11ed-4bc9-9cba-9e1a55d4e4a9</w:t>
      </w:r>
      <w:r>
        <w:fldChar w:fldCharType="end"/>
      </w:r>
    </w:p>
    <w:p w:rsidR="00000000" w:rsidRPr="006953CF" w:rsidP="006953CF"/>
    <w:sectPr w:rsidSect="006953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3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3CF" w:rsidRPr="00881E38" w:rsidP="00881E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3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E38" w:rsidP="006953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1E38" w:rsidP="006953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81E38" w:rsidP="006953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3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E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53CF" w:rsidRPr="00881E38" w:rsidP="00881E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3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E38" w:rsidRPr="002D2AF8" w:rsidP="006953CF">
    <w:pPr>
      <w:pStyle w:val="Header"/>
      <w:framePr w:wrap="around"/>
    </w:pPr>
    <w:r>
      <w:fldChar w:fldCharType="begin"/>
    </w:r>
    <w:r>
      <w:instrText xml:space="preserve"> TITLE   \* MERGEFORMAT </w:instrText>
    </w:r>
    <w:r>
      <w:fldChar w:fldCharType="separate"/>
    </w:r>
    <w:r>
      <w:t>Assessment Requirements for DEFPHL004 Undertake a vector borne diseases surveillance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881E38" w:rsidP="006953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7C42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B29A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921B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3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53CF"/>
    <w:pPr>
      <w:spacing w:before="360" w:after="60"/>
      <w:outlineLvl w:val="0"/>
    </w:pPr>
    <w:rPr>
      <w:sz w:val="32"/>
    </w:rPr>
  </w:style>
  <w:style w:type="paragraph" w:styleId="Heading2">
    <w:name w:val="heading 2"/>
    <w:basedOn w:val="HeadingBase"/>
    <w:next w:val="BodyText"/>
    <w:link w:val="Heading2Char"/>
    <w:qFormat/>
    <w:rsid w:val="006953CF"/>
    <w:pPr>
      <w:keepLines/>
      <w:spacing w:before="240" w:after="120"/>
      <w:outlineLvl w:val="1"/>
    </w:pPr>
    <w:rPr>
      <w:sz w:val="28"/>
      <w:szCs w:val="40"/>
    </w:rPr>
  </w:style>
  <w:style w:type="paragraph" w:styleId="Heading3">
    <w:name w:val="heading 3"/>
    <w:basedOn w:val="HeadingBase"/>
    <w:next w:val="BodyText"/>
    <w:link w:val="Heading3Char"/>
    <w:qFormat/>
    <w:rsid w:val="006953CF"/>
    <w:pPr>
      <w:spacing w:before="180" w:after="120"/>
      <w:outlineLvl w:val="2"/>
    </w:pPr>
    <w:rPr>
      <w:spacing w:val="-10"/>
      <w:kern w:val="32"/>
    </w:rPr>
  </w:style>
  <w:style w:type="paragraph" w:styleId="Heading4">
    <w:name w:val="heading 4"/>
    <w:basedOn w:val="HeadingBase"/>
    <w:next w:val="BodyText"/>
    <w:link w:val="Heading4Char"/>
    <w:qFormat/>
    <w:rsid w:val="006953CF"/>
    <w:pPr>
      <w:spacing w:before="160" w:after="120"/>
      <w:outlineLvl w:val="3"/>
    </w:pPr>
    <w:rPr>
      <w:sz w:val="22"/>
    </w:rPr>
  </w:style>
  <w:style w:type="paragraph" w:styleId="Heading5">
    <w:name w:val="heading 5"/>
    <w:basedOn w:val="HeadingBase"/>
    <w:next w:val="Normal"/>
    <w:link w:val="Heading5Char"/>
    <w:qFormat/>
    <w:rsid w:val="006953CF"/>
    <w:pPr>
      <w:spacing w:before="80"/>
      <w:outlineLvl w:val="4"/>
    </w:pPr>
    <w:rPr>
      <w:color w:val="918585"/>
      <w:sz w:val="20"/>
    </w:rPr>
  </w:style>
  <w:style w:type="paragraph" w:styleId="Heading6">
    <w:name w:val="heading 6"/>
    <w:basedOn w:val="HeadingBase"/>
    <w:next w:val="Normal"/>
    <w:link w:val="Heading6Char"/>
    <w:qFormat/>
    <w:rsid w:val="006953CF"/>
    <w:pPr>
      <w:spacing w:before="60"/>
      <w:outlineLvl w:val="5"/>
    </w:pPr>
    <w:rPr>
      <w:color w:val="918585"/>
      <w:sz w:val="20"/>
    </w:rPr>
  </w:style>
  <w:style w:type="paragraph" w:styleId="Heading7">
    <w:name w:val="heading 7"/>
    <w:basedOn w:val="Normal"/>
    <w:next w:val="Normal"/>
    <w:link w:val="Heading7Char"/>
    <w:qFormat/>
    <w:rsid w:val="006953CF"/>
    <w:pPr>
      <w:ind w:left="720"/>
      <w:outlineLvl w:val="6"/>
    </w:pPr>
    <w:rPr>
      <w:i/>
    </w:rPr>
  </w:style>
  <w:style w:type="paragraph" w:styleId="Heading8">
    <w:name w:val="heading 8"/>
    <w:basedOn w:val="Normal"/>
    <w:next w:val="Normal"/>
    <w:link w:val="Heading8Char"/>
    <w:qFormat/>
    <w:rsid w:val="006953CF"/>
    <w:pPr>
      <w:ind w:left="720"/>
      <w:outlineLvl w:val="7"/>
    </w:pPr>
    <w:rPr>
      <w:i/>
    </w:rPr>
  </w:style>
  <w:style w:type="paragraph" w:styleId="Heading9">
    <w:name w:val="heading 9"/>
    <w:basedOn w:val="Normal"/>
    <w:next w:val="Normal"/>
    <w:link w:val="Heading9Char"/>
    <w:qFormat/>
    <w:rsid w:val="006953CF"/>
    <w:pPr>
      <w:ind w:left="720"/>
      <w:outlineLvl w:val="8"/>
    </w:pPr>
    <w:rPr>
      <w:i/>
    </w:rPr>
  </w:style>
  <w:style w:type="character" w:default="1" w:styleId="DefaultParagraphFont">
    <w:name w:val="Default Paragraph Font"/>
    <w:uiPriority w:val="1"/>
    <w:unhideWhenUsed/>
    <w:rsid w:val="006953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53CF"/>
  </w:style>
  <w:style w:type="character" w:customStyle="1" w:styleId="Heading1Char">
    <w:name w:val="Heading 1 Char"/>
    <w:basedOn w:val="DefaultParagraphFont"/>
    <w:link w:val="Heading1"/>
    <w:rsid w:val="006953CF"/>
    <w:rPr>
      <w:rFonts w:ascii="Times New Roman" w:eastAsia="Times New Roman" w:hAnsi="Times New Roman" w:cs="Times New Roman"/>
      <w:b/>
      <w:sz w:val="32"/>
      <w:szCs w:val="20"/>
      <w:lang w:eastAsia="en-US"/>
    </w:rPr>
  </w:style>
  <w:style w:type="paragraph" w:styleId="BodyText">
    <w:name w:val="Body Text"/>
    <w:basedOn w:val="Normal"/>
    <w:link w:val="BodyTextChar"/>
    <w:rsid w:val="006953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53CF"/>
    <w:rPr>
      <w:rFonts w:ascii="Times New Roman" w:eastAsia="Times New Roman" w:hAnsi="Times New Roman" w:cs="Times New Roman"/>
      <w:sz w:val="24"/>
      <w:lang w:eastAsia="en-US"/>
    </w:rPr>
  </w:style>
  <w:style w:type="paragraph" w:styleId="ListBullet">
    <w:name w:val="List Bullet"/>
    <w:basedOn w:val="List"/>
    <w:rsid w:val="006953CF"/>
    <w:pPr>
      <w:numPr>
        <w:numId w:val="12"/>
      </w:numPr>
      <w:tabs>
        <w:tab w:val="clear" w:pos="340"/>
      </w:tabs>
      <w:spacing w:before="40" w:after="40"/>
    </w:pPr>
  </w:style>
  <w:style w:type="paragraph" w:styleId="ListBullet2">
    <w:name w:val="List Bullet 2"/>
    <w:basedOn w:val="List2"/>
    <w:rsid w:val="006953CF"/>
    <w:pPr>
      <w:numPr>
        <w:numId w:val="13"/>
      </w:numPr>
      <w:tabs>
        <w:tab w:val="clear" w:pos="680"/>
      </w:tabs>
    </w:pPr>
  </w:style>
  <w:style w:type="paragraph" w:customStyle="1" w:styleId="SuperHeading">
    <w:name w:val="SuperHeading"/>
    <w:basedOn w:val="Normal"/>
    <w:rsid w:val="006953CF"/>
    <w:pPr>
      <w:spacing w:before="240" w:after="120"/>
      <w:outlineLvl w:val="0"/>
    </w:pPr>
    <w:rPr>
      <w:rFonts w:ascii="Times New Roman" w:hAnsi="Times New Roman"/>
      <w:b/>
      <w:sz w:val="32"/>
    </w:rPr>
  </w:style>
  <w:style w:type="paragraph" w:customStyle="1" w:styleId="AllowPageBreak">
    <w:name w:val="AllowPageBreak"/>
    <w:rsid w:val="006953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953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53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53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53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53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53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53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53CF"/>
    <w:rPr>
      <w:rFonts w:ascii="Courier New" w:eastAsia="Times New Roman" w:hAnsi="Courier New" w:cs="Times New Roman"/>
      <w:i/>
      <w:szCs w:val="20"/>
      <w:lang w:eastAsia="en-US"/>
    </w:rPr>
  </w:style>
  <w:style w:type="paragraph" w:customStyle="1" w:styleId="HeadingBase">
    <w:name w:val="Heading Base"/>
    <w:rsid w:val="006953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53CF"/>
    <w:pPr>
      <w:tabs>
        <w:tab w:val="right" w:leader="dot" w:pos="9072"/>
      </w:tabs>
      <w:ind w:left="567"/>
    </w:pPr>
    <w:rPr>
      <w:szCs w:val="22"/>
    </w:rPr>
  </w:style>
  <w:style w:type="paragraph" w:customStyle="1" w:styleId="TOCBase">
    <w:name w:val="TOC Base"/>
    <w:rsid w:val="006953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53CF"/>
    <w:pPr>
      <w:tabs>
        <w:tab w:val="right" w:leader="dot" w:pos="9072"/>
      </w:tabs>
      <w:spacing w:before="40" w:after="40"/>
      <w:ind w:left="284"/>
    </w:pPr>
    <w:rPr>
      <w:rFonts w:ascii="Times New Roman" w:hAnsi="Times New Roman"/>
    </w:rPr>
  </w:style>
  <w:style w:type="paragraph" w:styleId="TOC1">
    <w:name w:val="toc 1"/>
    <w:basedOn w:val="TOCBase"/>
    <w:next w:val="Normal"/>
    <w:rsid w:val="006953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53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53CF"/>
    <w:rPr>
      <w:rFonts w:ascii="Times New Roman" w:eastAsia="Times New Roman" w:hAnsi="Times New Roman" w:cs="Times New Roman"/>
      <w:sz w:val="16"/>
      <w:lang w:eastAsia="en-US"/>
    </w:rPr>
  </w:style>
  <w:style w:type="paragraph" w:styleId="Title">
    <w:name w:val="Title"/>
    <w:basedOn w:val="HeadingBase"/>
    <w:link w:val="TitleChar"/>
    <w:qFormat/>
    <w:rsid w:val="006953CF"/>
    <w:pPr>
      <w:spacing w:before="5040"/>
      <w:jc w:val="center"/>
    </w:pPr>
    <w:rPr>
      <w:sz w:val="48"/>
      <w:szCs w:val="72"/>
      <w:lang w:val="en-US"/>
    </w:rPr>
  </w:style>
  <w:style w:type="character" w:customStyle="1" w:styleId="TitleChar">
    <w:name w:val="Title Char"/>
    <w:basedOn w:val="DefaultParagraphFont"/>
    <w:link w:val="Title"/>
    <w:rsid w:val="006953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53CF"/>
    <w:pPr>
      <w:tabs>
        <w:tab w:val="left" w:pos="3600"/>
        <w:tab w:val="left" w:pos="3958"/>
      </w:tabs>
    </w:pPr>
  </w:style>
  <w:style w:type="paragraph" w:styleId="List">
    <w:name w:val="List"/>
    <w:basedOn w:val="BodyText"/>
    <w:next w:val="BodyText"/>
    <w:rsid w:val="006953CF"/>
    <w:pPr>
      <w:tabs>
        <w:tab w:val="left" w:pos="340"/>
      </w:tabs>
      <w:spacing w:before="60" w:after="60"/>
      <w:ind w:left="340" w:hanging="340"/>
    </w:pPr>
  </w:style>
  <w:style w:type="paragraph" w:customStyle="1" w:styleId="Note">
    <w:name w:val="Note"/>
    <w:basedOn w:val="BodyText"/>
    <w:rsid w:val="006953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53CF"/>
    <w:rPr>
      <w:b/>
      <w:spacing w:val="0"/>
    </w:rPr>
  </w:style>
  <w:style w:type="paragraph" w:customStyle="1" w:styleId="SuperTitle">
    <w:name w:val="SuperTitle"/>
    <w:basedOn w:val="Title"/>
    <w:rsid w:val="006953CF"/>
    <w:pPr>
      <w:framePr w:wrap="auto" w:hAnchor="text" w:y="6049"/>
    </w:pPr>
    <w:rPr>
      <w:color w:val="000000"/>
      <w:sz w:val="40"/>
    </w:rPr>
  </w:style>
  <w:style w:type="paragraph" w:customStyle="1" w:styleId="TOCTitle">
    <w:name w:val="TOCTitle"/>
    <w:basedOn w:val="Heading1"/>
    <w:rsid w:val="006953CF"/>
    <w:pPr>
      <w:spacing w:after="240"/>
      <w:jc w:val="center"/>
      <w:outlineLvl w:val="9"/>
    </w:pPr>
    <w:rPr>
      <w:caps/>
    </w:rPr>
  </w:style>
  <w:style w:type="paragraph" w:customStyle="1" w:styleId="Version">
    <w:name w:val="Version"/>
    <w:rsid w:val="006953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53CF"/>
    <w:pPr>
      <w:keepNext w:val="0"/>
      <w:tabs>
        <w:tab w:val="right" w:pos="4176"/>
      </w:tabs>
      <w:ind w:left="198" w:hanging="198"/>
    </w:pPr>
    <w:rPr>
      <w:rFonts w:ascii="Garamond" w:hAnsi="Garamond"/>
    </w:rPr>
  </w:style>
  <w:style w:type="paragraph" w:styleId="IndexHeading">
    <w:name w:val="index heading"/>
    <w:basedOn w:val="Normal"/>
    <w:next w:val="Index1"/>
    <w:semiHidden/>
    <w:rsid w:val="006953CF"/>
    <w:pPr>
      <w:spacing w:before="120" w:after="120"/>
    </w:pPr>
    <w:rPr>
      <w:rFonts w:ascii="Arial" w:hAnsi="Arial"/>
      <w:b/>
      <w:color w:val="918585"/>
      <w:sz w:val="24"/>
    </w:rPr>
  </w:style>
  <w:style w:type="paragraph" w:styleId="Header">
    <w:name w:val="header"/>
    <w:basedOn w:val="Normal"/>
    <w:link w:val="HeaderChar"/>
    <w:rsid w:val="006953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53CF"/>
    <w:rPr>
      <w:rFonts w:ascii="Times New Roman" w:eastAsia="Times New Roman" w:hAnsi="Times New Roman" w:cs="Times New Roman"/>
      <w:sz w:val="16"/>
      <w:szCs w:val="20"/>
      <w:lang w:val="en-GB" w:eastAsia="en-US"/>
    </w:rPr>
  </w:style>
  <w:style w:type="paragraph" w:customStyle="1" w:styleId="Chapter">
    <w:name w:val="Chapter"/>
    <w:basedOn w:val="Normal"/>
    <w:rsid w:val="006953CF"/>
    <w:pPr>
      <w:spacing w:before="240"/>
    </w:pPr>
    <w:rPr>
      <w:rFonts w:ascii="Times New Roman" w:hAnsi="Times New Roman"/>
      <w:smallCaps/>
      <w:spacing w:val="80"/>
      <w:sz w:val="28"/>
    </w:rPr>
  </w:style>
  <w:style w:type="paragraph" w:customStyle="1" w:styleId="InChapter">
    <w:name w:val="InChapter"/>
    <w:basedOn w:val="Heading3"/>
    <w:rsid w:val="006953CF"/>
    <w:pPr>
      <w:spacing w:after="240"/>
      <w:outlineLvl w:val="9"/>
    </w:pPr>
    <w:rPr>
      <w:noProof/>
    </w:rPr>
  </w:style>
  <w:style w:type="paragraph" w:styleId="Index2">
    <w:name w:val="index 2"/>
    <w:basedOn w:val="Normal"/>
    <w:next w:val="Normal"/>
    <w:semiHidden/>
    <w:rsid w:val="006953CF"/>
    <w:pPr>
      <w:tabs>
        <w:tab w:val="right" w:pos="4176"/>
      </w:tabs>
      <w:ind w:left="568" w:hanging="284"/>
    </w:pPr>
    <w:rPr>
      <w:rFonts w:ascii="Garamond" w:hAnsi="Garamond"/>
    </w:rPr>
  </w:style>
  <w:style w:type="paragraph" w:customStyle="1" w:styleId="Byline">
    <w:name w:val="Byline"/>
    <w:rsid w:val="006953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53CF"/>
    <w:pPr>
      <w:tabs>
        <w:tab w:val="clear" w:pos="3600"/>
        <w:tab w:val="clear" w:pos="3958"/>
      </w:tabs>
      <w:jc w:val="right"/>
    </w:pPr>
  </w:style>
  <w:style w:type="character" w:styleId="Emphasis">
    <w:name w:val="Emphasis"/>
    <w:basedOn w:val="DefaultParagraphFont"/>
    <w:qFormat/>
    <w:rsid w:val="006953CF"/>
    <w:rPr>
      <w:i/>
    </w:rPr>
  </w:style>
  <w:style w:type="paragraph" w:styleId="Caption">
    <w:name w:val="caption"/>
    <w:basedOn w:val="BodyText"/>
    <w:next w:val="Normal"/>
    <w:qFormat/>
    <w:rsid w:val="006953CF"/>
    <w:pPr>
      <w:framePr w:w="2268" w:hSpace="181" w:vSpace="181" w:wrap="around" w:vAnchor="text" w:hAnchor="page" w:x="1135" w:y="285" w:anchorLock="1"/>
    </w:pPr>
    <w:rPr>
      <w:i/>
    </w:rPr>
  </w:style>
  <w:style w:type="paragraph" w:customStyle="1" w:styleId="MiniTOCTitle">
    <w:name w:val="MiniTOCTitle"/>
    <w:basedOn w:val="Heading4"/>
    <w:rsid w:val="006953CF"/>
    <w:pPr>
      <w:spacing w:before="240"/>
      <w:outlineLvl w:val="9"/>
    </w:pPr>
    <w:rPr>
      <w:noProof/>
      <w:sz w:val="24"/>
    </w:rPr>
  </w:style>
  <w:style w:type="paragraph" w:customStyle="1" w:styleId="MiniTOCItem">
    <w:name w:val="MiniTOCItem"/>
    <w:basedOn w:val="ListBullet"/>
    <w:rsid w:val="006953CF"/>
    <w:pPr>
      <w:numPr>
        <w:numId w:val="0"/>
      </w:numPr>
      <w:tabs>
        <w:tab w:val="right" w:leader="dot" w:pos="6521"/>
      </w:tabs>
      <w:spacing w:before="0" w:after="0"/>
    </w:pPr>
  </w:style>
  <w:style w:type="paragraph" w:customStyle="1" w:styleId="TOFTitle">
    <w:name w:val="TOFTitle"/>
    <w:basedOn w:val="TOCTitle"/>
    <w:rsid w:val="006953CF"/>
  </w:style>
  <w:style w:type="paragraph" w:styleId="TableofFigures">
    <w:name w:val="table of figures"/>
    <w:basedOn w:val="Normal"/>
    <w:next w:val="Normal"/>
    <w:semiHidden/>
    <w:rsid w:val="006953CF"/>
    <w:pPr>
      <w:tabs>
        <w:tab w:val="right" w:leader="dot" w:pos="9072"/>
      </w:tabs>
      <w:ind w:left="970" w:hanging="403"/>
    </w:pPr>
    <w:rPr>
      <w:rFonts w:ascii="Times New Roman" w:hAnsi="Times New Roman"/>
      <w:b/>
    </w:rPr>
  </w:style>
  <w:style w:type="paragraph" w:styleId="ListNumber">
    <w:name w:val="List Number"/>
    <w:basedOn w:val="List"/>
    <w:rsid w:val="006953CF"/>
    <w:pPr>
      <w:numPr>
        <w:numId w:val="15"/>
      </w:numPr>
      <w:tabs>
        <w:tab w:val="clear" w:pos="340"/>
      </w:tabs>
    </w:pPr>
  </w:style>
  <w:style w:type="character" w:customStyle="1" w:styleId="WingdingSymbols">
    <w:name w:val="Wingding Symbols"/>
    <w:rsid w:val="006953CF"/>
    <w:rPr>
      <w:rFonts w:ascii="Wingdings" w:hAnsi="Wingdings"/>
    </w:rPr>
  </w:style>
  <w:style w:type="paragraph" w:customStyle="1" w:styleId="TableHeading">
    <w:name w:val="Table Heading"/>
    <w:basedOn w:val="HeadingBase"/>
    <w:rsid w:val="006953CF"/>
    <w:pPr>
      <w:keepLines/>
      <w:pBdr>
        <w:bottom w:val="single" w:sz="6" w:space="1" w:color="918585"/>
      </w:pBdr>
      <w:spacing w:before="240"/>
    </w:pPr>
  </w:style>
  <w:style w:type="character" w:customStyle="1" w:styleId="HotSpot">
    <w:name w:val="HotSpot"/>
    <w:rsid w:val="006953CF"/>
    <w:rPr>
      <w:color w:val="0033CC"/>
      <w:u w:val="none"/>
    </w:rPr>
  </w:style>
  <w:style w:type="paragraph" w:customStyle="1" w:styleId="BodyTextRight">
    <w:name w:val="Body Text Right"/>
    <w:basedOn w:val="BodyText"/>
    <w:rsid w:val="006953CF"/>
    <w:pPr>
      <w:spacing w:before="0" w:after="0"/>
      <w:jc w:val="right"/>
    </w:pPr>
  </w:style>
  <w:style w:type="paragraph" w:styleId="Index3">
    <w:name w:val="index 3"/>
    <w:basedOn w:val="ListNumber2"/>
    <w:next w:val="Normal"/>
    <w:semiHidden/>
    <w:rsid w:val="006953CF"/>
    <w:pPr>
      <w:numPr>
        <w:numId w:val="0"/>
      </w:numPr>
      <w:tabs>
        <w:tab w:val="right" w:leader="dot" w:pos="4176"/>
      </w:tabs>
    </w:pPr>
  </w:style>
  <w:style w:type="paragraph" w:styleId="ListNumber2">
    <w:name w:val="List Number 2"/>
    <w:basedOn w:val="List2"/>
    <w:rsid w:val="006953CF"/>
    <w:pPr>
      <w:numPr>
        <w:numId w:val="10"/>
      </w:numPr>
      <w:tabs>
        <w:tab w:val="clear" w:pos="1060"/>
      </w:tabs>
    </w:pPr>
  </w:style>
  <w:style w:type="paragraph" w:customStyle="1" w:styleId="MarginNote">
    <w:name w:val="Margin Note"/>
    <w:basedOn w:val="BodyText"/>
    <w:rsid w:val="006953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53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53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53CF"/>
    <w:rPr>
      <w:sz w:val="32"/>
    </w:rPr>
  </w:style>
  <w:style w:type="paragraph" w:customStyle="1" w:styleId="HeadingProcedure">
    <w:name w:val="Heading Procedure"/>
    <w:basedOn w:val="HeadingBase"/>
    <w:next w:val="Normal"/>
    <w:rsid w:val="006953CF"/>
    <w:pPr>
      <w:tabs>
        <w:tab w:val="left" w:pos="0"/>
      </w:tabs>
      <w:spacing w:before="120" w:after="60"/>
    </w:pPr>
    <w:rPr>
      <w:i/>
      <w:color w:val="918585"/>
      <w:sz w:val="22"/>
    </w:rPr>
  </w:style>
  <w:style w:type="paragraph" w:customStyle="1" w:styleId="TableBodyText">
    <w:name w:val="Table Body Text"/>
    <w:basedOn w:val="BodyText"/>
    <w:rsid w:val="006953CF"/>
    <w:pPr>
      <w:spacing w:before="60" w:after="60"/>
    </w:pPr>
  </w:style>
  <w:style w:type="paragraph" w:styleId="ListContinue">
    <w:name w:val="List Continue"/>
    <w:basedOn w:val="List"/>
    <w:rsid w:val="006953CF"/>
    <w:pPr>
      <w:ind w:firstLine="0"/>
    </w:pPr>
  </w:style>
  <w:style w:type="paragraph" w:customStyle="1" w:styleId="ListNote">
    <w:name w:val="List Note"/>
    <w:basedOn w:val="List"/>
    <w:rsid w:val="006953CF"/>
    <w:pPr>
      <w:pBdr>
        <w:top w:val="single" w:sz="6" w:space="2" w:color="918585"/>
        <w:bottom w:val="single" w:sz="6" w:space="2" w:color="918585"/>
      </w:pBdr>
      <w:tabs>
        <w:tab w:val="left" w:pos="1021"/>
      </w:tabs>
      <w:ind w:firstLine="0"/>
    </w:pPr>
  </w:style>
  <w:style w:type="paragraph" w:customStyle="1" w:styleId="Warning">
    <w:name w:val="Warning"/>
    <w:basedOn w:val="BodyText"/>
    <w:rsid w:val="006953CF"/>
    <w:pPr>
      <w:shd w:val="clear" w:color="auto" w:fill="D9D9D9"/>
      <w:tabs>
        <w:tab w:val="left" w:pos="992"/>
      </w:tabs>
      <w:ind w:left="119" w:right="119"/>
    </w:pPr>
    <w:rPr>
      <w:sz w:val="20"/>
    </w:rPr>
  </w:style>
  <w:style w:type="paragraph" w:customStyle="1" w:styleId="MarginIcons">
    <w:name w:val="Margin Icons"/>
    <w:basedOn w:val="BodyText"/>
    <w:rsid w:val="006953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53CF"/>
    <w:rPr>
      <w:rFonts w:ascii="Courier New" w:hAnsi="Courier New"/>
    </w:rPr>
  </w:style>
  <w:style w:type="paragraph" w:customStyle="1" w:styleId="NoteBullet">
    <w:name w:val="Note Bullet"/>
    <w:basedOn w:val="Note"/>
    <w:rsid w:val="006953CF"/>
    <w:pPr>
      <w:tabs>
        <w:tab w:val="clear" w:pos="680"/>
      </w:tabs>
      <w:spacing w:before="60" w:after="60"/>
    </w:pPr>
  </w:style>
  <w:style w:type="paragraph" w:customStyle="1" w:styleId="SubHeading2">
    <w:name w:val="SubHeading2"/>
    <w:basedOn w:val="HeadingBase"/>
    <w:rsid w:val="006953CF"/>
    <w:pPr>
      <w:spacing w:before="240" w:after="60"/>
    </w:pPr>
    <w:rPr>
      <w:sz w:val="20"/>
    </w:rPr>
  </w:style>
  <w:style w:type="paragraph" w:customStyle="1" w:styleId="SubHeading1">
    <w:name w:val="SubHeading1"/>
    <w:basedOn w:val="HeadingBase"/>
    <w:rsid w:val="006953CF"/>
    <w:pPr>
      <w:spacing w:before="240" w:after="60"/>
    </w:pPr>
    <w:rPr>
      <w:color w:val="918585"/>
      <w:sz w:val="22"/>
    </w:rPr>
  </w:style>
  <w:style w:type="paragraph" w:customStyle="1" w:styleId="SideHeading">
    <w:name w:val="Side Heading"/>
    <w:basedOn w:val="HeadingBase"/>
    <w:rsid w:val="006953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53CF"/>
    <w:pPr>
      <w:tabs>
        <w:tab w:val="num" w:pos="360"/>
      </w:tabs>
    </w:pPr>
  </w:style>
  <w:style w:type="paragraph" w:styleId="PlainText">
    <w:name w:val="Plain Text"/>
    <w:basedOn w:val="Normal"/>
    <w:link w:val="PlainTextChar"/>
    <w:rsid w:val="006953CF"/>
    <w:rPr>
      <w:sz w:val="20"/>
    </w:rPr>
  </w:style>
  <w:style w:type="character" w:customStyle="1" w:styleId="PlainTextChar">
    <w:name w:val="Plain Text Char"/>
    <w:basedOn w:val="DefaultParagraphFont"/>
    <w:link w:val="PlainText"/>
    <w:rsid w:val="006953CF"/>
    <w:rPr>
      <w:rFonts w:ascii="Courier New" w:eastAsia="Times New Roman" w:hAnsi="Courier New" w:cs="Times New Roman"/>
      <w:sz w:val="20"/>
      <w:szCs w:val="20"/>
      <w:lang w:eastAsia="en-US"/>
    </w:rPr>
  </w:style>
  <w:style w:type="character" w:customStyle="1" w:styleId="MenuOption">
    <w:name w:val="Menu Option"/>
    <w:basedOn w:val="DefaultParagraphFont"/>
    <w:rsid w:val="006953CF"/>
    <w:rPr>
      <w:b/>
      <w:smallCaps/>
    </w:rPr>
  </w:style>
  <w:style w:type="paragraph" w:customStyle="1" w:styleId="TableListNumber">
    <w:name w:val="Table List Number"/>
    <w:basedOn w:val="ListNumber"/>
    <w:rsid w:val="006953CF"/>
    <w:pPr>
      <w:numPr>
        <w:numId w:val="0"/>
      </w:numPr>
    </w:pPr>
  </w:style>
  <w:style w:type="paragraph" w:styleId="TOC4">
    <w:name w:val="toc 4"/>
    <w:basedOn w:val="TOCBase"/>
    <w:next w:val="Normal"/>
    <w:semiHidden/>
    <w:rsid w:val="006953CF"/>
    <w:pPr>
      <w:tabs>
        <w:tab w:val="right" w:leader="dot" w:pos="9071"/>
      </w:tabs>
      <w:ind w:left="1701"/>
    </w:pPr>
  </w:style>
  <w:style w:type="paragraph" w:customStyle="1" w:styleId="ListAlpha">
    <w:name w:val="List Alpha"/>
    <w:basedOn w:val="List"/>
    <w:rsid w:val="006953CF"/>
    <w:pPr>
      <w:numPr>
        <w:numId w:val="9"/>
      </w:numPr>
    </w:pPr>
  </w:style>
  <w:style w:type="paragraph" w:customStyle="1" w:styleId="ListAlpha2">
    <w:name w:val="List Alpha 2"/>
    <w:basedOn w:val="List2"/>
    <w:rsid w:val="006953CF"/>
    <w:pPr>
      <w:numPr>
        <w:numId w:val="8"/>
      </w:numPr>
    </w:pPr>
  </w:style>
  <w:style w:type="paragraph" w:styleId="List2">
    <w:name w:val="List 2"/>
    <w:basedOn w:val="BodyText"/>
    <w:rsid w:val="006953CF"/>
    <w:pPr>
      <w:tabs>
        <w:tab w:val="left" w:pos="680"/>
      </w:tabs>
      <w:spacing w:before="60" w:after="60"/>
      <w:ind w:left="680" w:hanging="340"/>
    </w:pPr>
  </w:style>
  <w:style w:type="paragraph" w:styleId="List3">
    <w:name w:val="List 3"/>
    <w:basedOn w:val="BodyText"/>
    <w:rsid w:val="006953CF"/>
    <w:pPr>
      <w:tabs>
        <w:tab w:val="left" w:pos="1021"/>
      </w:tabs>
      <w:spacing w:before="60" w:after="60"/>
      <w:ind w:left="1020" w:hanging="340"/>
    </w:pPr>
  </w:style>
  <w:style w:type="paragraph" w:styleId="List4">
    <w:name w:val="List 4"/>
    <w:basedOn w:val="BodyText"/>
    <w:rsid w:val="006953CF"/>
    <w:pPr>
      <w:tabs>
        <w:tab w:val="left" w:pos="1361"/>
      </w:tabs>
      <w:spacing w:before="60" w:after="60"/>
      <w:ind w:left="1361" w:hanging="340"/>
    </w:pPr>
  </w:style>
  <w:style w:type="paragraph" w:styleId="List5">
    <w:name w:val="List 5"/>
    <w:basedOn w:val="BodyText"/>
    <w:rsid w:val="006953CF"/>
    <w:pPr>
      <w:tabs>
        <w:tab w:val="left" w:pos="1701"/>
      </w:tabs>
      <w:spacing w:before="60" w:after="60"/>
      <w:ind w:left="1701" w:hanging="340"/>
    </w:pPr>
  </w:style>
  <w:style w:type="paragraph" w:styleId="ListBullet3">
    <w:name w:val="List Bullet 3"/>
    <w:basedOn w:val="List3"/>
    <w:rsid w:val="006953CF"/>
    <w:pPr>
      <w:numPr>
        <w:numId w:val="14"/>
      </w:numPr>
      <w:tabs>
        <w:tab w:val="clear" w:pos="1021"/>
      </w:tabs>
      <w:ind w:left="1037" w:hanging="357"/>
    </w:pPr>
  </w:style>
  <w:style w:type="paragraph" w:styleId="ListBullet4">
    <w:name w:val="List Bullet 4"/>
    <w:basedOn w:val="List4"/>
    <w:rsid w:val="006953CF"/>
    <w:pPr>
      <w:numPr>
        <w:numId w:val="3"/>
      </w:numPr>
      <w:tabs>
        <w:tab w:val="clear" w:pos="1361"/>
      </w:tabs>
    </w:pPr>
  </w:style>
  <w:style w:type="paragraph" w:styleId="ListBullet5">
    <w:name w:val="List Bullet 5"/>
    <w:basedOn w:val="List5"/>
    <w:rsid w:val="006953CF"/>
    <w:pPr>
      <w:numPr>
        <w:numId w:val="4"/>
      </w:numPr>
    </w:pPr>
  </w:style>
  <w:style w:type="paragraph" w:styleId="ListContinue2">
    <w:name w:val="List Continue 2"/>
    <w:basedOn w:val="List2"/>
    <w:rsid w:val="006953CF"/>
    <w:pPr>
      <w:ind w:firstLine="0"/>
    </w:pPr>
  </w:style>
  <w:style w:type="paragraph" w:styleId="ListContinue3">
    <w:name w:val="List Continue 3"/>
    <w:basedOn w:val="List3"/>
    <w:rsid w:val="006953CF"/>
    <w:pPr>
      <w:ind w:left="1021" w:firstLine="0"/>
    </w:pPr>
  </w:style>
  <w:style w:type="paragraph" w:styleId="ListContinue4">
    <w:name w:val="List Continue 4"/>
    <w:basedOn w:val="List4"/>
    <w:rsid w:val="006953CF"/>
    <w:pPr>
      <w:ind w:firstLine="0"/>
    </w:pPr>
  </w:style>
  <w:style w:type="paragraph" w:styleId="ListContinue5">
    <w:name w:val="List Continue 5"/>
    <w:basedOn w:val="List5"/>
    <w:rsid w:val="006953CF"/>
    <w:pPr>
      <w:ind w:firstLine="0"/>
    </w:pPr>
  </w:style>
  <w:style w:type="paragraph" w:styleId="ListNumber3">
    <w:name w:val="List Number 3"/>
    <w:basedOn w:val="List3"/>
    <w:rsid w:val="006953CF"/>
    <w:pPr>
      <w:numPr>
        <w:numId w:val="5"/>
      </w:numPr>
    </w:pPr>
  </w:style>
  <w:style w:type="paragraph" w:styleId="ListNumber4">
    <w:name w:val="List Number 4"/>
    <w:basedOn w:val="List4"/>
    <w:rsid w:val="006953CF"/>
    <w:pPr>
      <w:numPr>
        <w:numId w:val="6"/>
      </w:numPr>
    </w:pPr>
  </w:style>
  <w:style w:type="paragraph" w:styleId="ListNumber5">
    <w:name w:val="List Number 5"/>
    <w:basedOn w:val="List5"/>
    <w:rsid w:val="006953CF"/>
    <w:pPr>
      <w:numPr>
        <w:numId w:val="7"/>
      </w:numPr>
    </w:pPr>
  </w:style>
  <w:style w:type="paragraph" w:styleId="BlockText">
    <w:name w:val="Block Text"/>
    <w:basedOn w:val="Normal"/>
    <w:rsid w:val="006953CF"/>
    <w:pPr>
      <w:spacing w:after="120"/>
      <w:ind w:left="1440" w:right="1440"/>
    </w:pPr>
  </w:style>
  <w:style w:type="character" w:customStyle="1" w:styleId="Subscript">
    <w:name w:val="Subscript"/>
    <w:basedOn w:val="DefaultParagraphFont"/>
    <w:rsid w:val="006953CF"/>
    <w:rPr>
      <w:sz w:val="16"/>
      <w:vertAlign w:val="subscript"/>
    </w:rPr>
  </w:style>
  <w:style w:type="character" w:customStyle="1" w:styleId="Superscript">
    <w:name w:val="Superscript"/>
    <w:basedOn w:val="DefaultParagraphFont"/>
    <w:rsid w:val="006953CF"/>
    <w:rPr>
      <w:sz w:val="16"/>
      <w:vertAlign w:val="superscript"/>
    </w:rPr>
  </w:style>
  <w:style w:type="character" w:customStyle="1" w:styleId="Symbols">
    <w:name w:val="Symbols"/>
    <w:basedOn w:val="DefaultParagraphFont"/>
    <w:rsid w:val="006953CF"/>
    <w:rPr>
      <w:rFonts w:ascii="Symbol" w:hAnsi="Symbol"/>
    </w:rPr>
  </w:style>
  <w:style w:type="character" w:customStyle="1" w:styleId="MenuOptions">
    <w:name w:val="Menu Options"/>
    <w:basedOn w:val="DefaultParagraphFont"/>
    <w:rsid w:val="006953CF"/>
    <w:rPr>
      <w:rFonts w:ascii="Arial Narrow" w:hAnsi="Arial Narrow"/>
      <w:smallCaps/>
    </w:rPr>
  </w:style>
  <w:style w:type="character" w:customStyle="1" w:styleId="Buttons">
    <w:name w:val="Buttons"/>
    <w:basedOn w:val="DefaultParagraphFont"/>
    <w:rsid w:val="006953CF"/>
    <w:rPr>
      <w:b/>
    </w:rPr>
  </w:style>
  <w:style w:type="character" w:customStyle="1" w:styleId="Underlined">
    <w:name w:val="Underlined"/>
    <w:basedOn w:val="DefaultParagraphFont"/>
    <w:rsid w:val="006953CF"/>
    <w:rPr>
      <w:u w:val="single"/>
    </w:rPr>
  </w:style>
  <w:style w:type="paragraph" w:customStyle="1" w:styleId="TableBodyTextRight">
    <w:name w:val="Table Body Text Right"/>
    <w:basedOn w:val="TableBodyText"/>
    <w:rsid w:val="006953CF"/>
    <w:pPr>
      <w:widowControl w:val="0"/>
      <w:autoSpaceDE w:val="0"/>
      <w:autoSpaceDN w:val="0"/>
      <w:adjustRightInd w:val="0"/>
      <w:jc w:val="right"/>
    </w:pPr>
    <w:rPr>
      <w:rFonts w:cs="Arial"/>
      <w:szCs w:val="18"/>
    </w:rPr>
  </w:style>
  <w:style w:type="paragraph" w:customStyle="1" w:styleId="CopyrightText">
    <w:name w:val="Copyright Text"/>
    <w:basedOn w:val="BodyText"/>
    <w:rsid w:val="006953CF"/>
    <w:rPr>
      <w:sz w:val="18"/>
    </w:rPr>
  </w:style>
  <w:style w:type="paragraph" w:customStyle="1" w:styleId="BodySmallRight">
    <w:name w:val="Body Small Right"/>
    <w:basedOn w:val="BodyTextRight"/>
    <w:rsid w:val="006953CF"/>
    <w:rPr>
      <w:sz w:val="18"/>
      <w:szCs w:val="18"/>
    </w:rPr>
  </w:style>
  <w:style w:type="paragraph" w:customStyle="1" w:styleId="MarginEdition">
    <w:name w:val="Margin Edition"/>
    <w:basedOn w:val="MarginNote"/>
    <w:rsid w:val="006953CF"/>
    <w:pPr>
      <w:spacing w:before="0" w:after="0"/>
    </w:pPr>
    <w:rPr>
      <w:rFonts w:ascii="Times New Roman" w:hAnsi="Times New Roman"/>
      <w:color w:val="999999"/>
    </w:rPr>
  </w:style>
  <w:style w:type="paragraph" w:customStyle="1" w:styleId="Spacer">
    <w:name w:val="Spacer"/>
    <w:basedOn w:val="Normal"/>
    <w:rsid w:val="006953CF"/>
    <w:rPr>
      <w:sz w:val="2"/>
      <w:szCs w:val="2"/>
    </w:rPr>
  </w:style>
  <w:style w:type="character" w:customStyle="1" w:styleId="Small">
    <w:name w:val="Small"/>
    <w:basedOn w:val="DefaultParagraphFont"/>
    <w:rsid w:val="006953CF"/>
    <w:rPr>
      <w:sz w:val="16"/>
    </w:rPr>
  </w:style>
  <w:style w:type="paragraph" w:customStyle="1" w:styleId="WideTable">
    <w:name w:val="Wide Table"/>
    <w:basedOn w:val="Normal"/>
    <w:rsid w:val="006953CF"/>
    <w:pPr>
      <w:ind w:left="-1418"/>
    </w:pPr>
    <w:rPr>
      <w:sz w:val="2"/>
      <w:szCs w:val="2"/>
    </w:rPr>
  </w:style>
  <w:style w:type="character" w:styleId="PageNumber">
    <w:name w:val="page number"/>
    <w:basedOn w:val="DefaultParagraphFont"/>
    <w:rsid w:val="006953CF"/>
  </w:style>
  <w:style w:type="paragraph" w:styleId="Quote">
    <w:name w:val="Quote"/>
    <w:basedOn w:val="Heading1"/>
    <w:link w:val="QuoteChar"/>
    <w:qFormat/>
    <w:rsid w:val="006953CF"/>
    <w:rPr>
      <w:b w:val="0"/>
      <w:sz w:val="72"/>
      <w:szCs w:val="72"/>
      <w:lang w:val="en-NZ"/>
    </w:rPr>
  </w:style>
  <w:style w:type="character" w:customStyle="1" w:styleId="QuoteChar">
    <w:name w:val="Quote Char"/>
    <w:basedOn w:val="DefaultParagraphFont"/>
    <w:link w:val="Quote"/>
    <w:rsid w:val="006953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53CF"/>
    <w:pPr>
      <w:pageBreakBefore/>
    </w:pPr>
  </w:style>
  <w:style w:type="paragraph" w:customStyle="1" w:styleId="Border">
    <w:name w:val="Border"/>
    <w:basedOn w:val="Normal"/>
    <w:qFormat/>
    <w:rsid w:val="006953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53CF"/>
    <w:rPr>
      <w:b/>
      <w:bCs/>
      <w:i/>
      <w:iCs/>
      <w:color w:val="auto"/>
    </w:rPr>
  </w:style>
  <w:style w:type="paragraph" w:styleId="IntenseQuote">
    <w:name w:val="Intense Quote"/>
    <w:basedOn w:val="Normal"/>
    <w:next w:val="Normal"/>
    <w:link w:val="IntenseQuoteChar"/>
    <w:uiPriority w:val="30"/>
    <w:qFormat/>
    <w:rsid w:val="006953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53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53CF"/>
    <w:rPr>
      <w:smallCaps/>
      <w:color w:val="auto"/>
      <w:u w:val="single"/>
    </w:rPr>
  </w:style>
  <w:style w:type="character" w:styleId="IntenseReference">
    <w:name w:val="Intense Reference"/>
    <w:basedOn w:val="DefaultParagraphFont"/>
    <w:uiPriority w:val="32"/>
    <w:qFormat/>
    <w:rsid w:val="006953CF"/>
    <w:rPr>
      <w:b/>
      <w:bCs/>
      <w:smallCaps/>
      <w:color w:val="auto"/>
      <w:spacing w:val="5"/>
      <w:u w:val="single"/>
    </w:rPr>
  </w:style>
  <w:style w:type="paragraph" w:customStyle="1" w:styleId="2ColumnHeading">
    <w:name w:val="2Column Heading"/>
    <w:basedOn w:val="BodyText"/>
    <w:qFormat/>
    <w:rsid w:val="006953CF"/>
    <w:pPr>
      <w:spacing w:after="60"/>
      <w:ind w:left="-2268"/>
    </w:pPr>
    <w:rPr>
      <w:b/>
    </w:rPr>
  </w:style>
  <w:style w:type="paragraph" w:customStyle="1" w:styleId="Heading1TOC">
    <w:name w:val="Heading1 TOC"/>
    <w:basedOn w:val="Normal"/>
    <w:qFormat/>
    <w:rsid w:val="006953CF"/>
    <w:pPr>
      <w:spacing w:before="240" w:after="120"/>
    </w:pPr>
    <w:rPr>
      <w:rFonts w:ascii="Times New Roman" w:hAnsi="Times New Roman"/>
      <w:b/>
      <w:sz w:val="32"/>
    </w:rPr>
  </w:style>
  <w:style w:type="paragraph" w:customStyle="1" w:styleId="Heading2TOC">
    <w:name w:val="Heading2 TOC"/>
    <w:basedOn w:val="Normal"/>
    <w:qFormat/>
    <w:rsid w:val="006953CF"/>
    <w:pPr>
      <w:spacing w:before="240" w:after="60"/>
    </w:pPr>
    <w:rPr>
      <w:rFonts w:ascii="Times New Roman" w:hAnsi="Times New Roman"/>
      <w:b/>
      <w:sz w:val="28"/>
    </w:rPr>
  </w:style>
  <w:style w:type="character" w:customStyle="1" w:styleId="Underline">
    <w:name w:val="Underline"/>
    <w:basedOn w:val="DefaultParagraphFont"/>
    <w:qFormat/>
    <w:rsid w:val="006953CF"/>
    <w:rPr>
      <w:u w:val="single"/>
    </w:rPr>
  </w:style>
  <w:style w:type="character" w:customStyle="1" w:styleId="BoldandItalics">
    <w:name w:val="Bold and Italics"/>
    <w:qFormat/>
    <w:rsid w:val="006953CF"/>
    <w:rPr>
      <w:b/>
      <w:i/>
      <w:u w:val="none"/>
    </w:rPr>
  </w:style>
  <w:style w:type="paragraph" w:styleId="BalloonText">
    <w:name w:val="Balloon Text"/>
    <w:basedOn w:val="Normal"/>
    <w:link w:val="BalloonTextChar"/>
    <w:rsid w:val="006953CF"/>
    <w:rPr>
      <w:rFonts w:ascii="Tahoma" w:hAnsi="Tahoma" w:cs="Tahoma"/>
      <w:sz w:val="16"/>
      <w:szCs w:val="16"/>
    </w:rPr>
  </w:style>
  <w:style w:type="character" w:customStyle="1" w:styleId="BalloonTextChar">
    <w:name w:val="Balloon Text Char"/>
    <w:basedOn w:val="DefaultParagraphFont"/>
    <w:link w:val="BalloonText"/>
    <w:rsid w:val="006953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53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53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53CF"/>
    <w:rPr>
      <w:b/>
      <w:color w:val="660033"/>
      <w:spacing w:val="0"/>
    </w:rPr>
  </w:style>
  <w:style w:type="paragraph" w:customStyle="1" w:styleId="Nameditemlist">
    <w:name w:val="Named item list"/>
    <w:basedOn w:val="BodyText"/>
    <w:qFormat/>
    <w:rsid w:val="006953CF"/>
    <w:pPr>
      <w:tabs>
        <w:tab w:val="left" w:pos="2835"/>
      </w:tabs>
      <w:ind w:left="2835" w:hanging="2835"/>
    </w:pPr>
  </w:style>
  <w:style w:type="paragraph" w:customStyle="1" w:styleId="BodyTextnopadding">
    <w:name w:val="Body Text no padding"/>
    <w:basedOn w:val="BodyText"/>
    <w:qFormat/>
    <w:rsid w:val="006953CF"/>
    <w:pPr>
      <w:spacing w:before="0" w:after="0"/>
    </w:pPr>
  </w:style>
  <w:style w:type="paragraph" w:customStyle="1" w:styleId="BodyTextBold">
    <w:name w:val="Body Text Bold"/>
    <w:basedOn w:val="BodyText"/>
    <w:qFormat/>
    <w:rsid w:val="006953CF"/>
    <w:rPr>
      <w:b/>
    </w:rPr>
  </w:style>
  <w:style w:type="character" w:styleId="Hyperlink">
    <w:name w:val="Hyperlink"/>
    <w:basedOn w:val="DefaultParagraphFont"/>
    <w:uiPriority w:val="99"/>
    <w:unhideWhenUsed/>
    <w:rsid w:val="00881E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3421</Characters>
  <Application>Microsoft Office Word</Application>
  <DocSecurity>0</DocSecurity>
  <Lines>92</Lines>
  <Paragraphs>72</Paragraphs>
  <ScaleCrop>false</ScaleCrop>
  <Company>Author-it Software Corporation Ltd.</Company>
  <LinksUpToDate>false</LinksUpToDate>
  <CharactersWithSpaces>3843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DEFPHL004 Undertake a vector borne diseases surveillance program</dc:title>
  <dc:subject>Approved</dc:subject>
  <dc:creator>Australian Industry Standards</dc:creator>
  <cp:keywords>Release: 1</cp:keywords>
  <dc:description>Review Date: 12 April 2008</dc:description>
  <cp:lastModifiedBy>HSD_TPCMSd.prod</cp:lastModifiedBy>
  <cp:revision>3</cp:revision>
  <dcterms:created xsi:type="dcterms:W3CDTF">2022-03-23T02:27:00Z</dcterms:created>
  <dcterms:modified xsi:type="dcterms:W3CDTF">2022-03-23T02:27:00Z</dcterms:modified>
</cp:coreProperties>
</file>