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8C4" w:rsidP="009178C4">
      <w:pPr>
        <w:pStyle w:val="Title"/>
      </w:pPr>
      <w:r>
        <w:fldChar w:fldCharType="begin"/>
      </w:r>
      <w:r>
        <w:instrText xml:space="preserve"> TITLE   \* MERGEFORMAT </w:instrText>
      </w:r>
      <w:r>
        <w:fldChar w:fldCharType="separate"/>
      </w:r>
      <w:r>
        <w:t>DEFPHL003 Operate environmental measuring devices</w:t>
      </w:r>
      <w:r>
        <w:fldChar w:fldCharType="end"/>
      </w:r>
    </w:p>
    <w:p w:rsidR="009178C4" w:rsidP="009178C4">
      <w:pPr>
        <w:pStyle w:val="Version"/>
        <w:sectPr w:rsidSect="00C738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8E7" w:rsidP="00C738E7">
      <w:pPr>
        <w:pStyle w:val="SuperHeading"/>
      </w:pPr>
      <w:r w:rsidRPr="00C738E7">
        <w:t>DEFPHL003 Operate environmental measuring devices</w:t>
      </w:r>
    </w:p>
    <w:p w:rsidR="00000000" w:rsidRPr="00C738E7" w:rsidP="00C738E7">
      <w:pPr>
        <w:pStyle w:val="Heading1"/>
      </w:pPr>
      <w:bookmarkStart w:id="1" w:name="O_958553"/>
      <w:bookmarkEnd w:id="1"/>
      <w:r w:rsidRPr="00C738E7">
        <w:t>Modification History</w:t>
      </w:r>
    </w:p>
    <w:tbl>
      <w:tblPr>
        <w:tblW w:w="9497" w:type="dxa"/>
        <w:tblLayout w:type="fixed"/>
        <w:tblCellMar>
          <w:left w:w="62" w:type="dxa"/>
          <w:right w:w="62" w:type="dxa"/>
        </w:tblCellMar>
        <w:tblLook w:val="0000"/>
      </w:tblPr>
      <w:tblGrid>
        <w:gridCol w:w="9497"/>
      </w:tblGrid>
      <w:tr w:rsidTr="00C73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38E7" w:rsidP="00C738E7">
            <w:pPr>
              <w:pStyle w:val="BodyText"/>
            </w:pPr>
            <w:r w:rsidRPr="00C738E7">
              <w:t>Release 1. This is the first release of this unit of competency in the DEF Defence Training Package.</w:t>
            </w:r>
          </w:p>
        </w:tc>
      </w:tr>
    </w:tbl>
    <w:p w:rsidR="00000000" w:rsidRPr="00C738E7" w:rsidP="00C738E7">
      <w:pPr>
        <w:pStyle w:val="NoPaddingFontSize1"/>
      </w:pPr>
    </w:p>
    <w:p w:rsidR="00000000" w:rsidRPr="00C738E7" w:rsidP="00C738E7">
      <w:pPr>
        <w:pStyle w:val="AllowPageBreak"/>
      </w:pPr>
    </w:p>
    <w:p w:rsidR="00000000" w:rsidRPr="00C738E7" w:rsidP="00C738E7">
      <w:pPr>
        <w:pStyle w:val="Heading1"/>
      </w:pPr>
      <w:bookmarkStart w:id="2" w:name="O_958554"/>
      <w:bookmarkEnd w:id="2"/>
      <w:r w:rsidRPr="00C738E7">
        <w:t>Application</w:t>
      </w:r>
    </w:p>
    <w:tbl>
      <w:tblPr>
        <w:tblW w:w="9497" w:type="dxa"/>
        <w:tblLayout w:type="fixed"/>
        <w:tblCellMar>
          <w:left w:w="62" w:type="dxa"/>
          <w:right w:w="62" w:type="dxa"/>
        </w:tblCellMar>
        <w:tblLook w:val="0000"/>
      </w:tblPr>
      <w:tblGrid>
        <w:gridCol w:w="9497"/>
      </w:tblGrid>
      <w:tr w:rsidTr="00C73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38E7" w:rsidP="00C738E7">
            <w:pPr>
              <w:pStyle w:val="BodyText"/>
            </w:pPr>
            <w:r w:rsidRPr="00C738E7">
              <w:t>This unit specifies the skills and knowledge required to operate environmental measuring device</w:t>
            </w:r>
            <w:r w:rsidRPr="00C738E7">
              <w:t>s as a member of the Australian Defence Force (ADF).</w:t>
            </w:r>
          </w:p>
          <w:p w:rsidR="00000000" w:rsidRPr="00C738E7" w:rsidP="00C738E7">
            <w:pPr>
              <w:pStyle w:val="BodyText"/>
            </w:pPr>
            <w:r w:rsidRPr="00C738E7">
              <w:t>It includes taking environmental condition measurements and reporting data acquired from environmental measuring devices.</w:t>
            </w:r>
          </w:p>
          <w:p w:rsidR="00000000" w:rsidRPr="00C738E7" w:rsidP="00C738E7">
            <w:pPr>
              <w:pStyle w:val="BodyText"/>
            </w:pPr>
            <w:r w:rsidRPr="00C738E7">
              <w:t>This unit applies to personnel working in Defence preventive medicine.</w:t>
            </w:r>
          </w:p>
          <w:p w:rsidR="00000000" w:rsidRPr="00C738E7" w:rsidP="00C738E7">
            <w:pPr>
              <w:pStyle w:val="BodyText"/>
            </w:pPr>
            <w:r w:rsidRPr="00C738E7">
              <w:t>The skills</w:t>
            </w:r>
            <w:r w:rsidRPr="00C738E7">
              <w:t xml:space="preserve"> and knowledge described in this unit must be applied within the legislative, regulatory and policy environment in which they are carried out. Organisational policies and procedures must be consulted and adhered to.</w:t>
            </w:r>
          </w:p>
          <w:p w:rsidR="00000000" w:rsidRPr="00C738E7" w:rsidP="00C738E7">
            <w:pPr>
              <w:pStyle w:val="BodyText"/>
            </w:pPr>
            <w:r w:rsidRPr="00C738E7">
              <w:t>Persons undertaking this unit work indep</w:t>
            </w:r>
            <w:r w:rsidRPr="00C738E7">
              <w:t>endently or as part of a small team, and perform routine tasks in a range of contexts.</w:t>
            </w:r>
          </w:p>
          <w:p w:rsidR="00000000" w:rsidRPr="00C738E7" w:rsidP="00C738E7">
            <w:pPr>
              <w:pStyle w:val="BodyText"/>
            </w:pPr>
            <w:r w:rsidRPr="00C738E7">
              <w:t>No licensing, legislative or certification requirements apply to this unit at the time of publication.</w:t>
            </w:r>
          </w:p>
        </w:tc>
      </w:tr>
    </w:tbl>
    <w:p w:rsidR="00000000" w:rsidRPr="00C738E7" w:rsidP="00C738E7">
      <w:pPr>
        <w:pStyle w:val="NoPaddingFontSize1"/>
      </w:pPr>
    </w:p>
    <w:p w:rsidR="00000000" w:rsidRPr="00C738E7" w:rsidP="00C738E7">
      <w:pPr>
        <w:pStyle w:val="AllowPageBreak"/>
      </w:pPr>
    </w:p>
    <w:p w:rsidR="00000000" w:rsidRPr="00C738E7" w:rsidP="00C738E7">
      <w:pPr>
        <w:pStyle w:val="Heading1"/>
      </w:pPr>
      <w:bookmarkStart w:id="3" w:name="O_958555"/>
      <w:bookmarkEnd w:id="3"/>
      <w:r w:rsidRPr="00C738E7">
        <w:t>Pre-requisite Unit</w:t>
      </w:r>
    </w:p>
    <w:tbl>
      <w:tblPr>
        <w:tblW w:w="9497" w:type="dxa"/>
        <w:tblLayout w:type="fixed"/>
        <w:tblCellMar>
          <w:left w:w="62" w:type="dxa"/>
          <w:right w:w="62" w:type="dxa"/>
        </w:tblCellMar>
        <w:tblLook w:val="0000"/>
      </w:tblPr>
      <w:tblGrid>
        <w:gridCol w:w="9497"/>
      </w:tblGrid>
      <w:tr w:rsidTr="00C73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38E7" w:rsidP="00C738E7">
            <w:pPr>
              <w:pStyle w:val="BodyText"/>
            </w:pPr>
            <w:r w:rsidRPr="00C738E7">
              <w:t>Not applicable</w:t>
            </w:r>
          </w:p>
        </w:tc>
      </w:tr>
    </w:tbl>
    <w:p w:rsidR="00000000" w:rsidRPr="00C738E7" w:rsidP="00C738E7">
      <w:pPr>
        <w:pStyle w:val="NoPaddingFontSize1"/>
      </w:pPr>
    </w:p>
    <w:p w:rsidR="00000000" w:rsidRPr="00C738E7" w:rsidP="00C738E7">
      <w:pPr>
        <w:pStyle w:val="AllowPageBreak"/>
      </w:pPr>
    </w:p>
    <w:p w:rsidR="00000000" w:rsidRPr="00C738E7" w:rsidP="00C738E7">
      <w:pPr>
        <w:pStyle w:val="Heading1"/>
      </w:pPr>
      <w:bookmarkStart w:id="4" w:name="O_958556"/>
      <w:bookmarkEnd w:id="4"/>
      <w:r w:rsidRPr="00C738E7">
        <w:t>Competency Field</w:t>
      </w:r>
    </w:p>
    <w:tbl>
      <w:tblPr>
        <w:tblW w:w="9497" w:type="dxa"/>
        <w:tblLayout w:type="fixed"/>
        <w:tblCellMar>
          <w:left w:w="62" w:type="dxa"/>
          <w:right w:w="62" w:type="dxa"/>
        </w:tblCellMar>
        <w:tblLook w:val="0000"/>
      </w:tblPr>
      <w:tblGrid>
        <w:gridCol w:w="9497"/>
      </w:tblGrid>
      <w:tr w:rsidTr="00C73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38E7" w:rsidP="00C738E7">
            <w:pPr>
              <w:pStyle w:val="BodyText"/>
            </w:pPr>
            <w:r w:rsidRPr="00C738E7">
              <w:t>Preventive Health</w:t>
            </w:r>
          </w:p>
        </w:tc>
      </w:tr>
    </w:tbl>
    <w:p w:rsidR="00000000" w:rsidRPr="00C738E7" w:rsidP="00C738E7">
      <w:pPr>
        <w:pStyle w:val="NoPaddingFontSize1"/>
      </w:pPr>
    </w:p>
    <w:p w:rsidR="00000000" w:rsidRPr="00C738E7" w:rsidP="00C738E7">
      <w:pPr>
        <w:pStyle w:val="AllowPageBreak"/>
      </w:pPr>
    </w:p>
    <w:p w:rsidR="00000000" w:rsidRPr="00C738E7" w:rsidP="00C738E7">
      <w:pPr>
        <w:pStyle w:val="Heading1"/>
      </w:pPr>
      <w:bookmarkStart w:id="5" w:name="O_958557"/>
      <w:bookmarkEnd w:id="5"/>
      <w:r w:rsidRPr="00C738E7">
        <w:t>Unit Sector</w:t>
      </w:r>
    </w:p>
    <w:tbl>
      <w:tblPr>
        <w:tblW w:w="9497" w:type="dxa"/>
        <w:tblLayout w:type="fixed"/>
        <w:tblCellMar>
          <w:left w:w="62" w:type="dxa"/>
          <w:right w:w="62" w:type="dxa"/>
        </w:tblCellMar>
        <w:tblLook w:val="0000"/>
      </w:tblPr>
      <w:tblGrid>
        <w:gridCol w:w="9497"/>
      </w:tblGrid>
      <w:tr w:rsidTr="00C73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38E7" w:rsidP="00C738E7">
            <w:pPr>
              <w:pStyle w:val="BodyText"/>
            </w:pPr>
            <w:r w:rsidRPr="00C738E7">
              <w:t>Not applicable.</w:t>
            </w:r>
          </w:p>
        </w:tc>
      </w:tr>
    </w:tbl>
    <w:p w:rsidR="00000000" w:rsidRPr="00C738E7" w:rsidP="00C738E7">
      <w:pPr>
        <w:pStyle w:val="NoPaddingFontSize1"/>
      </w:pPr>
    </w:p>
    <w:p w:rsidR="00000000" w:rsidRPr="00C738E7" w:rsidP="00C738E7">
      <w:pPr>
        <w:pStyle w:val="AllowPageBreak"/>
      </w:pPr>
    </w:p>
    <w:p w:rsidR="00000000" w:rsidRPr="00C738E7" w:rsidP="00C738E7">
      <w:pPr>
        <w:pStyle w:val="Heading1"/>
      </w:pPr>
      <w:bookmarkStart w:id="6" w:name="O_958558"/>
      <w:bookmarkEnd w:id="6"/>
      <w:r w:rsidRPr="00C738E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738E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738E7" w:rsidP="00C738E7">
            <w:pPr>
              <w:pStyle w:val="BodyText"/>
            </w:pPr>
            <w:r w:rsidRPr="00C738E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738E7">
            <w:pPr>
              <w:pStyle w:val="BodyText"/>
              <w:rPr>
                <w:lang w:val="en-NZ"/>
              </w:rPr>
            </w:pPr>
            <w:r w:rsidRPr="00C738E7">
              <w:rPr>
                <w:rStyle w:val="SpecialBold"/>
              </w:rPr>
              <w:t>PERFORMANCE CRITERIA</w:t>
            </w:r>
          </w:p>
        </w:tc>
      </w:tr>
      <w:tr w:rsidTr="00C738E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738E7">
            <w:pPr>
              <w:pStyle w:val="BodyText"/>
              <w:rPr>
                <w:lang w:val="en-NZ"/>
              </w:rPr>
            </w:pPr>
            <w:r w:rsidRPr="00C738E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738E7">
            <w:pPr>
              <w:pStyle w:val="BodyText"/>
              <w:rPr>
                <w:lang w:val="en-NZ"/>
              </w:rPr>
            </w:pPr>
            <w:r w:rsidRPr="00C738E7">
              <w:t>Performance criteria describe the performance needed to demonstrate achievement of the element.</w:t>
            </w:r>
          </w:p>
        </w:tc>
      </w:tr>
      <w:tr w:rsidTr="00C738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738E7" w:rsidP="00C738E7">
            <w:pPr>
              <w:pStyle w:val="BodyText"/>
            </w:pPr>
            <w:r w:rsidRPr="00C738E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738E7" w:rsidP="00C738E7">
            <w:pPr>
              <w:pStyle w:val="BodyText"/>
            </w:pPr>
            <w:r w:rsidRPr="00C738E7">
              <w:rPr>
                <w:rStyle w:val="SpecialBold"/>
              </w:rPr>
              <w:t>Take environmental condition measurements</w:t>
            </w:r>
          </w:p>
        </w:tc>
        <w:tc>
          <w:tcPr>
            <w:tcW w:w="697" w:type="dxa"/>
            <w:tcBorders>
              <w:top w:val="nil"/>
              <w:left w:val="nil"/>
              <w:bottom w:val="nil"/>
              <w:right w:val="nil"/>
            </w:tcBorders>
            <w:tcMar>
              <w:top w:w="0" w:type="dxa"/>
              <w:left w:w="62" w:type="dxa"/>
              <w:bottom w:w="0" w:type="dxa"/>
              <w:right w:w="62" w:type="dxa"/>
            </w:tcMar>
          </w:tcPr>
          <w:p w:rsidR="00000000" w:rsidP="00C738E7">
            <w:pPr>
              <w:pStyle w:val="BodyText"/>
              <w:rPr>
                <w:lang w:val="en-NZ"/>
              </w:rPr>
            </w:pPr>
            <w:r w:rsidRPr="00C738E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738E7">
            <w:pPr>
              <w:pStyle w:val="BodyText"/>
              <w:rPr>
                <w:lang w:val="en-NZ"/>
              </w:rPr>
            </w:pPr>
            <w:r w:rsidRPr="00C738E7">
              <w:t xml:space="preserve">Check environmental measuring device for serviceability and confirm settings in accordance with manufacturer </w:t>
            </w:r>
            <w:r w:rsidRPr="00C738E7">
              <w:t>instructions</w:t>
            </w:r>
          </w:p>
        </w:tc>
      </w:tr>
      <w:tr w:rsidTr="00C738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38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738E7">
            <w:pPr>
              <w:pStyle w:val="BodyText"/>
              <w:rPr>
                <w:lang w:val="en-NZ"/>
              </w:rPr>
            </w:pPr>
            <w:r w:rsidRPr="00C738E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738E7">
            <w:pPr>
              <w:pStyle w:val="BodyText"/>
              <w:rPr>
                <w:lang w:val="en-NZ"/>
              </w:rPr>
            </w:pPr>
            <w:r w:rsidRPr="00C738E7">
              <w:t>Position environmental measuring device to optimise its function and accuracy</w:t>
            </w:r>
          </w:p>
        </w:tc>
      </w:tr>
      <w:tr w:rsidTr="00C738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38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738E7">
            <w:pPr>
              <w:pStyle w:val="BodyText"/>
              <w:rPr>
                <w:lang w:val="en-NZ"/>
              </w:rPr>
            </w:pPr>
            <w:r w:rsidRPr="00C738E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738E7">
            <w:pPr>
              <w:pStyle w:val="BodyText"/>
              <w:rPr>
                <w:lang w:val="en-NZ"/>
              </w:rPr>
            </w:pPr>
            <w:r w:rsidRPr="00C738E7">
              <w:t>Collect data and measurements in accordance with organisational procedures</w:t>
            </w:r>
          </w:p>
        </w:tc>
      </w:tr>
      <w:tr w:rsidTr="00C738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38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738E7">
            <w:pPr>
              <w:pStyle w:val="BodyText"/>
              <w:rPr>
                <w:lang w:val="en-NZ"/>
              </w:rPr>
            </w:pPr>
            <w:r w:rsidRPr="00C738E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738E7">
            <w:pPr>
              <w:pStyle w:val="BodyText"/>
              <w:rPr>
                <w:lang w:val="en-NZ"/>
              </w:rPr>
            </w:pPr>
            <w:r w:rsidRPr="00C738E7">
              <w:t>Transfer data effectively to enable accurate interpretation using relevant information technology</w:t>
            </w:r>
          </w:p>
        </w:tc>
      </w:tr>
      <w:tr w:rsidTr="00C738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738E7" w:rsidP="00C738E7">
            <w:pPr>
              <w:pStyle w:val="BodyText"/>
            </w:pPr>
            <w:r w:rsidRPr="00C738E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738E7" w:rsidP="00C738E7">
            <w:pPr>
              <w:pStyle w:val="BodyText"/>
            </w:pPr>
            <w:r w:rsidRPr="00C738E7">
              <w:rPr>
                <w:rStyle w:val="SpecialBold"/>
              </w:rPr>
              <w:t>Report data acquired from environmental measuring device</w:t>
            </w:r>
          </w:p>
        </w:tc>
        <w:tc>
          <w:tcPr>
            <w:tcW w:w="697" w:type="dxa"/>
            <w:tcBorders>
              <w:top w:val="nil"/>
              <w:left w:val="nil"/>
              <w:bottom w:val="nil"/>
              <w:right w:val="nil"/>
            </w:tcBorders>
            <w:tcMar>
              <w:top w:w="0" w:type="dxa"/>
              <w:left w:w="62" w:type="dxa"/>
              <w:bottom w:w="0" w:type="dxa"/>
              <w:right w:w="62" w:type="dxa"/>
            </w:tcMar>
          </w:tcPr>
          <w:p w:rsidR="00000000" w:rsidP="00C738E7">
            <w:pPr>
              <w:pStyle w:val="BodyText"/>
              <w:rPr>
                <w:lang w:val="en-NZ"/>
              </w:rPr>
            </w:pPr>
            <w:r w:rsidRPr="00C738E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738E7">
            <w:pPr>
              <w:pStyle w:val="BodyText"/>
              <w:rPr>
                <w:lang w:val="en-NZ"/>
              </w:rPr>
            </w:pPr>
            <w:r w:rsidRPr="00C738E7">
              <w:t>Interpret data and record environmental conditions information</w:t>
            </w:r>
          </w:p>
        </w:tc>
      </w:tr>
      <w:tr w:rsidTr="00C738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38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738E7">
            <w:pPr>
              <w:pStyle w:val="BodyText"/>
              <w:rPr>
                <w:lang w:val="en-NZ"/>
              </w:rPr>
            </w:pPr>
            <w:r w:rsidRPr="00C738E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738E7">
            <w:pPr>
              <w:pStyle w:val="BodyText"/>
              <w:rPr>
                <w:lang w:val="en-NZ"/>
              </w:rPr>
            </w:pPr>
            <w:r w:rsidRPr="00C738E7">
              <w:t>Identify desired work/re</w:t>
            </w:r>
            <w:r w:rsidRPr="00C738E7">
              <w:t>st activity levels and required hydration level in accordance with operational procedures</w:t>
            </w:r>
          </w:p>
        </w:tc>
      </w:tr>
      <w:tr w:rsidTr="00C738E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738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738E7">
            <w:pPr>
              <w:pStyle w:val="BodyText"/>
              <w:rPr>
                <w:lang w:val="en-NZ"/>
              </w:rPr>
            </w:pPr>
            <w:r w:rsidRPr="00C738E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C738E7" w:rsidP="00C738E7">
            <w:pPr>
              <w:pStyle w:val="BodyText"/>
            </w:pPr>
            <w:r w:rsidRPr="00C738E7">
              <w:t>Draft an environmental conditions report for relevant stakeholder including recommendations on work/rest activity levels and required hydration level</w:t>
            </w:r>
          </w:p>
        </w:tc>
      </w:tr>
    </w:tbl>
    <w:p w:rsidR="00000000" w:rsidRPr="00C738E7" w:rsidP="00C738E7">
      <w:pPr>
        <w:pStyle w:val="NoPaddingFontSize1"/>
      </w:pPr>
    </w:p>
    <w:p w:rsidR="00000000" w:rsidRPr="00C738E7" w:rsidP="00C738E7">
      <w:pPr>
        <w:pStyle w:val="AllowPageBreak"/>
      </w:pPr>
    </w:p>
    <w:p w:rsidR="00000000" w:rsidRPr="00C738E7" w:rsidP="00C738E7">
      <w:pPr>
        <w:pStyle w:val="Heading1"/>
      </w:pPr>
      <w:bookmarkStart w:id="7" w:name="O_958559"/>
      <w:bookmarkEnd w:id="7"/>
      <w:r w:rsidRPr="00C738E7">
        <w:t>Foundation Skills</w:t>
      </w:r>
    </w:p>
    <w:tbl>
      <w:tblPr>
        <w:tblW w:w="9497" w:type="dxa"/>
        <w:tblLayout w:type="fixed"/>
        <w:tblCellMar>
          <w:left w:w="62" w:type="dxa"/>
          <w:right w:w="62" w:type="dxa"/>
        </w:tblCellMar>
        <w:tblLook w:val="0000"/>
      </w:tblPr>
      <w:tblGrid>
        <w:gridCol w:w="9497"/>
      </w:tblGrid>
      <w:tr w:rsidTr="00C73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38E7" w:rsidP="00C738E7">
            <w:pPr>
              <w:pStyle w:val="BodyText"/>
            </w:pPr>
            <w:r w:rsidRPr="00C738E7">
              <w:t>Foundation skills essential to performance are explicit in the performance criteria of this unit of competency.</w:t>
            </w:r>
          </w:p>
        </w:tc>
      </w:tr>
    </w:tbl>
    <w:p w:rsidR="00000000" w:rsidRPr="00C738E7" w:rsidP="00C738E7">
      <w:pPr>
        <w:pStyle w:val="NoPaddingFontSize1"/>
      </w:pPr>
    </w:p>
    <w:p w:rsidR="00000000" w:rsidRPr="00C738E7" w:rsidP="00C738E7">
      <w:pPr>
        <w:pStyle w:val="AllowPageBreak"/>
      </w:pPr>
    </w:p>
    <w:p w:rsidR="00000000" w:rsidRPr="00C738E7" w:rsidP="00C738E7">
      <w:pPr>
        <w:pStyle w:val="Heading1"/>
      </w:pPr>
      <w:bookmarkStart w:id="8" w:name="O_958560"/>
      <w:bookmarkEnd w:id="8"/>
      <w:r w:rsidRPr="00C738E7">
        <w:t>Range of Conditions</w:t>
      </w:r>
    </w:p>
    <w:tbl>
      <w:tblPr>
        <w:tblW w:w="9497" w:type="dxa"/>
        <w:tblLayout w:type="fixed"/>
        <w:tblCellMar>
          <w:left w:w="62" w:type="dxa"/>
          <w:right w:w="62" w:type="dxa"/>
        </w:tblCellMar>
        <w:tblLook w:val="0000"/>
      </w:tblPr>
      <w:tblGrid>
        <w:gridCol w:w="9497"/>
      </w:tblGrid>
      <w:tr w:rsidTr="00C73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38E7" w:rsidP="00C738E7">
            <w:pPr>
              <w:pStyle w:val="BodyText"/>
            </w:pPr>
            <w:r w:rsidRPr="00C738E7">
              <w:t>Range is restricted to essential operating conditions and any other variables essential to the work environment.</w:t>
            </w:r>
          </w:p>
          <w:p w:rsidR="00000000" w:rsidRPr="00C738E7" w:rsidP="00C738E7">
            <w:pPr>
              <w:pStyle w:val="BodyText"/>
            </w:pPr>
            <w:r w:rsidRPr="00C738E7">
              <w:t>Non-essential conditions may be found in the Companion Volume Implementation Guide.</w:t>
            </w:r>
          </w:p>
        </w:tc>
      </w:tr>
    </w:tbl>
    <w:p w:rsidR="00000000" w:rsidRPr="00C738E7" w:rsidP="00C738E7">
      <w:pPr>
        <w:pStyle w:val="NoPaddingFontSize1"/>
      </w:pPr>
    </w:p>
    <w:p w:rsidR="00000000" w:rsidRPr="00C738E7" w:rsidP="00C738E7">
      <w:pPr>
        <w:pStyle w:val="AllowPageBreak"/>
      </w:pPr>
    </w:p>
    <w:p w:rsidR="00000000" w:rsidRPr="00C738E7" w:rsidP="00C738E7">
      <w:pPr>
        <w:pStyle w:val="Heading1"/>
      </w:pPr>
      <w:bookmarkStart w:id="9" w:name="O_958561"/>
      <w:bookmarkEnd w:id="9"/>
      <w:r w:rsidRPr="00C738E7">
        <w:t>Unit Mapping Information</w:t>
      </w:r>
    </w:p>
    <w:tbl>
      <w:tblPr>
        <w:tblW w:w="9497" w:type="dxa"/>
        <w:tblLayout w:type="fixed"/>
        <w:tblCellMar>
          <w:left w:w="62" w:type="dxa"/>
          <w:right w:w="62" w:type="dxa"/>
        </w:tblCellMar>
        <w:tblLook w:val="0000"/>
      </w:tblPr>
      <w:tblGrid>
        <w:gridCol w:w="9497"/>
      </w:tblGrid>
      <w:tr w:rsidTr="00C738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738E7" w:rsidP="00C738E7">
            <w:pPr>
              <w:pStyle w:val="BodyText"/>
            </w:pPr>
            <w:r w:rsidRPr="00C738E7">
              <w:t>This unit repla</w:t>
            </w:r>
            <w:r w:rsidRPr="00C738E7">
              <w:t>ces but is not equivalent to DEFPH003A Operate environmental measuring devices.</w:t>
            </w:r>
          </w:p>
        </w:tc>
      </w:tr>
    </w:tbl>
    <w:p w:rsidR="00000000" w:rsidRPr="00C738E7" w:rsidP="00C738E7">
      <w:pPr>
        <w:pStyle w:val="NoPaddingFontSize1"/>
      </w:pPr>
    </w:p>
    <w:p w:rsidR="00000000" w:rsidRPr="00C738E7" w:rsidP="00C738E7">
      <w:pPr>
        <w:pStyle w:val="AllowPageBreak"/>
      </w:pPr>
    </w:p>
    <w:p w:rsidR="00000000" w:rsidRPr="00C738E7" w:rsidP="00C738E7">
      <w:pPr>
        <w:pStyle w:val="Heading1"/>
      </w:pPr>
      <w:bookmarkStart w:id="10" w:name="O_958568"/>
      <w:bookmarkEnd w:id="10"/>
      <w:r w:rsidRPr="00C738E7">
        <w:t>Links</w:t>
      </w:r>
    </w:p>
    <w:p w:rsidR="00000000" w:rsidRPr="00C738E7" w:rsidP="009178C4">
      <w:pPr>
        <w:pStyle w:val="BodyText"/>
      </w:pPr>
      <w:r w:rsidRPr="00C738E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05C87">
        <w:rPr>
          <w:rStyle w:val="Hyperlink"/>
        </w:rPr>
        <w:t>https://vetnet.gov.au/Pages/TrainingDocs.aspx?q=6bdbab1e-11ed-4bc9-9cba-9e1a55d4e4a9</w:t>
      </w:r>
      <w:r>
        <w:fldChar w:fldCharType="end"/>
      </w:r>
    </w:p>
    <w:p w:rsidR="00000000" w:rsidRPr="00C738E7" w:rsidP="00C738E7"/>
    <w:sectPr w:rsidSect="00C738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E7" w:rsidRPr="009178C4" w:rsidP="009178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C4" w:rsidP="00C738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78C4" w:rsidP="00C738E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178C4" w:rsidP="00C738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38E7" w:rsidRPr="009178C4" w:rsidP="009178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8C4" w:rsidRPr="002D2AF8" w:rsidP="00C738E7">
    <w:pPr>
      <w:pStyle w:val="Header"/>
      <w:framePr w:wrap="around"/>
    </w:pPr>
    <w:r>
      <w:fldChar w:fldCharType="begin"/>
    </w:r>
    <w:r>
      <w:instrText xml:space="preserve"> TITLE   \* MERGEFORMAT </w:instrText>
    </w:r>
    <w:r>
      <w:fldChar w:fldCharType="separate"/>
    </w:r>
    <w:r>
      <w:t>DEFPHL003 Operate environmental measuring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9178C4" w:rsidP="00C738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8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8E7"/>
    <w:pPr>
      <w:spacing w:before="360" w:after="60"/>
      <w:outlineLvl w:val="0"/>
    </w:pPr>
    <w:rPr>
      <w:sz w:val="32"/>
    </w:rPr>
  </w:style>
  <w:style w:type="paragraph" w:styleId="Heading2">
    <w:name w:val="heading 2"/>
    <w:basedOn w:val="HeadingBase"/>
    <w:next w:val="BodyText"/>
    <w:link w:val="Heading2Char"/>
    <w:qFormat/>
    <w:rsid w:val="00C738E7"/>
    <w:pPr>
      <w:keepLines/>
      <w:spacing w:before="240" w:after="120"/>
      <w:outlineLvl w:val="1"/>
    </w:pPr>
    <w:rPr>
      <w:sz w:val="28"/>
      <w:szCs w:val="40"/>
    </w:rPr>
  </w:style>
  <w:style w:type="paragraph" w:styleId="Heading3">
    <w:name w:val="heading 3"/>
    <w:basedOn w:val="HeadingBase"/>
    <w:next w:val="BodyText"/>
    <w:link w:val="Heading3Char"/>
    <w:qFormat/>
    <w:rsid w:val="00C738E7"/>
    <w:pPr>
      <w:spacing w:before="180" w:after="120"/>
      <w:outlineLvl w:val="2"/>
    </w:pPr>
    <w:rPr>
      <w:spacing w:val="-10"/>
      <w:kern w:val="32"/>
    </w:rPr>
  </w:style>
  <w:style w:type="paragraph" w:styleId="Heading4">
    <w:name w:val="heading 4"/>
    <w:basedOn w:val="HeadingBase"/>
    <w:next w:val="BodyText"/>
    <w:link w:val="Heading4Char"/>
    <w:qFormat/>
    <w:rsid w:val="00C738E7"/>
    <w:pPr>
      <w:spacing w:before="160" w:after="120"/>
      <w:outlineLvl w:val="3"/>
    </w:pPr>
    <w:rPr>
      <w:sz w:val="22"/>
    </w:rPr>
  </w:style>
  <w:style w:type="paragraph" w:styleId="Heading5">
    <w:name w:val="heading 5"/>
    <w:basedOn w:val="HeadingBase"/>
    <w:next w:val="Normal"/>
    <w:link w:val="Heading5Char"/>
    <w:qFormat/>
    <w:rsid w:val="00C738E7"/>
    <w:pPr>
      <w:spacing w:before="80"/>
      <w:outlineLvl w:val="4"/>
    </w:pPr>
    <w:rPr>
      <w:color w:val="918585"/>
      <w:sz w:val="20"/>
    </w:rPr>
  </w:style>
  <w:style w:type="paragraph" w:styleId="Heading6">
    <w:name w:val="heading 6"/>
    <w:basedOn w:val="HeadingBase"/>
    <w:next w:val="Normal"/>
    <w:link w:val="Heading6Char"/>
    <w:qFormat/>
    <w:rsid w:val="00C738E7"/>
    <w:pPr>
      <w:spacing w:before="60"/>
      <w:outlineLvl w:val="5"/>
    </w:pPr>
    <w:rPr>
      <w:color w:val="918585"/>
      <w:sz w:val="20"/>
    </w:rPr>
  </w:style>
  <w:style w:type="paragraph" w:styleId="Heading7">
    <w:name w:val="heading 7"/>
    <w:basedOn w:val="Normal"/>
    <w:next w:val="Normal"/>
    <w:link w:val="Heading7Char"/>
    <w:qFormat/>
    <w:rsid w:val="00C738E7"/>
    <w:pPr>
      <w:ind w:left="720"/>
      <w:outlineLvl w:val="6"/>
    </w:pPr>
    <w:rPr>
      <w:i/>
    </w:rPr>
  </w:style>
  <w:style w:type="paragraph" w:styleId="Heading8">
    <w:name w:val="heading 8"/>
    <w:basedOn w:val="Normal"/>
    <w:next w:val="Normal"/>
    <w:link w:val="Heading8Char"/>
    <w:qFormat/>
    <w:rsid w:val="00C738E7"/>
    <w:pPr>
      <w:ind w:left="720"/>
      <w:outlineLvl w:val="7"/>
    </w:pPr>
    <w:rPr>
      <w:i/>
    </w:rPr>
  </w:style>
  <w:style w:type="paragraph" w:styleId="Heading9">
    <w:name w:val="heading 9"/>
    <w:basedOn w:val="Normal"/>
    <w:next w:val="Normal"/>
    <w:link w:val="Heading9Char"/>
    <w:qFormat/>
    <w:rsid w:val="00C738E7"/>
    <w:pPr>
      <w:ind w:left="720"/>
      <w:outlineLvl w:val="8"/>
    </w:pPr>
    <w:rPr>
      <w:i/>
    </w:rPr>
  </w:style>
  <w:style w:type="character" w:default="1" w:styleId="DefaultParagraphFont">
    <w:name w:val="Default Paragraph Font"/>
    <w:uiPriority w:val="1"/>
    <w:unhideWhenUsed/>
    <w:rsid w:val="00C738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8E7"/>
  </w:style>
  <w:style w:type="character" w:customStyle="1" w:styleId="Heading1Char">
    <w:name w:val="Heading 1 Char"/>
    <w:basedOn w:val="DefaultParagraphFont"/>
    <w:link w:val="Heading1"/>
    <w:rsid w:val="00C738E7"/>
    <w:rPr>
      <w:rFonts w:ascii="Times New Roman" w:eastAsia="Times New Roman" w:hAnsi="Times New Roman" w:cs="Times New Roman"/>
      <w:b/>
      <w:sz w:val="32"/>
      <w:szCs w:val="20"/>
      <w:lang w:eastAsia="en-US"/>
    </w:rPr>
  </w:style>
  <w:style w:type="paragraph" w:styleId="BodyText">
    <w:name w:val="Body Text"/>
    <w:basedOn w:val="Normal"/>
    <w:link w:val="BodyTextChar"/>
    <w:rsid w:val="00C738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38E7"/>
    <w:rPr>
      <w:rFonts w:ascii="Times New Roman" w:eastAsia="Times New Roman" w:hAnsi="Times New Roman" w:cs="Times New Roman"/>
      <w:sz w:val="24"/>
      <w:lang w:eastAsia="en-US"/>
    </w:rPr>
  </w:style>
  <w:style w:type="character" w:customStyle="1" w:styleId="SpecialBold">
    <w:name w:val="Special Bold"/>
    <w:basedOn w:val="DefaultParagraphFont"/>
    <w:rsid w:val="00C738E7"/>
    <w:rPr>
      <w:b/>
      <w:spacing w:val="0"/>
    </w:rPr>
  </w:style>
  <w:style w:type="paragraph" w:customStyle="1" w:styleId="SuperHeading">
    <w:name w:val="SuperHeading"/>
    <w:basedOn w:val="Normal"/>
    <w:rsid w:val="00C738E7"/>
    <w:pPr>
      <w:spacing w:before="240" w:after="120"/>
      <w:outlineLvl w:val="0"/>
    </w:pPr>
    <w:rPr>
      <w:rFonts w:ascii="Times New Roman" w:hAnsi="Times New Roman"/>
      <w:b/>
      <w:sz w:val="32"/>
    </w:rPr>
  </w:style>
  <w:style w:type="paragraph" w:customStyle="1" w:styleId="AllowPageBreak">
    <w:name w:val="AllowPageBreak"/>
    <w:rsid w:val="00C738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738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8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8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8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8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8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8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8E7"/>
    <w:rPr>
      <w:rFonts w:ascii="Courier New" w:eastAsia="Times New Roman" w:hAnsi="Courier New" w:cs="Times New Roman"/>
      <w:i/>
      <w:szCs w:val="20"/>
      <w:lang w:eastAsia="en-US"/>
    </w:rPr>
  </w:style>
  <w:style w:type="paragraph" w:customStyle="1" w:styleId="HeadingBase">
    <w:name w:val="Heading Base"/>
    <w:rsid w:val="00C738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8E7"/>
    <w:pPr>
      <w:tabs>
        <w:tab w:val="right" w:leader="dot" w:pos="9072"/>
      </w:tabs>
      <w:ind w:left="567"/>
    </w:pPr>
    <w:rPr>
      <w:szCs w:val="22"/>
    </w:rPr>
  </w:style>
  <w:style w:type="paragraph" w:customStyle="1" w:styleId="TOCBase">
    <w:name w:val="TOC Base"/>
    <w:rsid w:val="00C738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8E7"/>
    <w:pPr>
      <w:tabs>
        <w:tab w:val="right" w:leader="dot" w:pos="9072"/>
      </w:tabs>
      <w:spacing w:before="40" w:after="40"/>
      <w:ind w:left="284"/>
    </w:pPr>
    <w:rPr>
      <w:rFonts w:ascii="Times New Roman" w:hAnsi="Times New Roman"/>
    </w:rPr>
  </w:style>
  <w:style w:type="paragraph" w:styleId="TOC1">
    <w:name w:val="toc 1"/>
    <w:basedOn w:val="TOCBase"/>
    <w:next w:val="Normal"/>
    <w:rsid w:val="00C738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8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8E7"/>
    <w:rPr>
      <w:rFonts w:ascii="Times New Roman" w:eastAsia="Times New Roman" w:hAnsi="Times New Roman" w:cs="Times New Roman"/>
      <w:sz w:val="16"/>
      <w:lang w:eastAsia="en-US"/>
    </w:rPr>
  </w:style>
  <w:style w:type="paragraph" w:styleId="Title">
    <w:name w:val="Title"/>
    <w:basedOn w:val="HeadingBase"/>
    <w:link w:val="TitleChar"/>
    <w:qFormat/>
    <w:rsid w:val="00C738E7"/>
    <w:pPr>
      <w:spacing w:before="5040"/>
      <w:jc w:val="center"/>
    </w:pPr>
    <w:rPr>
      <w:sz w:val="48"/>
      <w:szCs w:val="72"/>
      <w:lang w:val="en-US"/>
    </w:rPr>
  </w:style>
  <w:style w:type="character" w:customStyle="1" w:styleId="TitleChar">
    <w:name w:val="Title Char"/>
    <w:basedOn w:val="DefaultParagraphFont"/>
    <w:link w:val="Title"/>
    <w:rsid w:val="00C738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8E7"/>
    <w:pPr>
      <w:tabs>
        <w:tab w:val="left" w:pos="3600"/>
        <w:tab w:val="left" w:pos="3958"/>
      </w:tabs>
    </w:pPr>
  </w:style>
  <w:style w:type="paragraph" w:styleId="List">
    <w:name w:val="List"/>
    <w:basedOn w:val="BodyText"/>
    <w:next w:val="BodyText"/>
    <w:rsid w:val="00C738E7"/>
    <w:pPr>
      <w:tabs>
        <w:tab w:val="left" w:pos="340"/>
      </w:tabs>
      <w:spacing w:before="60" w:after="60"/>
      <w:ind w:left="340" w:hanging="340"/>
    </w:pPr>
  </w:style>
  <w:style w:type="paragraph" w:styleId="ListBullet">
    <w:name w:val="List Bullet"/>
    <w:basedOn w:val="List"/>
    <w:rsid w:val="00C738E7"/>
    <w:pPr>
      <w:numPr>
        <w:numId w:val="10"/>
      </w:numPr>
      <w:tabs>
        <w:tab w:val="clear" w:pos="340"/>
      </w:tabs>
      <w:spacing w:before="40" w:after="40"/>
    </w:pPr>
  </w:style>
  <w:style w:type="paragraph" w:customStyle="1" w:styleId="Note">
    <w:name w:val="Note"/>
    <w:basedOn w:val="BodyText"/>
    <w:rsid w:val="00C738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8E7"/>
    <w:pPr>
      <w:framePr w:wrap="auto" w:hAnchor="text" w:y="6049"/>
    </w:pPr>
    <w:rPr>
      <w:color w:val="000000"/>
      <w:sz w:val="40"/>
    </w:rPr>
  </w:style>
  <w:style w:type="paragraph" w:customStyle="1" w:styleId="TOCTitle">
    <w:name w:val="TOCTitle"/>
    <w:basedOn w:val="Heading1"/>
    <w:rsid w:val="00C738E7"/>
    <w:pPr>
      <w:spacing w:after="240"/>
      <w:jc w:val="center"/>
      <w:outlineLvl w:val="9"/>
    </w:pPr>
    <w:rPr>
      <w:caps/>
    </w:rPr>
  </w:style>
  <w:style w:type="paragraph" w:customStyle="1" w:styleId="Version">
    <w:name w:val="Version"/>
    <w:rsid w:val="00C738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38E7"/>
    <w:pPr>
      <w:numPr>
        <w:numId w:val="11"/>
      </w:numPr>
      <w:tabs>
        <w:tab w:val="clear" w:pos="680"/>
      </w:tabs>
    </w:pPr>
  </w:style>
  <w:style w:type="paragraph" w:styleId="Index1">
    <w:name w:val="index 1"/>
    <w:basedOn w:val="Normal"/>
    <w:next w:val="Normal"/>
    <w:semiHidden/>
    <w:rsid w:val="00C738E7"/>
    <w:pPr>
      <w:keepNext w:val="0"/>
      <w:tabs>
        <w:tab w:val="right" w:pos="4176"/>
      </w:tabs>
      <w:ind w:left="198" w:hanging="198"/>
    </w:pPr>
    <w:rPr>
      <w:rFonts w:ascii="Garamond" w:hAnsi="Garamond"/>
    </w:rPr>
  </w:style>
  <w:style w:type="paragraph" w:styleId="IndexHeading">
    <w:name w:val="index heading"/>
    <w:basedOn w:val="Normal"/>
    <w:next w:val="Index1"/>
    <w:semiHidden/>
    <w:rsid w:val="00C738E7"/>
    <w:pPr>
      <w:spacing w:before="120" w:after="120"/>
    </w:pPr>
    <w:rPr>
      <w:rFonts w:ascii="Arial" w:hAnsi="Arial"/>
      <w:b/>
      <w:color w:val="918585"/>
      <w:sz w:val="24"/>
    </w:rPr>
  </w:style>
  <w:style w:type="paragraph" w:styleId="Header">
    <w:name w:val="header"/>
    <w:basedOn w:val="Normal"/>
    <w:link w:val="HeaderChar"/>
    <w:rsid w:val="00C738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8E7"/>
    <w:rPr>
      <w:rFonts w:ascii="Times New Roman" w:eastAsia="Times New Roman" w:hAnsi="Times New Roman" w:cs="Times New Roman"/>
      <w:sz w:val="16"/>
      <w:szCs w:val="20"/>
      <w:lang w:val="en-GB" w:eastAsia="en-US"/>
    </w:rPr>
  </w:style>
  <w:style w:type="paragraph" w:customStyle="1" w:styleId="Chapter">
    <w:name w:val="Chapter"/>
    <w:basedOn w:val="Normal"/>
    <w:rsid w:val="00C738E7"/>
    <w:pPr>
      <w:spacing w:before="240"/>
    </w:pPr>
    <w:rPr>
      <w:rFonts w:ascii="Times New Roman" w:hAnsi="Times New Roman"/>
      <w:smallCaps/>
      <w:spacing w:val="80"/>
      <w:sz w:val="28"/>
    </w:rPr>
  </w:style>
  <w:style w:type="paragraph" w:customStyle="1" w:styleId="InChapter">
    <w:name w:val="InChapter"/>
    <w:basedOn w:val="Heading3"/>
    <w:rsid w:val="00C738E7"/>
    <w:pPr>
      <w:spacing w:after="240"/>
      <w:outlineLvl w:val="9"/>
    </w:pPr>
    <w:rPr>
      <w:noProof/>
    </w:rPr>
  </w:style>
  <w:style w:type="paragraph" w:styleId="Index2">
    <w:name w:val="index 2"/>
    <w:basedOn w:val="Normal"/>
    <w:next w:val="Normal"/>
    <w:semiHidden/>
    <w:rsid w:val="00C738E7"/>
    <w:pPr>
      <w:tabs>
        <w:tab w:val="right" w:pos="4176"/>
      </w:tabs>
      <w:ind w:left="568" w:hanging="284"/>
    </w:pPr>
    <w:rPr>
      <w:rFonts w:ascii="Garamond" w:hAnsi="Garamond"/>
    </w:rPr>
  </w:style>
  <w:style w:type="paragraph" w:customStyle="1" w:styleId="Byline">
    <w:name w:val="Byline"/>
    <w:rsid w:val="00C738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8E7"/>
    <w:pPr>
      <w:tabs>
        <w:tab w:val="clear" w:pos="3600"/>
        <w:tab w:val="clear" w:pos="3958"/>
      </w:tabs>
      <w:jc w:val="right"/>
    </w:pPr>
  </w:style>
  <w:style w:type="character" w:styleId="Emphasis">
    <w:name w:val="Emphasis"/>
    <w:basedOn w:val="DefaultParagraphFont"/>
    <w:qFormat/>
    <w:rsid w:val="00C738E7"/>
    <w:rPr>
      <w:i/>
    </w:rPr>
  </w:style>
  <w:style w:type="paragraph" w:styleId="Caption">
    <w:name w:val="caption"/>
    <w:basedOn w:val="BodyText"/>
    <w:next w:val="Normal"/>
    <w:qFormat/>
    <w:rsid w:val="00C738E7"/>
    <w:pPr>
      <w:framePr w:w="2268" w:hSpace="181" w:vSpace="181" w:wrap="around" w:vAnchor="text" w:hAnchor="page" w:x="1135" w:y="285" w:anchorLock="1"/>
    </w:pPr>
    <w:rPr>
      <w:i/>
    </w:rPr>
  </w:style>
  <w:style w:type="paragraph" w:customStyle="1" w:styleId="MiniTOCTitle">
    <w:name w:val="MiniTOCTitle"/>
    <w:basedOn w:val="Heading4"/>
    <w:rsid w:val="00C738E7"/>
    <w:pPr>
      <w:spacing w:before="240"/>
      <w:outlineLvl w:val="9"/>
    </w:pPr>
    <w:rPr>
      <w:noProof/>
      <w:sz w:val="24"/>
    </w:rPr>
  </w:style>
  <w:style w:type="paragraph" w:customStyle="1" w:styleId="MiniTOCItem">
    <w:name w:val="MiniTOCItem"/>
    <w:basedOn w:val="ListBullet"/>
    <w:rsid w:val="00C738E7"/>
    <w:pPr>
      <w:numPr>
        <w:numId w:val="0"/>
      </w:numPr>
      <w:tabs>
        <w:tab w:val="right" w:leader="dot" w:pos="6521"/>
      </w:tabs>
      <w:spacing w:before="0" w:after="0"/>
    </w:pPr>
  </w:style>
  <w:style w:type="paragraph" w:customStyle="1" w:styleId="TOFTitle">
    <w:name w:val="TOFTitle"/>
    <w:basedOn w:val="TOCTitle"/>
    <w:rsid w:val="00C738E7"/>
  </w:style>
  <w:style w:type="paragraph" w:styleId="TableofFigures">
    <w:name w:val="table of figures"/>
    <w:basedOn w:val="Normal"/>
    <w:next w:val="Normal"/>
    <w:semiHidden/>
    <w:rsid w:val="00C738E7"/>
    <w:pPr>
      <w:tabs>
        <w:tab w:val="right" w:leader="dot" w:pos="9072"/>
      </w:tabs>
      <w:ind w:left="970" w:hanging="403"/>
    </w:pPr>
    <w:rPr>
      <w:rFonts w:ascii="Times New Roman" w:hAnsi="Times New Roman"/>
      <w:b/>
    </w:rPr>
  </w:style>
  <w:style w:type="paragraph" w:styleId="ListNumber">
    <w:name w:val="List Number"/>
    <w:basedOn w:val="List"/>
    <w:rsid w:val="00C738E7"/>
    <w:pPr>
      <w:numPr>
        <w:numId w:val="13"/>
      </w:numPr>
      <w:tabs>
        <w:tab w:val="clear" w:pos="340"/>
      </w:tabs>
    </w:pPr>
  </w:style>
  <w:style w:type="character" w:customStyle="1" w:styleId="WingdingSymbols">
    <w:name w:val="Wingding Symbols"/>
    <w:rsid w:val="00C738E7"/>
    <w:rPr>
      <w:rFonts w:ascii="Wingdings" w:hAnsi="Wingdings"/>
    </w:rPr>
  </w:style>
  <w:style w:type="paragraph" w:customStyle="1" w:styleId="TableHeading">
    <w:name w:val="Table Heading"/>
    <w:basedOn w:val="HeadingBase"/>
    <w:rsid w:val="00C738E7"/>
    <w:pPr>
      <w:keepLines/>
      <w:pBdr>
        <w:bottom w:val="single" w:sz="6" w:space="1" w:color="918585"/>
      </w:pBdr>
      <w:spacing w:before="240"/>
    </w:pPr>
  </w:style>
  <w:style w:type="character" w:customStyle="1" w:styleId="HotSpot">
    <w:name w:val="HotSpot"/>
    <w:rsid w:val="00C738E7"/>
    <w:rPr>
      <w:color w:val="0033CC"/>
      <w:u w:val="none"/>
    </w:rPr>
  </w:style>
  <w:style w:type="paragraph" w:customStyle="1" w:styleId="BodyTextRight">
    <w:name w:val="Body Text Right"/>
    <w:basedOn w:val="BodyText"/>
    <w:rsid w:val="00C738E7"/>
    <w:pPr>
      <w:spacing w:before="0" w:after="0"/>
      <w:jc w:val="right"/>
    </w:pPr>
  </w:style>
  <w:style w:type="paragraph" w:styleId="Index3">
    <w:name w:val="index 3"/>
    <w:basedOn w:val="ListNumber2"/>
    <w:next w:val="Normal"/>
    <w:semiHidden/>
    <w:rsid w:val="00C738E7"/>
    <w:pPr>
      <w:numPr>
        <w:numId w:val="0"/>
      </w:numPr>
      <w:tabs>
        <w:tab w:val="right" w:leader="dot" w:pos="4176"/>
      </w:tabs>
    </w:pPr>
  </w:style>
  <w:style w:type="paragraph" w:styleId="ListNumber2">
    <w:name w:val="List Number 2"/>
    <w:basedOn w:val="List2"/>
    <w:rsid w:val="00C738E7"/>
    <w:pPr>
      <w:numPr>
        <w:numId w:val="8"/>
      </w:numPr>
      <w:tabs>
        <w:tab w:val="clear" w:pos="1060"/>
      </w:tabs>
    </w:pPr>
  </w:style>
  <w:style w:type="paragraph" w:customStyle="1" w:styleId="MarginNote">
    <w:name w:val="Margin Note"/>
    <w:basedOn w:val="BodyText"/>
    <w:rsid w:val="00C738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8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8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8E7"/>
    <w:rPr>
      <w:sz w:val="32"/>
    </w:rPr>
  </w:style>
  <w:style w:type="paragraph" w:customStyle="1" w:styleId="HeadingProcedure">
    <w:name w:val="Heading Procedure"/>
    <w:basedOn w:val="HeadingBase"/>
    <w:next w:val="Normal"/>
    <w:rsid w:val="00C738E7"/>
    <w:pPr>
      <w:tabs>
        <w:tab w:val="left" w:pos="0"/>
      </w:tabs>
      <w:spacing w:before="120" w:after="60"/>
    </w:pPr>
    <w:rPr>
      <w:i/>
      <w:color w:val="918585"/>
      <w:sz w:val="22"/>
    </w:rPr>
  </w:style>
  <w:style w:type="paragraph" w:customStyle="1" w:styleId="TableBodyText">
    <w:name w:val="Table Body Text"/>
    <w:basedOn w:val="BodyText"/>
    <w:rsid w:val="00C738E7"/>
    <w:pPr>
      <w:spacing w:before="60" w:after="60"/>
    </w:pPr>
  </w:style>
  <w:style w:type="paragraph" w:styleId="ListContinue">
    <w:name w:val="List Continue"/>
    <w:basedOn w:val="List"/>
    <w:rsid w:val="00C738E7"/>
    <w:pPr>
      <w:ind w:firstLine="0"/>
    </w:pPr>
  </w:style>
  <w:style w:type="paragraph" w:customStyle="1" w:styleId="ListNote">
    <w:name w:val="List Note"/>
    <w:basedOn w:val="List"/>
    <w:rsid w:val="00C738E7"/>
    <w:pPr>
      <w:pBdr>
        <w:top w:val="single" w:sz="6" w:space="2" w:color="918585"/>
        <w:bottom w:val="single" w:sz="6" w:space="2" w:color="918585"/>
      </w:pBdr>
      <w:tabs>
        <w:tab w:val="left" w:pos="1021"/>
      </w:tabs>
      <w:ind w:firstLine="0"/>
    </w:pPr>
  </w:style>
  <w:style w:type="paragraph" w:customStyle="1" w:styleId="Warning">
    <w:name w:val="Warning"/>
    <w:basedOn w:val="BodyText"/>
    <w:rsid w:val="00C738E7"/>
    <w:pPr>
      <w:shd w:val="clear" w:color="auto" w:fill="D9D9D9"/>
      <w:tabs>
        <w:tab w:val="left" w:pos="992"/>
      </w:tabs>
      <w:ind w:left="119" w:right="119"/>
    </w:pPr>
    <w:rPr>
      <w:sz w:val="20"/>
    </w:rPr>
  </w:style>
  <w:style w:type="paragraph" w:customStyle="1" w:styleId="MarginIcons">
    <w:name w:val="Margin Icons"/>
    <w:basedOn w:val="BodyText"/>
    <w:rsid w:val="00C738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8E7"/>
    <w:rPr>
      <w:rFonts w:ascii="Courier New" w:hAnsi="Courier New"/>
    </w:rPr>
  </w:style>
  <w:style w:type="paragraph" w:customStyle="1" w:styleId="NoteBullet">
    <w:name w:val="Note Bullet"/>
    <w:basedOn w:val="Note"/>
    <w:rsid w:val="00C738E7"/>
    <w:pPr>
      <w:tabs>
        <w:tab w:val="clear" w:pos="680"/>
      </w:tabs>
      <w:spacing w:before="60" w:after="60"/>
    </w:pPr>
  </w:style>
  <w:style w:type="paragraph" w:customStyle="1" w:styleId="SubHeading2">
    <w:name w:val="SubHeading2"/>
    <w:basedOn w:val="HeadingBase"/>
    <w:rsid w:val="00C738E7"/>
    <w:pPr>
      <w:spacing w:before="240" w:after="60"/>
    </w:pPr>
    <w:rPr>
      <w:sz w:val="20"/>
    </w:rPr>
  </w:style>
  <w:style w:type="paragraph" w:customStyle="1" w:styleId="SubHeading1">
    <w:name w:val="SubHeading1"/>
    <w:basedOn w:val="HeadingBase"/>
    <w:rsid w:val="00C738E7"/>
    <w:pPr>
      <w:spacing w:before="240" w:after="60"/>
    </w:pPr>
    <w:rPr>
      <w:color w:val="918585"/>
      <w:sz w:val="22"/>
    </w:rPr>
  </w:style>
  <w:style w:type="paragraph" w:customStyle="1" w:styleId="SideHeading">
    <w:name w:val="Side Heading"/>
    <w:basedOn w:val="HeadingBase"/>
    <w:rsid w:val="00C738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8E7"/>
    <w:pPr>
      <w:numPr>
        <w:numId w:val="9"/>
      </w:numPr>
    </w:pPr>
  </w:style>
  <w:style w:type="paragraph" w:styleId="PlainText">
    <w:name w:val="Plain Text"/>
    <w:basedOn w:val="Normal"/>
    <w:link w:val="PlainTextChar"/>
    <w:rsid w:val="00C738E7"/>
    <w:rPr>
      <w:sz w:val="20"/>
    </w:rPr>
  </w:style>
  <w:style w:type="character" w:customStyle="1" w:styleId="PlainTextChar">
    <w:name w:val="Plain Text Char"/>
    <w:basedOn w:val="DefaultParagraphFont"/>
    <w:link w:val="PlainText"/>
    <w:rsid w:val="00C738E7"/>
    <w:rPr>
      <w:rFonts w:ascii="Courier New" w:eastAsia="Times New Roman" w:hAnsi="Courier New" w:cs="Times New Roman"/>
      <w:sz w:val="20"/>
      <w:szCs w:val="20"/>
      <w:lang w:eastAsia="en-US"/>
    </w:rPr>
  </w:style>
  <w:style w:type="character" w:customStyle="1" w:styleId="MenuOption">
    <w:name w:val="Menu Option"/>
    <w:basedOn w:val="DefaultParagraphFont"/>
    <w:rsid w:val="00C738E7"/>
    <w:rPr>
      <w:b/>
      <w:smallCaps/>
    </w:rPr>
  </w:style>
  <w:style w:type="paragraph" w:customStyle="1" w:styleId="TableListNumber">
    <w:name w:val="Table List Number"/>
    <w:basedOn w:val="ListNumber"/>
    <w:rsid w:val="00C738E7"/>
    <w:pPr>
      <w:numPr>
        <w:numId w:val="0"/>
      </w:numPr>
    </w:pPr>
  </w:style>
  <w:style w:type="paragraph" w:styleId="TOC4">
    <w:name w:val="toc 4"/>
    <w:basedOn w:val="TOCBase"/>
    <w:next w:val="Normal"/>
    <w:semiHidden/>
    <w:rsid w:val="00C738E7"/>
    <w:pPr>
      <w:tabs>
        <w:tab w:val="right" w:leader="dot" w:pos="9071"/>
      </w:tabs>
      <w:ind w:left="1701"/>
    </w:pPr>
  </w:style>
  <w:style w:type="paragraph" w:customStyle="1" w:styleId="ListAlpha">
    <w:name w:val="List Alpha"/>
    <w:basedOn w:val="List"/>
    <w:rsid w:val="00C738E7"/>
    <w:pPr>
      <w:numPr>
        <w:numId w:val="7"/>
      </w:numPr>
    </w:pPr>
  </w:style>
  <w:style w:type="paragraph" w:customStyle="1" w:styleId="ListAlpha2">
    <w:name w:val="List Alpha 2"/>
    <w:basedOn w:val="List2"/>
    <w:rsid w:val="00C738E7"/>
    <w:pPr>
      <w:numPr>
        <w:numId w:val="6"/>
      </w:numPr>
    </w:pPr>
  </w:style>
  <w:style w:type="paragraph" w:styleId="List2">
    <w:name w:val="List 2"/>
    <w:basedOn w:val="BodyText"/>
    <w:rsid w:val="00C738E7"/>
    <w:pPr>
      <w:tabs>
        <w:tab w:val="left" w:pos="680"/>
      </w:tabs>
      <w:spacing w:before="60" w:after="60"/>
      <w:ind w:left="680" w:hanging="340"/>
    </w:pPr>
  </w:style>
  <w:style w:type="paragraph" w:styleId="List3">
    <w:name w:val="List 3"/>
    <w:basedOn w:val="BodyText"/>
    <w:rsid w:val="00C738E7"/>
    <w:pPr>
      <w:tabs>
        <w:tab w:val="left" w:pos="1021"/>
      </w:tabs>
      <w:spacing w:before="60" w:after="60"/>
      <w:ind w:left="1020" w:hanging="340"/>
    </w:pPr>
  </w:style>
  <w:style w:type="paragraph" w:styleId="List4">
    <w:name w:val="List 4"/>
    <w:basedOn w:val="BodyText"/>
    <w:rsid w:val="00C738E7"/>
    <w:pPr>
      <w:tabs>
        <w:tab w:val="left" w:pos="1361"/>
      </w:tabs>
      <w:spacing w:before="60" w:after="60"/>
      <w:ind w:left="1361" w:hanging="340"/>
    </w:pPr>
  </w:style>
  <w:style w:type="paragraph" w:styleId="List5">
    <w:name w:val="List 5"/>
    <w:basedOn w:val="BodyText"/>
    <w:rsid w:val="00C738E7"/>
    <w:pPr>
      <w:tabs>
        <w:tab w:val="left" w:pos="1701"/>
      </w:tabs>
      <w:spacing w:before="60" w:after="60"/>
      <w:ind w:left="1701" w:hanging="340"/>
    </w:pPr>
  </w:style>
  <w:style w:type="paragraph" w:styleId="ListBullet3">
    <w:name w:val="List Bullet 3"/>
    <w:basedOn w:val="List3"/>
    <w:rsid w:val="00C738E7"/>
    <w:pPr>
      <w:numPr>
        <w:numId w:val="12"/>
      </w:numPr>
      <w:tabs>
        <w:tab w:val="clear" w:pos="1021"/>
      </w:tabs>
      <w:ind w:left="1037" w:hanging="357"/>
    </w:pPr>
  </w:style>
  <w:style w:type="paragraph" w:styleId="ListBullet4">
    <w:name w:val="List Bullet 4"/>
    <w:basedOn w:val="List4"/>
    <w:rsid w:val="00C738E7"/>
    <w:pPr>
      <w:numPr>
        <w:numId w:val="1"/>
      </w:numPr>
      <w:tabs>
        <w:tab w:val="clear" w:pos="1361"/>
      </w:tabs>
    </w:pPr>
  </w:style>
  <w:style w:type="paragraph" w:styleId="ListBullet5">
    <w:name w:val="List Bullet 5"/>
    <w:basedOn w:val="List5"/>
    <w:rsid w:val="00C738E7"/>
    <w:pPr>
      <w:numPr>
        <w:numId w:val="2"/>
      </w:numPr>
    </w:pPr>
  </w:style>
  <w:style w:type="paragraph" w:styleId="ListContinue2">
    <w:name w:val="List Continue 2"/>
    <w:basedOn w:val="List2"/>
    <w:rsid w:val="00C738E7"/>
    <w:pPr>
      <w:ind w:firstLine="0"/>
    </w:pPr>
  </w:style>
  <w:style w:type="paragraph" w:styleId="ListContinue3">
    <w:name w:val="List Continue 3"/>
    <w:basedOn w:val="List3"/>
    <w:rsid w:val="00C738E7"/>
    <w:pPr>
      <w:ind w:left="1021" w:firstLine="0"/>
    </w:pPr>
  </w:style>
  <w:style w:type="paragraph" w:styleId="ListContinue4">
    <w:name w:val="List Continue 4"/>
    <w:basedOn w:val="List4"/>
    <w:rsid w:val="00C738E7"/>
    <w:pPr>
      <w:ind w:firstLine="0"/>
    </w:pPr>
  </w:style>
  <w:style w:type="paragraph" w:styleId="ListContinue5">
    <w:name w:val="List Continue 5"/>
    <w:basedOn w:val="List5"/>
    <w:rsid w:val="00C738E7"/>
    <w:pPr>
      <w:ind w:firstLine="0"/>
    </w:pPr>
  </w:style>
  <w:style w:type="paragraph" w:styleId="ListNumber3">
    <w:name w:val="List Number 3"/>
    <w:basedOn w:val="List3"/>
    <w:rsid w:val="00C738E7"/>
    <w:pPr>
      <w:numPr>
        <w:numId w:val="3"/>
      </w:numPr>
    </w:pPr>
  </w:style>
  <w:style w:type="paragraph" w:styleId="ListNumber4">
    <w:name w:val="List Number 4"/>
    <w:basedOn w:val="List4"/>
    <w:rsid w:val="00C738E7"/>
    <w:pPr>
      <w:numPr>
        <w:numId w:val="4"/>
      </w:numPr>
    </w:pPr>
  </w:style>
  <w:style w:type="paragraph" w:styleId="ListNumber5">
    <w:name w:val="List Number 5"/>
    <w:basedOn w:val="List5"/>
    <w:rsid w:val="00C738E7"/>
    <w:pPr>
      <w:numPr>
        <w:numId w:val="5"/>
      </w:numPr>
    </w:pPr>
  </w:style>
  <w:style w:type="paragraph" w:styleId="BlockText">
    <w:name w:val="Block Text"/>
    <w:basedOn w:val="Normal"/>
    <w:rsid w:val="00C738E7"/>
    <w:pPr>
      <w:spacing w:after="120"/>
      <w:ind w:left="1440" w:right="1440"/>
    </w:pPr>
  </w:style>
  <w:style w:type="character" w:customStyle="1" w:styleId="Subscript">
    <w:name w:val="Subscript"/>
    <w:basedOn w:val="DefaultParagraphFont"/>
    <w:rsid w:val="00C738E7"/>
    <w:rPr>
      <w:sz w:val="16"/>
      <w:vertAlign w:val="subscript"/>
    </w:rPr>
  </w:style>
  <w:style w:type="character" w:customStyle="1" w:styleId="Superscript">
    <w:name w:val="Superscript"/>
    <w:basedOn w:val="DefaultParagraphFont"/>
    <w:rsid w:val="00C738E7"/>
    <w:rPr>
      <w:sz w:val="16"/>
      <w:vertAlign w:val="superscript"/>
    </w:rPr>
  </w:style>
  <w:style w:type="character" w:customStyle="1" w:styleId="Symbols">
    <w:name w:val="Symbols"/>
    <w:basedOn w:val="DefaultParagraphFont"/>
    <w:rsid w:val="00C738E7"/>
    <w:rPr>
      <w:rFonts w:ascii="Symbol" w:hAnsi="Symbol"/>
    </w:rPr>
  </w:style>
  <w:style w:type="character" w:customStyle="1" w:styleId="MenuOptions">
    <w:name w:val="Menu Options"/>
    <w:basedOn w:val="DefaultParagraphFont"/>
    <w:rsid w:val="00C738E7"/>
    <w:rPr>
      <w:rFonts w:ascii="Arial Narrow" w:hAnsi="Arial Narrow"/>
      <w:smallCaps/>
    </w:rPr>
  </w:style>
  <w:style w:type="character" w:customStyle="1" w:styleId="Buttons">
    <w:name w:val="Buttons"/>
    <w:basedOn w:val="DefaultParagraphFont"/>
    <w:rsid w:val="00C738E7"/>
    <w:rPr>
      <w:b/>
    </w:rPr>
  </w:style>
  <w:style w:type="character" w:customStyle="1" w:styleId="Underlined">
    <w:name w:val="Underlined"/>
    <w:basedOn w:val="DefaultParagraphFont"/>
    <w:rsid w:val="00C738E7"/>
    <w:rPr>
      <w:u w:val="single"/>
    </w:rPr>
  </w:style>
  <w:style w:type="paragraph" w:customStyle="1" w:styleId="TableBodyTextRight">
    <w:name w:val="Table Body Text Right"/>
    <w:basedOn w:val="TableBodyText"/>
    <w:rsid w:val="00C738E7"/>
    <w:pPr>
      <w:widowControl w:val="0"/>
      <w:autoSpaceDE w:val="0"/>
      <w:autoSpaceDN w:val="0"/>
      <w:adjustRightInd w:val="0"/>
      <w:jc w:val="right"/>
    </w:pPr>
    <w:rPr>
      <w:rFonts w:cs="Arial"/>
      <w:szCs w:val="18"/>
    </w:rPr>
  </w:style>
  <w:style w:type="paragraph" w:customStyle="1" w:styleId="CopyrightText">
    <w:name w:val="Copyright Text"/>
    <w:basedOn w:val="BodyText"/>
    <w:rsid w:val="00C738E7"/>
    <w:rPr>
      <w:sz w:val="18"/>
    </w:rPr>
  </w:style>
  <w:style w:type="paragraph" w:customStyle="1" w:styleId="BodySmallRight">
    <w:name w:val="Body Small Right"/>
    <w:basedOn w:val="BodyTextRight"/>
    <w:rsid w:val="00C738E7"/>
    <w:rPr>
      <w:sz w:val="18"/>
      <w:szCs w:val="18"/>
    </w:rPr>
  </w:style>
  <w:style w:type="paragraph" w:customStyle="1" w:styleId="MarginEdition">
    <w:name w:val="Margin Edition"/>
    <w:basedOn w:val="MarginNote"/>
    <w:rsid w:val="00C738E7"/>
    <w:pPr>
      <w:spacing w:before="0" w:after="0"/>
    </w:pPr>
    <w:rPr>
      <w:rFonts w:ascii="Times New Roman" w:hAnsi="Times New Roman"/>
      <w:color w:val="999999"/>
    </w:rPr>
  </w:style>
  <w:style w:type="paragraph" w:customStyle="1" w:styleId="Spacer">
    <w:name w:val="Spacer"/>
    <w:basedOn w:val="Normal"/>
    <w:rsid w:val="00C738E7"/>
    <w:rPr>
      <w:sz w:val="2"/>
      <w:szCs w:val="2"/>
    </w:rPr>
  </w:style>
  <w:style w:type="character" w:customStyle="1" w:styleId="Small">
    <w:name w:val="Small"/>
    <w:basedOn w:val="DefaultParagraphFont"/>
    <w:rsid w:val="00C738E7"/>
    <w:rPr>
      <w:sz w:val="16"/>
    </w:rPr>
  </w:style>
  <w:style w:type="paragraph" w:customStyle="1" w:styleId="WideTable">
    <w:name w:val="Wide Table"/>
    <w:basedOn w:val="Normal"/>
    <w:rsid w:val="00C738E7"/>
    <w:pPr>
      <w:ind w:left="-1418"/>
    </w:pPr>
    <w:rPr>
      <w:sz w:val="2"/>
      <w:szCs w:val="2"/>
    </w:rPr>
  </w:style>
  <w:style w:type="character" w:styleId="PageNumber">
    <w:name w:val="page number"/>
    <w:basedOn w:val="DefaultParagraphFont"/>
    <w:rsid w:val="00C738E7"/>
  </w:style>
  <w:style w:type="paragraph" w:styleId="Quote">
    <w:name w:val="Quote"/>
    <w:basedOn w:val="Heading1"/>
    <w:link w:val="QuoteChar"/>
    <w:qFormat/>
    <w:rsid w:val="00C738E7"/>
    <w:rPr>
      <w:b w:val="0"/>
      <w:sz w:val="72"/>
      <w:szCs w:val="72"/>
      <w:lang w:val="en-NZ"/>
    </w:rPr>
  </w:style>
  <w:style w:type="character" w:customStyle="1" w:styleId="QuoteChar">
    <w:name w:val="Quote Char"/>
    <w:basedOn w:val="DefaultParagraphFont"/>
    <w:link w:val="Quote"/>
    <w:rsid w:val="00C738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8E7"/>
    <w:pPr>
      <w:pageBreakBefore/>
    </w:pPr>
  </w:style>
  <w:style w:type="paragraph" w:customStyle="1" w:styleId="Border">
    <w:name w:val="Border"/>
    <w:basedOn w:val="Normal"/>
    <w:qFormat/>
    <w:rsid w:val="00C738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8E7"/>
    <w:rPr>
      <w:b/>
      <w:bCs/>
      <w:i/>
      <w:iCs/>
      <w:color w:val="auto"/>
    </w:rPr>
  </w:style>
  <w:style w:type="paragraph" w:styleId="IntenseQuote">
    <w:name w:val="Intense Quote"/>
    <w:basedOn w:val="Normal"/>
    <w:next w:val="Normal"/>
    <w:link w:val="IntenseQuoteChar"/>
    <w:uiPriority w:val="30"/>
    <w:qFormat/>
    <w:rsid w:val="00C738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8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8E7"/>
    <w:rPr>
      <w:smallCaps/>
      <w:color w:val="auto"/>
      <w:u w:val="single"/>
    </w:rPr>
  </w:style>
  <w:style w:type="character" w:styleId="IntenseReference">
    <w:name w:val="Intense Reference"/>
    <w:basedOn w:val="DefaultParagraphFont"/>
    <w:uiPriority w:val="32"/>
    <w:qFormat/>
    <w:rsid w:val="00C738E7"/>
    <w:rPr>
      <w:b/>
      <w:bCs/>
      <w:smallCaps/>
      <w:color w:val="auto"/>
      <w:spacing w:val="5"/>
      <w:u w:val="single"/>
    </w:rPr>
  </w:style>
  <w:style w:type="paragraph" w:customStyle="1" w:styleId="2ColumnHeading">
    <w:name w:val="2Column Heading"/>
    <w:basedOn w:val="BodyText"/>
    <w:qFormat/>
    <w:rsid w:val="00C738E7"/>
    <w:pPr>
      <w:spacing w:after="60"/>
      <w:ind w:left="-2268"/>
    </w:pPr>
    <w:rPr>
      <w:b/>
    </w:rPr>
  </w:style>
  <w:style w:type="paragraph" w:customStyle="1" w:styleId="Heading1TOC">
    <w:name w:val="Heading1 TOC"/>
    <w:basedOn w:val="Normal"/>
    <w:qFormat/>
    <w:rsid w:val="00C738E7"/>
    <w:pPr>
      <w:spacing w:before="240" w:after="120"/>
    </w:pPr>
    <w:rPr>
      <w:rFonts w:ascii="Times New Roman" w:hAnsi="Times New Roman"/>
      <w:b/>
      <w:sz w:val="32"/>
    </w:rPr>
  </w:style>
  <w:style w:type="paragraph" w:customStyle="1" w:styleId="Heading2TOC">
    <w:name w:val="Heading2 TOC"/>
    <w:basedOn w:val="Normal"/>
    <w:qFormat/>
    <w:rsid w:val="00C738E7"/>
    <w:pPr>
      <w:spacing w:before="240" w:after="60"/>
    </w:pPr>
    <w:rPr>
      <w:rFonts w:ascii="Times New Roman" w:hAnsi="Times New Roman"/>
      <w:b/>
      <w:sz w:val="28"/>
    </w:rPr>
  </w:style>
  <w:style w:type="character" w:customStyle="1" w:styleId="Underline">
    <w:name w:val="Underline"/>
    <w:basedOn w:val="DefaultParagraphFont"/>
    <w:qFormat/>
    <w:rsid w:val="00C738E7"/>
    <w:rPr>
      <w:u w:val="single"/>
    </w:rPr>
  </w:style>
  <w:style w:type="character" w:customStyle="1" w:styleId="BoldandItalics">
    <w:name w:val="Bold and Italics"/>
    <w:qFormat/>
    <w:rsid w:val="00C738E7"/>
    <w:rPr>
      <w:b/>
      <w:i/>
      <w:u w:val="none"/>
    </w:rPr>
  </w:style>
  <w:style w:type="paragraph" w:styleId="BalloonText">
    <w:name w:val="Balloon Text"/>
    <w:basedOn w:val="Normal"/>
    <w:link w:val="BalloonTextChar"/>
    <w:rsid w:val="00C738E7"/>
    <w:rPr>
      <w:rFonts w:ascii="Tahoma" w:hAnsi="Tahoma" w:cs="Tahoma"/>
      <w:sz w:val="16"/>
      <w:szCs w:val="16"/>
    </w:rPr>
  </w:style>
  <w:style w:type="character" w:customStyle="1" w:styleId="BalloonTextChar">
    <w:name w:val="Balloon Text Char"/>
    <w:basedOn w:val="DefaultParagraphFont"/>
    <w:link w:val="BalloonText"/>
    <w:rsid w:val="00C738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8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38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8E7"/>
    <w:rPr>
      <w:b/>
      <w:color w:val="660033"/>
      <w:spacing w:val="0"/>
    </w:rPr>
  </w:style>
  <w:style w:type="paragraph" w:customStyle="1" w:styleId="Nameditemlist">
    <w:name w:val="Named item list"/>
    <w:basedOn w:val="BodyText"/>
    <w:qFormat/>
    <w:rsid w:val="00C738E7"/>
    <w:pPr>
      <w:tabs>
        <w:tab w:val="left" w:pos="2835"/>
      </w:tabs>
      <w:ind w:left="2835" w:hanging="2835"/>
    </w:pPr>
  </w:style>
  <w:style w:type="paragraph" w:customStyle="1" w:styleId="BodyTextnopadding">
    <w:name w:val="Body Text no padding"/>
    <w:basedOn w:val="BodyText"/>
    <w:qFormat/>
    <w:rsid w:val="00C738E7"/>
    <w:pPr>
      <w:spacing w:before="0" w:after="0"/>
    </w:pPr>
  </w:style>
  <w:style w:type="paragraph" w:customStyle="1" w:styleId="BodyTextBold">
    <w:name w:val="Body Text Bold"/>
    <w:basedOn w:val="BodyText"/>
    <w:qFormat/>
    <w:rsid w:val="00C738E7"/>
    <w:rPr>
      <w:b/>
    </w:rPr>
  </w:style>
  <w:style w:type="character" w:styleId="Hyperlink">
    <w:name w:val="Hyperlink"/>
    <w:basedOn w:val="DefaultParagraphFont"/>
    <w:uiPriority w:val="99"/>
    <w:unhideWhenUsed/>
    <w:rsid w:val="009178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392</Words>
  <Characters>2616</Characters>
  <Application>Microsoft Office Word</Application>
  <DocSecurity>0</DocSecurity>
  <Lines>113</Lines>
  <Paragraphs>61</Paragraphs>
  <ScaleCrop>false</ScaleCrop>
  <Company>Author-it Software Corporation Ltd.</Company>
  <LinksUpToDate>false</LinksUpToDate>
  <CharactersWithSpaces>2947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DEFPHL003 Operate environmental measuring devices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2022-03-23T02:32:00Z</dcterms:created>
  <dcterms:modified xsi:type="dcterms:W3CDTF">2022-03-23T02:32:00Z</dcterms:modified>
</cp:coreProperties>
</file>