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26F" w:rsidP="00EE626F">
      <w:pPr>
        <w:pStyle w:val="Title"/>
      </w:pPr>
      <w:r>
        <w:fldChar w:fldCharType="begin"/>
      </w:r>
      <w:r>
        <w:instrText xml:space="preserve"> TITLE   \* MERGEFORMAT </w:instrText>
      </w:r>
      <w:r>
        <w:fldChar w:fldCharType="separate"/>
      </w:r>
      <w:r>
        <w:t>DEFPET005 Assist in the construction and operation of a non-permanent inland pipeline system</w:t>
      </w:r>
      <w:r>
        <w:fldChar w:fldCharType="end"/>
      </w:r>
    </w:p>
    <w:p w:rsidR="00EE626F" w:rsidP="00EE626F">
      <w:pPr>
        <w:pStyle w:val="Version"/>
        <w:sectPr w:rsidSect="00661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724" w:rsidP="00661724">
      <w:pPr>
        <w:pStyle w:val="SuperHeading"/>
      </w:pPr>
      <w:r w:rsidRPr="00661724">
        <w:t>DEFPET005 Assist in the construction and operation of a non-permanent inland pipeline system</w:t>
      </w:r>
    </w:p>
    <w:p w:rsidR="00000000" w:rsidRPr="00661724" w:rsidP="00661724">
      <w:pPr>
        <w:pStyle w:val="Heading1"/>
      </w:pPr>
      <w:bookmarkStart w:id="1" w:name="O_958458"/>
      <w:bookmarkEnd w:id="1"/>
      <w:r w:rsidRPr="00661724">
        <w:t>Modification History</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Release 1. This is the first release of this unit of competency in the DEF Defence Training Package.</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2" w:name="O_958459"/>
      <w:bookmarkEnd w:id="2"/>
      <w:r w:rsidRPr="00661724">
        <w:t>Application</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This unit specifies the skills and knowledge required to assist in the construction and operation of a non-permanent inland pipeline distribution system and to perform liquid transfer operations.</w:t>
            </w:r>
          </w:p>
          <w:p w:rsidR="00000000" w:rsidRPr="00661724" w:rsidP="00661724">
            <w:pPr>
              <w:pStyle w:val="BodyText"/>
            </w:pPr>
            <w:r w:rsidRPr="00661724">
              <w:t>It includes preparing and assisting in the const</w:t>
            </w:r>
            <w:r w:rsidRPr="00661724">
              <w:t>ruction of inland pipeline distribution systems. It also includes transferring liquid and maintaining an inland pipeline distribution system incorporating equipment recovery.</w:t>
            </w:r>
          </w:p>
          <w:p w:rsidR="00000000" w:rsidRPr="00661724" w:rsidP="00661724">
            <w:pPr>
              <w:pStyle w:val="BodyText"/>
            </w:pPr>
            <w:r w:rsidRPr="00661724">
              <w:t>This unit is applicable in environments where a need exists to transfer liquids s</w:t>
            </w:r>
            <w:r w:rsidRPr="00661724">
              <w:t>uch as fuel and water over distances ranging from 600 m to 37 km.</w:t>
            </w:r>
          </w:p>
          <w:p w:rsidR="00000000" w:rsidRPr="00661724" w:rsidP="00661724">
            <w:pPr>
              <w:pStyle w:val="BodyText"/>
            </w:pPr>
            <w:r w:rsidRPr="00661724">
              <w:t>The skills and knowledge described in this unit must be applied within the legislative, regulatory and policy environment in which they are carried out. Organisational policies and procedure</w:t>
            </w:r>
            <w:r w:rsidRPr="00661724">
              <w:t>s must be consulted and adhered to.</w:t>
            </w:r>
          </w:p>
          <w:p w:rsidR="00000000" w:rsidRPr="00661724" w:rsidP="00661724">
            <w:pPr>
              <w:pStyle w:val="BodyText"/>
            </w:pPr>
            <w:r w:rsidRPr="00661724">
              <w:t>Persons undertaking this unit work in teams under direct supervision, follow set procedures and methods that require some discretion and judgement. The size of the team varies and will increase as the length of the pipel</w:t>
            </w:r>
            <w:r w:rsidRPr="00661724">
              <w:t>ine increases.</w:t>
            </w:r>
          </w:p>
          <w:p w:rsidR="00000000" w:rsidRPr="00661724" w:rsidP="00661724">
            <w:pPr>
              <w:pStyle w:val="BodyText"/>
            </w:pPr>
            <w:r w:rsidRPr="00661724">
              <w:t>No licensing, legislative or certification requirements apply to this unit at the time of publication.</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3" w:name="O_958460"/>
      <w:bookmarkEnd w:id="3"/>
      <w:r w:rsidRPr="00661724">
        <w:t>Pre-requisite Unit</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Not applicable</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4" w:name="O_958461"/>
      <w:bookmarkEnd w:id="4"/>
      <w:r w:rsidRPr="00661724">
        <w:t>Competency Field</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Petroleum Operators</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5" w:name="O_958462"/>
      <w:bookmarkEnd w:id="5"/>
      <w:r w:rsidRPr="00661724">
        <w:t>Unit Se</w:t>
      </w:r>
      <w:r w:rsidRPr="00661724">
        <w:t>ctor</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Not applicable.</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6" w:name="O_958463"/>
      <w:bookmarkEnd w:id="6"/>
      <w:r w:rsidRPr="006617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617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PERFORMANCE CRITERIA</w:t>
            </w:r>
          </w:p>
        </w:tc>
      </w:tr>
      <w:tr w:rsidTr="006617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Performance criteria describe the performance needed to demonstrate achievement of the element.</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Prepare for construction</w:t>
            </w: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Obtain and confirm instructions and schematic diagrams for the installation of a non-permanent inland pipeline system with relevant personnel</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Select and inspect equipment for serviceability prior to pipeline construction</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Set up safety equipment and a first aid station prior to commencement of pipeline construction in accordance with work health and safety (WHS)/occupational health and safety (OHS) safety guidelines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Apply WHS/OHS requirements and recognised safety precautions throughout the operation</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Identify, assess and implement environmentally sustainable work practices, as required</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Construct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Construct inland pip</w:t>
            </w:r>
            <w:r w:rsidRPr="00661724">
              <w:t>eline distribution system in accordance with instructions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Earth pipeline to prevent static discharge</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Test inland pipeline distribution system in accordance with instructions and operational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Report unplanned safety or environmental issues and problems encountered during construction or testing, to relevant personnel</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Transfer liquid using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Identify and confirm tasks for liquid transfer with relevant personnel</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Configure pumping equipment for transfer operations in accordance with manufacturer specifications and operational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Test liquid for product contamination and record results in accordance with operational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 xml:space="preserve">Quarantine contaminated product and report to relevant </w:t>
            </w:r>
            <w:r w:rsidRPr="00661724">
              <w:t>personnel, as required</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Maintain communication with team members and relevant personnel t</w:t>
            </w:r>
            <w:r w:rsidRPr="00661724">
              <w:t>hroughout liquid transfer operations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Conduct liquid transfer in accordance with instructions and operational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Pig pipeline as directed</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Monitor liquid transfer process and rectify or report faults in accordance with operational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Respond to emergencies/incidents in accordance with emergency response plans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Shut down liquid transfer equipment on completion of transfer</w:t>
            </w:r>
            <w:r w:rsidRPr="00661724">
              <w:t xml:space="preserve"> operations in accordance with manufacturer instructions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Document liquid transfer operations, as required</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Maintain an inland pipeline distribution system</w:t>
            </w: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Inspect pipeline and pumping equipment and report results to relevant personnel in accordance with workplace procedures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Maintain operation of non-permanent inland pipeline system equipment in accordance with manufacturer instructions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Complete</w:t>
            </w:r>
            <w:r w:rsidRPr="00661724">
              <w:t xml:space="preserve"> minor repairs within scope of work, as required</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Record and report maintenance and repair tasks undertaken</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rPr>
                <w:rStyle w:val="SpecialBold"/>
              </w:rPr>
              <w:t>Recover equipment</w:t>
            </w: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Return and restow inland pipeline distribution system on completion of operational requirements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t>Rec</w:t>
            </w:r>
            <w:r w:rsidRPr="00661724">
              <w:t>over and inspect inland pipeline system equipment on completion of operational requirements</w:t>
            </w:r>
          </w:p>
        </w:tc>
      </w:tr>
      <w:tr w:rsidTr="006617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617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61724">
            <w:pPr>
              <w:pStyle w:val="BodyText"/>
              <w:rPr>
                <w:lang w:val="en-NZ"/>
              </w:rPr>
            </w:pPr>
            <w:r w:rsidRPr="0066172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Refurbish site in accordance with organisational and environmental policies and procedures</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7" w:name="O_958464"/>
      <w:bookmarkEnd w:id="7"/>
      <w:r w:rsidRPr="00661724">
        <w:t>Foundation Skills</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Foundation skills essential t</w:t>
            </w:r>
            <w:r w:rsidRPr="00661724">
              <w:t>o performance are explicit in the performance criteria of this unit of competency.</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8" w:name="O_958465"/>
      <w:bookmarkEnd w:id="8"/>
      <w:r w:rsidRPr="00661724">
        <w:t>Range of Conditions</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Range is restricted to essential operating conditions and any other variables essential to the work environment.</w:t>
            </w:r>
          </w:p>
          <w:p w:rsidR="00000000" w:rsidRPr="00661724" w:rsidP="00661724">
            <w:pPr>
              <w:pStyle w:val="BodyText"/>
            </w:pPr>
            <w:r w:rsidRPr="00661724">
              <w:t>Non-essential conditions may be found in the Companion Volume Implementation Guide.</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9" w:name="O_958466"/>
      <w:bookmarkEnd w:id="9"/>
      <w:r w:rsidRPr="00661724">
        <w:t>Unit Mapping Information</w:t>
      </w:r>
    </w:p>
    <w:tbl>
      <w:tblPr>
        <w:tblW w:w="9497" w:type="dxa"/>
        <w:tblLayout w:type="fixed"/>
        <w:tblCellMar>
          <w:left w:w="62" w:type="dxa"/>
          <w:right w:w="62" w:type="dxa"/>
        </w:tblCellMar>
        <w:tblLook w:val="0000"/>
      </w:tblPr>
      <w:tblGrid>
        <w:gridCol w:w="9497"/>
      </w:tblGrid>
      <w:tr w:rsidTr="006617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1724" w:rsidP="00661724">
            <w:pPr>
              <w:pStyle w:val="BodyText"/>
            </w:pPr>
            <w:r w:rsidRPr="00661724">
              <w:t>This unit replaces and is equivalent to DEFPE005A Assist in the construction and operation of a non-permanent inland pipeline sy</w:t>
            </w:r>
            <w:r w:rsidRPr="00661724">
              <w:t>stem.</w:t>
            </w:r>
          </w:p>
        </w:tc>
      </w:tr>
    </w:tbl>
    <w:p w:rsidR="00000000" w:rsidRPr="00661724" w:rsidP="00661724">
      <w:pPr>
        <w:pStyle w:val="NoPaddingFontSize1"/>
      </w:pPr>
    </w:p>
    <w:p w:rsidR="00000000" w:rsidRPr="00661724" w:rsidP="00661724">
      <w:pPr>
        <w:pStyle w:val="AllowPageBreak"/>
      </w:pPr>
    </w:p>
    <w:p w:rsidR="00000000" w:rsidRPr="00661724" w:rsidP="00661724">
      <w:pPr>
        <w:pStyle w:val="Heading1"/>
      </w:pPr>
      <w:bookmarkStart w:id="10" w:name="O_958473"/>
      <w:bookmarkEnd w:id="10"/>
      <w:r w:rsidRPr="00661724">
        <w:t>Links</w:t>
      </w:r>
    </w:p>
    <w:p w:rsidR="00000000" w:rsidRPr="00661724" w:rsidP="00EE626F">
      <w:pPr>
        <w:pStyle w:val="BodyText"/>
      </w:pPr>
      <w:r w:rsidRPr="006617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456A">
        <w:rPr>
          <w:rStyle w:val="Hyperlink"/>
        </w:rPr>
        <w:t>https://vetnet.gov.au/Pages/TrainingDocs.aspx?q=6bdbab1e-11ed-4bc9-9cba-9e1a55d4e4a9</w:t>
      </w:r>
      <w:r>
        <w:fldChar w:fldCharType="end"/>
      </w:r>
    </w:p>
    <w:p w:rsidR="00000000" w:rsidRPr="00661724" w:rsidP="00661724"/>
    <w:sectPr w:rsidSect="006617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24" w:rsidRPr="00EE626F" w:rsidP="00EE6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6F" w:rsidP="00661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26F" w:rsidP="006617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E626F" w:rsidP="00661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724" w:rsidRPr="00EE626F" w:rsidP="00EE62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26F" w:rsidRPr="002D2AF8" w:rsidP="00661724">
    <w:pPr>
      <w:pStyle w:val="Header"/>
      <w:framePr w:wrap="around"/>
    </w:pPr>
    <w:r>
      <w:fldChar w:fldCharType="begin"/>
    </w:r>
    <w:r>
      <w:instrText xml:space="preserve"> TITLE   \* MERGEFORMAT </w:instrText>
    </w:r>
    <w:r>
      <w:fldChar w:fldCharType="separate"/>
    </w:r>
    <w:r>
      <w:t>DEFPET005 Assist in the construction and operation of a non-permanent inland pipeline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626F" w:rsidP="00661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724"/>
    <w:pPr>
      <w:spacing w:before="360" w:after="60"/>
      <w:outlineLvl w:val="0"/>
    </w:pPr>
    <w:rPr>
      <w:sz w:val="32"/>
    </w:rPr>
  </w:style>
  <w:style w:type="paragraph" w:styleId="Heading2">
    <w:name w:val="heading 2"/>
    <w:basedOn w:val="HeadingBase"/>
    <w:next w:val="BodyText"/>
    <w:link w:val="Heading2Char"/>
    <w:qFormat/>
    <w:rsid w:val="00661724"/>
    <w:pPr>
      <w:keepLines/>
      <w:spacing w:before="240" w:after="120"/>
      <w:outlineLvl w:val="1"/>
    </w:pPr>
    <w:rPr>
      <w:sz w:val="28"/>
      <w:szCs w:val="40"/>
    </w:rPr>
  </w:style>
  <w:style w:type="paragraph" w:styleId="Heading3">
    <w:name w:val="heading 3"/>
    <w:basedOn w:val="HeadingBase"/>
    <w:next w:val="BodyText"/>
    <w:link w:val="Heading3Char"/>
    <w:qFormat/>
    <w:rsid w:val="00661724"/>
    <w:pPr>
      <w:spacing w:before="180" w:after="120"/>
      <w:outlineLvl w:val="2"/>
    </w:pPr>
    <w:rPr>
      <w:spacing w:val="-10"/>
      <w:kern w:val="32"/>
    </w:rPr>
  </w:style>
  <w:style w:type="paragraph" w:styleId="Heading4">
    <w:name w:val="heading 4"/>
    <w:basedOn w:val="HeadingBase"/>
    <w:next w:val="BodyText"/>
    <w:link w:val="Heading4Char"/>
    <w:qFormat/>
    <w:rsid w:val="00661724"/>
    <w:pPr>
      <w:spacing w:before="160" w:after="120"/>
      <w:outlineLvl w:val="3"/>
    </w:pPr>
    <w:rPr>
      <w:sz w:val="22"/>
    </w:rPr>
  </w:style>
  <w:style w:type="paragraph" w:styleId="Heading5">
    <w:name w:val="heading 5"/>
    <w:basedOn w:val="HeadingBase"/>
    <w:next w:val="Normal"/>
    <w:link w:val="Heading5Char"/>
    <w:qFormat/>
    <w:rsid w:val="00661724"/>
    <w:pPr>
      <w:spacing w:before="80"/>
      <w:outlineLvl w:val="4"/>
    </w:pPr>
    <w:rPr>
      <w:color w:val="918585"/>
      <w:sz w:val="20"/>
    </w:rPr>
  </w:style>
  <w:style w:type="paragraph" w:styleId="Heading6">
    <w:name w:val="heading 6"/>
    <w:basedOn w:val="HeadingBase"/>
    <w:next w:val="Normal"/>
    <w:link w:val="Heading6Char"/>
    <w:qFormat/>
    <w:rsid w:val="00661724"/>
    <w:pPr>
      <w:spacing w:before="60"/>
      <w:outlineLvl w:val="5"/>
    </w:pPr>
    <w:rPr>
      <w:color w:val="918585"/>
      <w:sz w:val="20"/>
    </w:rPr>
  </w:style>
  <w:style w:type="paragraph" w:styleId="Heading7">
    <w:name w:val="heading 7"/>
    <w:basedOn w:val="Normal"/>
    <w:next w:val="Normal"/>
    <w:link w:val="Heading7Char"/>
    <w:qFormat/>
    <w:rsid w:val="00661724"/>
    <w:pPr>
      <w:ind w:left="720"/>
      <w:outlineLvl w:val="6"/>
    </w:pPr>
    <w:rPr>
      <w:i/>
    </w:rPr>
  </w:style>
  <w:style w:type="paragraph" w:styleId="Heading8">
    <w:name w:val="heading 8"/>
    <w:basedOn w:val="Normal"/>
    <w:next w:val="Normal"/>
    <w:link w:val="Heading8Char"/>
    <w:qFormat/>
    <w:rsid w:val="00661724"/>
    <w:pPr>
      <w:ind w:left="720"/>
      <w:outlineLvl w:val="7"/>
    </w:pPr>
    <w:rPr>
      <w:i/>
    </w:rPr>
  </w:style>
  <w:style w:type="paragraph" w:styleId="Heading9">
    <w:name w:val="heading 9"/>
    <w:basedOn w:val="Normal"/>
    <w:next w:val="Normal"/>
    <w:link w:val="Heading9Char"/>
    <w:qFormat/>
    <w:rsid w:val="00661724"/>
    <w:pPr>
      <w:ind w:left="720"/>
      <w:outlineLvl w:val="8"/>
    </w:pPr>
    <w:rPr>
      <w:i/>
    </w:rPr>
  </w:style>
  <w:style w:type="character" w:default="1" w:styleId="DefaultParagraphFont">
    <w:name w:val="Default Paragraph Font"/>
    <w:uiPriority w:val="1"/>
    <w:unhideWhenUsed/>
    <w:rsid w:val="00661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724"/>
  </w:style>
  <w:style w:type="character" w:customStyle="1" w:styleId="Heading1Char">
    <w:name w:val="Heading 1 Char"/>
    <w:basedOn w:val="DefaultParagraphFont"/>
    <w:link w:val="Heading1"/>
    <w:rsid w:val="00661724"/>
    <w:rPr>
      <w:rFonts w:ascii="Times New Roman" w:eastAsia="Times New Roman" w:hAnsi="Times New Roman" w:cs="Times New Roman"/>
      <w:b/>
      <w:sz w:val="32"/>
      <w:szCs w:val="20"/>
      <w:lang w:eastAsia="en-US"/>
    </w:rPr>
  </w:style>
  <w:style w:type="paragraph" w:styleId="BodyText">
    <w:name w:val="Body Text"/>
    <w:basedOn w:val="Normal"/>
    <w:link w:val="BodyTextChar"/>
    <w:rsid w:val="00661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724"/>
    <w:rPr>
      <w:rFonts w:ascii="Times New Roman" w:eastAsia="Times New Roman" w:hAnsi="Times New Roman" w:cs="Times New Roman"/>
      <w:sz w:val="24"/>
      <w:lang w:eastAsia="en-US"/>
    </w:rPr>
  </w:style>
  <w:style w:type="character" w:customStyle="1" w:styleId="SpecialBold">
    <w:name w:val="Special Bold"/>
    <w:basedOn w:val="DefaultParagraphFont"/>
    <w:rsid w:val="00661724"/>
    <w:rPr>
      <w:b/>
      <w:spacing w:val="0"/>
    </w:rPr>
  </w:style>
  <w:style w:type="paragraph" w:customStyle="1" w:styleId="SuperHeading">
    <w:name w:val="SuperHeading"/>
    <w:basedOn w:val="Normal"/>
    <w:rsid w:val="00661724"/>
    <w:pPr>
      <w:spacing w:before="240" w:after="120"/>
      <w:outlineLvl w:val="0"/>
    </w:pPr>
    <w:rPr>
      <w:rFonts w:ascii="Times New Roman" w:hAnsi="Times New Roman"/>
      <w:b/>
      <w:sz w:val="32"/>
    </w:rPr>
  </w:style>
  <w:style w:type="paragraph" w:customStyle="1" w:styleId="AllowPageBreak">
    <w:name w:val="AllowPageBreak"/>
    <w:rsid w:val="006617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1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724"/>
    <w:rPr>
      <w:rFonts w:ascii="Courier New" w:eastAsia="Times New Roman" w:hAnsi="Courier New" w:cs="Times New Roman"/>
      <w:i/>
      <w:szCs w:val="20"/>
      <w:lang w:eastAsia="en-US"/>
    </w:rPr>
  </w:style>
  <w:style w:type="paragraph" w:customStyle="1" w:styleId="HeadingBase">
    <w:name w:val="Heading Base"/>
    <w:rsid w:val="00661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724"/>
    <w:pPr>
      <w:tabs>
        <w:tab w:val="right" w:leader="dot" w:pos="9072"/>
      </w:tabs>
      <w:ind w:left="567"/>
    </w:pPr>
    <w:rPr>
      <w:szCs w:val="22"/>
    </w:rPr>
  </w:style>
  <w:style w:type="paragraph" w:customStyle="1" w:styleId="TOCBase">
    <w:name w:val="TOC Base"/>
    <w:rsid w:val="00661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724"/>
    <w:pPr>
      <w:tabs>
        <w:tab w:val="right" w:leader="dot" w:pos="9072"/>
      </w:tabs>
      <w:spacing w:before="40" w:after="40"/>
      <w:ind w:left="284"/>
    </w:pPr>
    <w:rPr>
      <w:rFonts w:ascii="Times New Roman" w:hAnsi="Times New Roman"/>
    </w:rPr>
  </w:style>
  <w:style w:type="paragraph" w:styleId="TOC1">
    <w:name w:val="toc 1"/>
    <w:basedOn w:val="TOCBase"/>
    <w:next w:val="Normal"/>
    <w:rsid w:val="00661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724"/>
    <w:rPr>
      <w:rFonts w:ascii="Times New Roman" w:eastAsia="Times New Roman" w:hAnsi="Times New Roman" w:cs="Times New Roman"/>
      <w:sz w:val="16"/>
      <w:lang w:eastAsia="en-US"/>
    </w:rPr>
  </w:style>
  <w:style w:type="paragraph" w:styleId="Title">
    <w:name w:val="Title"/>
    <w:basedOn w:val="HeadingBase"/>
    <w:link w:val="TitleChar"/>
    <w:qFormat/>
    <w:rsid w:val="00661724"/>
    <w:pPr>
      <w:spacing w:before="5040"/>
      <w:jc w:val="center"/>
    </w:pPr>
    <w:rPr>
      <w:sz w:val="48"/>
      <w:szCs w:val="72"/>
      <w:lang w:val="en-US"/>
    </w:rPr>
  </w:style>
  <w:style w:type="character" w:customStyle="1" w:styleId="TitleChar">
    <w:name w:val="Title Char"/>
    <w:basedOn w:val="DefaultParagraphFont"/>
    <w:link w:val="Title"/>
    <w:rsid w:val="00661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724"/>
    <w:pPr>
      <w:tabs>
        <w:tab w:val="left" w:pos="3600"/>
        <w:tab w:val="left" w:pos="3958"/>
      </w:tabs>
    </w:pPr>
  </w:style>
  <w:style w:type="paragraph" w:styleId="List">
    <w:name w:val="List"/>
    <w:basedOn w:val="BodyText"/>
    <w:next w:val="BodyText"/>
    <w:rsid w:val="00661724"/>
    <w:pPr>
      <w:tabs>
        <w:tab w:val="left" w:pos="340"/>
      </w:tabs>
      <w:spacing w:before="60" w:after="60"/>
      <w:ind w:left="340" w:hanging="340"/>
    </w:pPr>
  </w:style>
  <w:style w:type="paragraph" w:styleId="ListBullet">
    <w:name w:val="List Bullet"/>
    <w:basedOn w:val="List"/>
    <w:rsid w:val="00661724"/>
    <w:pPr>
      <w:numPr>
        <w:numId w:val="10"/>
      </w:numPr>
      <w:tabs>
        <w:tab w:val="clear" w:pos="340"/>
      </w:tabs>
      <w:spacing w:before="40" w:after="40"/>
    </w:pPr>
  </w:style>
  <w:style w:type="paragraph" w:customStyle="1" w:styleId="Note">
    <w:name w:val="Note"/>
    <w:basedOn w:val="BodyText"/>
    <w:rsid w:val="00661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724"/>
    <w:pPr>
      <w:framePr w:wrap="auto" w:hAnchor="text" w:y="6049"/>
    </w:pPr>
    <w:rPr>
      <w:color w:val="000000"/>
      <w:sz w:val="40"/>
    </w:rPr>
  </w:style>
  <w:style w:type="paragraph" w:customStyle="1" w:styleId="TOCTitle">
    <w:name w:val="TOCTitle"/>
    <w:basedOn w:val="Heading1"/>
    <w:rsid w:val="00661724"/>
    <w:pPr>
      <w:spacing w:after="240"/>
      <w:jc w:val="center"/>
      <w:outlineLvl w:val="9"/>
    </w:pPr>
    <w:rPr>
      <w:caps/>
    </w:rPr>
  </w:style>
  <w:style w:type="paragraph" w:customStyle="1" w:styleId="Version">
    <w:name w:val="Version"/>
    <w:rsid w:val="00661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724"/>
    <w:pPr>
      <w:numPr>
        <w:numId w:val="11"/>
      </w:numPr>
      <w:tabs>
        <w:tab w:val="clear" w:pos="680"/>
      </w:tabs>
    </w:pPr>
  </w:style>
  <w:style w:type="paragraph" w:styleId="Index1">
    <w:name w:val="index 1"/>
    <w:basedOn w:val="Normal"/>
    <w:next w:val="Normal"/>
    <w:semiHidden/>
    <w:rsid w:val="00661724"/>
    <w:pPr>
      <w:keepNext w:val="0"/>
      <w:tabs>
        <w:tab w:val="right" w:pos="4176"/>
      </w:tabs>
      <w:ind w:left="198" w:hanging="198"/>
    </w:pPr>
    <w:rPr>
      <w:rFonts w:ascii="Garamond" w:hAnsi="Garamond"/>
    </w:rPr>
  </w:style>
  <w:style w:type="paragraph" w:styleId="IndexHeading">
    <w:name w:val="index heading"/>
    <w:basedOn w:val="Normal"/>
    <w:next w:val="Index1"/>
    <w:semiHidden/>
    <w:rsid w:val="00661724"/>
    <w:pPr>
      <w:spacing w:before="120" w:after="120"/>
    </w:pPr>
    <w:rPr>
      <w:rFonts w:ascii="Arial" w:hAnsi="Arial"/>
      <w:b/>
      <w:color w:val="918585"/>
      <w:sz w:val="24"/>
    </w:rPr>
  </w:style>
  <w:style w:type="paragraph" w:styleId="Header">
    <w:name w:val="header"/>
    <w:basedOn w:val="Normal"/>
    <w:link w:val="HeaderChar"/>
    <w:rsid w:val="00661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724"/>
    <w:rPr>
      <w:rFonts w:ascii="Times New Roman" w:eastAsia="Times New Roman" w:hAnsi="Times New Roman" w:cs="Times New Roman"/>
      <w:sz w:val="16"/>
      <w:szCs w:val="20"/>
      <w:lang w:val="en-GB" w:eastAsia="en-US"/>
    </w:rPr>
  </w:style>
  <w:style w:type="paragraph" w:customStyle="1" w:styleId="Chapter">
    <w:name w:val="Chapter"/>
    <w:basedOn w:val="Normal"/>
    <w:rsid w:val="00661724"/>
    <w:pPr>
      <w:spacing w:before="240"/>
    </w:pPr>
    <w:rPr>
      <w:rFonts w:ascii="Times New Roman" w:hAnsi="Times New Roman"/>
      <w:smallCaps/>
      <w:spacing w:val="80"/>
      <w:sz w:val="28"/>
    </w:rPr>
  </w:style>
  <w:style w:type="paragraph" w:customStyle="1" w:styleId="InChapter">
    <w:name w:val="InChapter"/>
    <w:basedOn w:val="Heading3"/>
    <w:rsid w:val="00661724"/>
    <w:pPr>
      <w:spacing w:after="240"/>
      <w:outlineLvl w:val="9"/>
    </w:pPr>
    <w:rPr>
      <w:noProof/>
    </w:rPr>
  </w:style>
  <w:style w:type="paragraph" w:styleId="Index2">
    <w:name w:val="index 2"/>
    <w:basedOn w:val="Normal"/>
    <w:next w:val="Normal"/>
    <w:semiHidden/>
    <w:rsid w:val="00661724"/>
    <w:pPr>
      <w:tabs>
        <w:tab w:val="right" w:pos="4176"/>
      </w:tabs>
      <w:ind w:left="568" w:hanging="284"/>
    </w:pPr>
    <w:rPr>
      <w:rFonts w:ascii="Garamond" w:hAnsi="Garamond"/>
    </w:rPr>
  </w:style>
  <w:style w:type="paragraph" w:customStyle="1" w:styleId="Byline">
    <w:name w:val="Byline"/>
    <w:rsid w:val="00661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724"/>
    <w:pPr>
      <w:tabs>
        <w:tab w:val="clear" w:pos="3600"/>
        <w:tab w:val="clear" w:pos="3958"/>
      </w:tabs>
      <w:jc w:val="right"/>
    </w:pPr>
  </w:style>
  <w:style w:type="character" w:styleId="Emphasis">
    <w:name w:val="Emphasis"/>
    <w:basedOn w:val="DefaultParagraphFont"/>
    <w:qFormat/>
    <w:rsid w:val="00661724"/>
    <w:rPr>
      <w:i/>
    </w:rPr>
  </w:style>
  <w:style w:type="paragraph" w:styleId="Caption">
    <w:name w:val="caption"/>
    <w:basedOn w:val="BodyText"/>
    <w:next w:val="Normal"/>
    <w:qFormat/>
    <w:rsid w:val="00661724"/>
    <w:pPr>
      <w:framePr w:w="2268" w:hSpace="181" w:vSpace="181" w:wrap="around" w:vAnchor="text" w:hAnchor="page" w:x="1135" w:y="285" w:anchorLock="1"/>
    </w:pPr>
    <w:rPr>
      <w:i/>
    </w:rPr>
  </w:style>
  <w:style w:type="paragraph" w:customStyle="1" w:styleId="MiniTOCTitle">
    <w:name w:val="MiniTOCTitle"/>
    <w:basedOn w:val="Heading4"/>
    <w:rsid w:val="00661724"/>
    <w:pPr>
      <w:spacing w:before="240"/>
      <w:outlineLvl w:val="9"/>
    </w:pPr>
    <w:rPr>
      <w:noProof/>
      <w:sz w:val="24"/>
    </w:rPr>
  </w:style>
  <w:style w:type="paragraph" w:customStyle="1" w:styleId="MiniTOCItem">
    <w:name w:val="MiniTOCItem"/>
    <w:basedOn w:val="ListBullet"/>
    <w:rsid w:val="00661724"/>
    <w:pPr>
      <w:numPr>
        <w:numId w:val="0"/>
      </w:numPr>
      <w:tabs>
        <w:tab w:val="right" w:leader="dot" w:pos="6521"/>
      </w:tabs>
      <w:spacing w:before="0" w:after="0"/>
    </w:pPr>
  </w:style>
  <w:style w:type="paragraph" w:customStyle="1" w:styleId="TOFTitle">
    <w:name w:val="TOFTitle"/>
    <w:basedOn w:val="TOCTitle"/>
    <w:rsid w:val="00661724"/>
  </w:style>
  <w:style w:type="paragraph" w:styleId="TableofFigures">
    <w:name w:val="table of figures"/>
    <w:basedOn w:val="Normal"/>
    <w:next w:val="Normal"/>
    <w:semiHidden/>
    <w:rsid w:val="00661724"/>
    <w:pPr>
      <w:tabs>
        <w:tab w:val="right" w:leader="dot" w:pos="9072"/>
      </w:tabs>
      <w:ind w:left="970" w:hanging="403"/>
    </w:pPr>
    <w:rPr>
      <w:rFonts w:ascii="Times New Roman" w:hAnsi="Times New Roman"/>
      <w:b/>
    </w:rPr>
  </w:style>
  <w:style w:type="paragraph" w:styleId="ListNumber">
    <w:name w:val="List Number"/>
    <w:basedOn w:val="List"/>
    <w:rsid w:val="00661724"/>
    <w:pPr>
      <w:numPr>
        <w:numId w:val="13"/>
      </w:numPr>
      <w:tabs>
        <w:tab w:val="clear" w:pos="340"/>
      </w:tabs>
    </w:pPr>
  </w:style>
  <w:style w:type="character" w:customStyle="1" w:styleId="WingdingSymbols">
    <w:name w:val="Wingding Symbols"/>
    <w:rsid w:val="00661724"/>
    <w:rPr>
      <w:rFonts w:ascii="Wingdings" w:hAnsi="Wingdings"/>
    </w:rPr>
  </w:style>
  <w:style w:type="paragraph" w:customStyle="1" w:styleId="TableHeading">
    <w:name w:val="Table Heading"/>
    <w:basedOn w:val="HeadingBase"/>
    <w:rsid w:val="00661724"/>
    <w:pPr>
      <w:keepLines/>
      <w:pBdr>
        <w:bottom w:val="single" w:sz="6" w:space="1" w:color="918585"/>
      </w:pBdr>
      <w:spacing w:before="240"/>
    </w:pPr>
  </w:style>
  <w:style w:type="character" w:customStyle="1" w:styleId="HotSpot">
    <w:name w:val="HotSpot"/>
    <w:rsid w:val="00661724"/>
    <w:rPr>
      <w:color w:val="0033CC"/>
      <w:u w:val="none"/>
    </w:rPr>
  </w:style>
  <w:style w:type="paragraph" w:customStyle="1" w:styleId="BodyTextRight">
    <w:name w:val="Body Text Right"/>
    <w:basedOn w:val="BodyText"/>
    <w:rsid w:val="00661724"/>
    <w:pPr>
      <w:spacing w:before="0" w:after="0"/>
      <w:jc w:val="right"/>
    </w:pPr>
  </w:style>
  <w:style w:type="paragraph" w:styleId="Index3">
    <w:name w:val="index 3"/>
    <w:basedOn w:val="ListNumber2"/>
    <w:next w:val="Normal"/>
    <w:semiHidden/>
    <w:rsid w:val="00661724"/>
    <w:pPr>
      <w:numPr>
        <w:numId w:val="0"/>
      </w:numPr>
      <w:tabs>
        <w:tab w:val="right" w:leader="dot" w:pos="4176"/>
      </w:tabs>
    </w:pPr>
  </w:style>
  <w:style w:type="paragraph" w:styleId="ListNumber2">
    <w:name w:val="List Number 2"/>
    <w:basedOn w:val="List2"/>
    <w:rsid w:val="00661724"/>
    <w:pPr>
      <w:numPr>
        <w:numId w:val="8"/>
      </w:numPr>
      <w:tabs>
        <w:tab w:val="clear" w:pos="1060"/>
      </w:tabs>
    </w:pPr>
  </w:style>
  <w:style w:type="paragraph" w:customStyle="1" w:styleId="MarginNote">
    <w:name w:val="Margin Note"/>
    <w:basedOn w:val="BodyText"/>
    <w:rsid w:val="00661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724"/>
    <w:rPr>
      <w:sz w:val="32"/>
    </w:rPr>
  </w:style>
  <w:style w:type="paragraph" w:customStyle="1" w:styleId="HeadingProcedure">
    <w:name w:val="Heading Procedure"/>
    <w:basedOn w:val="HeadingBase"/>
    <w:next w:val="Normal"/>
    <w:rsid w:val="00661724"/>
    <w:pPr>
      <w:tabs>
        <w:tab w:val="left" w:pos="0"/>
      </w:tabs>
      <w:spacing w:before="120" w:after="60"/>
    </w:pPr>
    <w:rPr>
      <w:i/>
      <w:color w:val="918585"/>
      <w:sz w:val="22"/>
    </w:rPr>
  </w:style>
  <w:style w:type="paragraph" w:customStyle="1" w:styleId="TableBodyText">
    <w:name w:val="Table Body Text"/>
    <w:basedOn w:val="BodyText"/>
    <w:rsid w:val="00661724"/>
    <w:pPr>
      <w:spacing w:before="60" w:after="60"/>
    </w:pPr>
  </w:style>
  <w:style w:type="paragraph" w:styleId="ListContinue">
    <w:name w:val="List Continue"/>
    <w:basedOn w:val="List"/>
    <w:rsid w:val="00661724"/>
    <w:pPr>
      <w:ind w:firstLine="0"/>
    </w:pPr>
  </w:style>
  <w:style w:type="paragraph" w:customStyle="1" w:styleId="ListNote">
    <w:name w:val="List Note"/>
    <w:basedOn w:val="List"/>
    <w:rsid w:val="00661724"/>
    <w:pPr>
      <w:pBdr>
        <w:top w:val="single" w:sz="6" w:space="2" w:color="918585"/>
        <w:bottom w:val="single" w:sz="6" w:space="2" w:color="918585"/>
      </w:pBdr>
      <w:tabs>
        <w:tab w:val="left" w:pos="1021"/>
      </w:tabs>
      <w:ind w:firstLine="0"/>
    </w:pPr>
  </w:style>
  <w:style w:type="paragraph" w:customStyle="1" w:styleId="Warning">
    <w:name w:val="Warning"/>
    <w:basedOn w:val="BodyText"/>
    <w:rsid w:val="00661724"/>
    <w:pPr>
      <w:shd w:val="clear" w:color="auto" w:fill="D9D9D9"/>
      <w:tabs>
        <w:tab w:val="left" w:pos="992"/>
      </w:tabs>
      <w:ind w:left="119" w:right="119"/>
    </w:pPr>
    <w:rPr>
      <w:sz w:val="20"/>
    </w:rPr>
  </w:style>
  <w:style w:type="paragraph" w:customStyle="1" w:styleId="MarginIcons">
    <w:name w:val="Margin Icons"/>
    <w:basedOn w:val="BodyText"/>
    <w:rsid w:val="00661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724"/>
    <w:rPr>
      <w:rFonts w:ascii="Courier New" w:hAnsi="Courier New"/>
    </w:rPr>
  </w:style>
  <w:style w:type="paragraph" w:customStyle="1" w:styleId="NoteBullet">
    <w:name w:val="Note Bullet"/>
    <w:basedOn w:val="Note"/>
    <w:rsid w:val="00661724"/>
    <w:pPr>
      <w:tabs>
        <w:tab w:val="clear" w:pos="680"/>
      </w:tabs>
      <w:spacing w:before="60" w:after="60"/>
    </w:pPr>
  </w:style>
  <w:style w:type="paragraph" w:customStyle="1" w:styleId="SubHeading2">
    <w:name w:val="SubHeading2"/>
    <w:basedOn w:val="HeadingBase"/>
    <w:rsid w:val="00661724"/>
    <w:pPr>
      <w:spacing w:before="240" w:after="60"/>
    </w:pPr>
    <w:rPr>
      <w:sz w:val="20"/>
    </w:rPr>
  </w:style>
  <w:style w:type="paragraph" w:customStyle="1" w:styleId="SubHeading1">
    <w:name w:val="SubHeading1"/>
    <w:basedOn w:val="HeadingBase"/>
    <w:rsid w:val="00661724"/>
    <w:pPr>
      <w:spacing w:before="240" w:after="60"/>
    </w:pPr>
    <w:rPr>
      <w:color w:val="918585"/>
      <w:sz w:val="22"/>
    </w:rPr>
  </w:style>
  <w:style w:type="paragraph" w:customStyle="1" w:styleId="SideHeading">
    <w:name w:val="Side Heading"/>
    <w:basedOn w:val="HeadingBase"/>
    <w:rsid w:val="00661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724"/>
    <w:pPr>
      <w:numPr>
        <w:numId w:val="9"/>
      </w:numPr>
    </w:pPr>
  </w:style>
  <w:style w:type="paragraph" w:styleId="PlainText">
    <w:name w:val="Plain Text"/>
    <w:basedOn w:val="Normal"/>
    <w:link w:val="PlainTextChar"/>
    <w:rsid w:val="00661724"/>
    <w:rPr>
      <w:sz w:val="20"/>
    </w:rPr>
  </w:style>
  <w:style w:type="character" w:customStyle="1" w:styleId="PlainTextChar">
    <w:name w:val="Plain Text Char"/>
    <w:basedOn w:val="DefaultParagraphFont"/>
    <w:link w:val="PlainText"/>
    <w:rsid w:val="00661724"/>
    <w:rPr>
      <w:rFonts w:ascii="Courier New" w:eastAsia="Times New Roman" w:hAnsi="Courier New" w:cs="Times New Roman"/>
      <w:sz w:val="20"/>
      <w:szCs w:val="20"/>
      <w:lang w:eastAsia="en-US"/>
    </w:rPr>
  </w:style>
  <w:style w:type="character" w:customStyle="1" w:styleId="MenuOption">
    <w:name w:val="Menu Option"/>
    <w:basedOn w:val="DefaultParagraphFont"/>
    <w:rsid w:val="00661724"/>
    <w:rPr>
      <w:b/>
      <w:smallCaps/>
    </w:rPr>
  </w:style>
  <w:style w:type="paragraph" w:customStyle="1" w:styleId="TableListNumber">
    <w:name w:val="Table List Number"/>
    <w:basedOn w:val="ListNumber"/>
    <w:rsid w:val="00661724"/>
    <w:pPr>
      <w:numPr>
        <w:numId w:val="0"/>
      </w:numPr>
    </w:pPr>
  </w:style>
  <w:style w:type="paragraph" w:styleId="TOC4">
    <w:name w:val="toc 4"/>
    <w:basedOn w:val="TOCBase"/>
    <w:next w:val="Normal"/>
    <w:semiHidden/>
    <w:rsid w:val="00661724"/>
    <w:pPr>
      <w:tabs>
        <w:tab w:val="right" w:leader="dot" w:pos="9071"/>
      </w:tabs>
      <w:ind w:left="1701"/>
    </w:pPr>
  </w:style>
  <w:style w:type="paragraph" w:customStyle="1" w:styleId="ListAlpha">
    <w:name w:val="List Alpha"/>
    <w:basedOn w:val="List"/>
    <w:rsid w:val="00661724"/>
    <w:pPr>
      <w:numPr>
        <w:numId w:val="7"/>
      </w:numPr>
    </w:pPr>
  </w:style>
  <w:style w:type="paragraph" w:customStyle="1" w:styleId="ListAlpha2">
    <w:name w:val="List Alpha 2"/>
    <w:basedOn w:val="List2"/>
    <w:rsid w:val="00661724"/>
    <w:pPr>
      <w:numPr>
        <w:numId w:val="6"/>
      </w:numPr>
    </w:pPr>
  </w:style>
  <w:style w:type="paragraph" w:styleId="List2">
    <w:name w:val="List 2"/>
    <w:basedOn w:val="BodyText"/>
    <w:rsid w:val="00661724"/>
    <w:pPr>
      <w:tabs>
        <w:tab w:val="left" w:pos="680"/>
      </w:tabs>
      <w:spacing w:before="60" w:after="60"/>
      <w:ind w:left="680" w:hanging="340"/>
    </w:pPr>
  </w:style>
  <w:style w:type="paragraph" w:styleId="List3">
    <w:name w:val="List 3"/>
    <w:basedOn w:val="BodyText"/>
    <w:rsid w:val="00661724"/>
    <w:pPr>
      <w:tabs>
        <w:tab w:val="left" w:pos="1021"/>
      </w:tabs>
      <w:spacing w:before="60" w:after="60"/>
      <w:ind w:left="1020" w:hanging="340"/>
    </w:pPr>
  </w:style>
  <w:style w:type="paragraph" w:styleId="List4">
    <w:name w:val="List 4"/>
    <w:basedOn w:val="BodyText"/>
    <w:rsid w:val="00661724"/>
    <w:pPr>
      <w:tabs>
        <w:tab w:val="left" w:pos="1361"/>
      </w:tabs>
      <w:spacing w:before="60" w:after="60"/>
      <w:ind w:left="1361" w:hanging="340"/>
    </w:pPr>
  </w:style>
  <w:style w:type="paragraph" w:styleId="List5">
    <w:name w:val="List 5"/>
    <w:basedOn w:val="BodyText"/>
    <w:rsid w:val="00661724"/>
    <w:pPr>
      <w:tabs>
        <w:tab w:val="left" w:pos="1701"/>
      </w:tabs>
      <w:spacing w:before="60" w:after="60"/>
      <w:ind w:left="1701" w:hanging="340"/>
    </w:pPr>
  </w:style>
  <w:style w:type="paragraph" w:styleId="ListBullet3">
    <w:name w:val="List Bullet 3"/>
    <w:basedOn w:val="List3"/>
    <w:rsid w:val="00661724"/>
    <w:pPr>
      <w:numPr>
        <w:numId w:val="12"/>
      </w:numPr>
      <w:tabs>
        <w:tab w:val="clear" w:pos="1021"/>
      </w:tabs>
      <w:ind w:left="1037" w:hanging="357"/>
    </w:pPr>
  </w:style>
  <w:style w:type="paragraph" w:styleId="ListBullet4">
    <w:name w:val="List Bullet 4"/>
    <w:basedOn w:val="List4"/>
    <w:rsid w:val="00661724"/>
    <w:pPr>
      <w:numPr>
        <w:numId w:val="1"/>
      </w:numPr>
      <w:tabs>
        <w:tab w:val="clear" w:pos="1361"/>
      </w:tabs>
    </w:pPr>
  </w:style>
  <w:style w:type="paragraph" w:styleId="ListBullet5">
    <w:name w:val="List Bullet 5"/>
    <w:basedOn w:val="List5"/>
    <w:rsid w:val="00661724"/>
    <w:pPr>
      <w:numPr>
        <w:numId w:val="2"/>
      </w:numPr>
    </w:pPr>
  </w:style>
  <w:style w:type="paragraph" w:styleId="ListContinue2">
    <w:name w:val="List Continue 2"/>
    <w:basedOn w:val="List2"/>
    <w:rsid w:val="00661724"/>
    <w:pPr>
      <w:ind w:firstLine="0"/>
    </w:pPr>
  </w:style>
  <w:style w:type="paragraph" w:styleId="ListContinue3">
    <w:name w:val="List Continue 3"/>
    <w:basedOn w:val="List3"/>
    <w:rsid w:val="00661724"/>
    <w:pPr>
      <w:ind w:left="1021" w:firstLine="0"/>
    </w:pPr>
  </w:style>
  <w:style w:type="paragraph" w:styleId="ListContinue4">
    <w:name w:val="List Continue 4"/>
    <w:basedOn w:val="List4"/>
    <w:rsid w:val="00661724"/>
    <w:pPr>
      <w:ind w:firstLine="0"/>
    </w:pPr>
  </w:style>
  <w:style w:type="paragraph" w:styleId="ListContinue5">
    <w:name w:val="List Continue 5"/>
    <w:basedOn w:val="List5"/>
    <w:rsid w:val="00661724"/>
    <w:pPr>
      <w:ind w:firstLine="0"/>
    </w:pPr>
  </w:style>
  <w:style w:type="paragraph" w:styleId="ListNumber3">
    <w:name w:val="List Number 3"/>
    <w:basedOn w:val="List3"/>
    <w:rsid w:val="00661724"/>
    <w:pPr>
      <w:numPr>
        <w:numId w:val="3"/>
      </w:numPr>
    </w:pPr>
  </w:style>
  <w:style w:type="paragraph" w:styleId="ListNumber4">
    <w:name w:val="List Number 4"/>
    <w:basedOn w:val="List4"/>
    <w:rsid w:val="00661724"/>
    <w:pPr>
      <w:numPr>
        <w:numId w:val="4"/>
      </w:numPr>
    </w:pPr>
  </w:style>
  <w:style w:type="paragraph" w:styleId="ListNumber5">
    <w:name w:val="List Number 5"/>
    <w:basedOn w:val="List5"/>
    <w:rsid w:val="00661724"/>
    <w:pPr>
      <w:numPr>
        <w:numId w:val="5"/>
      </w:numPr>
    </w:pPr>
  </w:style>
  <w:style w:type="paragraph" w:styleId="BlockText">
    <w:name w:val="Block Text"/>
    <w:basedOn w:val="Normal"/>
    <w:rsid w:val="00661724"/>
    <w:pPr>
      <w:spacing w:after="120"/>
      <w:ind w:left="1440" w:right="1440"/>
    </w:pPr>
  </w:style>
  <w:style w:type="character" w:customStyle="1" w:styleId="Subscript">
    <w:name w:val="Subscript"/>
    <w:basedOn w:val="DefaultParagraphFont"/>
    <w:rsid w:val="00661724"/>
    <w:rPr>
      <w:sz w:val="16"/>
      <w:vertAlign w:val="subscript"/>
    </w:rPr>
  </w:style>
  <w:style w:type="character" w:customStyle="1" w:styleId="Superscript">
    <w:name w:val="Superscript"/>
    <w:basedOn w:val="DefaultParagraphFont"/>
    <w:rsid w:val="00661724"/>
    <w:rPr>
      <w:sz w:val="16"/>
      <w:vertAlign w:val="superscript"/>
    </w:rPr>
  </w:style>
  <w:style w:type="character" w:customStyle="1" w:styleId="Symbols">
    <w:name w:val="Symbols"/>
    <w:basedOn w:val="DefaultParagraphFont"/>
    <w:rsid w:val="00661724"/>
    <w:rPr>
      <w:rFonts w:ascii="Symbol" w:hAnsi="Symbol"/>
    </w:rPr>
  </w:style>
  <w:style w:type="character" w:customStyle="1" w:styleId="MenuOptions">
    <w:name w:val="Menu Options"/>
    <w:basedOn w:val="DefaultParagraphFont"/>
    <w:rsid w:val="00661724"/>
    <w:rPr>
      <w:rFonts w:ascii="Arial Narrow" w:hAnsi="Arial Narrow"/>
      <w:smallCaps/>
    </w:rPr>
  </w:style>
  <w:style w:type="character" w:customStyle="1" w:styleId="Buttons">
    <w:name w:val="Buttons"/>
    <w:basedOn w:val="DefaultParagraphFont"/>
    <w:rsid w:val="00661724"/>
    <w:rPr>
      <w:b/>
    </w:rPr>
  </w:style>
  <w:style w:type="character" w:customStyle="1" w:styleId="Underlined">
    <w:name w:val="Underlined"/>
    <w:basedOn w:val="DefaultParagraphFont"/>
    <w:rsid w:val="00661724"/>
    <w:rPr>
      <w:u w:val="single"/>
    </w:rPr>
  </w:style>
  <w:style w:type="paragraph" w:customStyle="1" w:styleId="TableBodyTextRight">
    <w:name w:val="Table Body Text Right"/>
    <w:basedOn w:val="TableBodyText"/>
    <w:rsid w:val="00661724"/>
    <w:pPr>
      <w:widowControl w:val="0"/>
      <w:autoSpaceDE w:val="0"/>
      <w:autoSpaceDN w:val="0"/>
      <w:adjustRightInd w:val="0"/>
      <w:jc w:val="right"/>
    </w:pPr>
    <w:rPr>
      <w:rFonts w:cs="Arial"/>
      <w:szCs w:val="18"/>
    </w:rPr>
  </w:style>
  <w:style w:type="paragraph" w:customStyle="1" w:styleId="CopyrightText">
    <w:name w:val="Copyright Text"/>
    <w:basedOn w:val="BodyText"/>
    <w:rsid w:val="00661724"/>
    <w:rPr>
      <w:sz w:val="18"/>
    </w:rPr>
  </w:style>
  <w:style w:type="paragraph" w:customStyle="1" w:styleId="BodySmallRight">
    <w:name w:val="Body Small Right"/>
    <w:basedOn w:val="BodyTextRight"/>
    <w:rsid w:val="00661724"/>
    <w:rPr>
      <w:sz w:val="18"/>
      <w:szCs w:val="18"/>
    </w:rPr>
  </w:style>
  <w:style w:type="paragraph" w:customStyle="1" w:styleId="MarginEdition">
    <w:name w:val="Margin Edition"/>
    <w:basedOn w:val="MarginNote"/>
    <w:rsid w:val="00661724"/>
    <w:pPr>
      <w:spacing w:before="0" w:after="0"/>
    </w:pPr>
    <w:rPr>
      <w:rFonts w:ascii="Times New Roman" w:hAnsi="Times New Roman"/>
      <w:color w:val="999999"/>
    </w:rPr>
  </w:style>
  <w:style w:type="paragraph" w:customStyle="1" w:styleId="Spacer">
    <w:name w:val="Spacer"/>
    <w:basedOn w:val="Normal"/>
    <w:rsid w:val="00661724"/>
    <w:rPr>
      <w:sz w:val="2"/>
      <w:szCs w:val="2"/>
    </w:rPr>
  </w:style>
  <w:style w:type="character" w:customStyle="1" w:styleId="Small">
    <w:name w:val="Small"/>
    <w:basedOn w:val="DefaultParagraphFont"/>
    <w:rsid w:val="00661724"/>
    <w:rPr>
      <w:sz w:val="16"/>
    </w:rPr>
  </w:style>
  <w:style w:type="paragraph" w:customStyle="1" w:styleId="WideTable">
    <w:name w:val="Wide Table"/>
    <w:basedOn w:val="Normal"/>
    <w:rsid w:val="00661724"/>
    <w:pPr>
      <w:ind w:left="-1418"/>
    </w:pPr>
    <w:rPr>
      <w:sz w:val="2"/>
      <w:szCs w:val="2"/>
    </w:rPr>
  </w:style>
  <w:style w:type="character" w:styleId="PageNumber">
    <w:name w:val="page number"/>
    <w:basedOn w:val="DefaultParagraphFont"/>
    <w:rsid w:val="00661724"/>
  </w:style>
  <w:style w:type="paragraph" w:styleId="Quote">
    <w:name w:val="Quote"/>
    <w:basedOn w:val="Heading1"/>
    <w:link w:val="QuoteChar"/>
    <w:qFormat/>
    <w:rsid w:val="00661724"/>
    <w:rPr>
      <w:b w:val="0"/>
      <w:sz w:val="72"/>
      <w:szCs w:val="72"/>
      <w:lang w:val="en-NZ"/>
    </w:rPr>
  </w:style>
  <w:style w:type="character" w:customStyle="1" w:styleId="QuoteChar">
    <w:name w:val="Quote Char"/>
    <w:basedOn w:val="DefaultParagraphFont"/>
    <w:link w:val="Quote"/>
    <w:rsid w:val="00661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724"/>
    <w:pPr>
      <w:pageBreakBefore/>
    </w:pPr>
  </w:style>
  <w:style w:type="paragraph" w:customStyle="1" w:styleId="Border">
    <w:name w:val="Border"/>
    <w:basedOn w:val="Normal"/>
    <w:qFormat/>
    <w:rsid w:val="00661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724"/>
    <w:rPr>
      <w:b/>
      <w:bCs/>
      <w:i/>
      <w:iCs/>
      <w:color w:val="auto"/>
    </w:rPr>
  </w:style>
  <w:style w:type="paragraph" w:styleId="IntenseQuote">
    <w:name w:val="Intense Quote"/>
    <w:basedOn w:val="Normal"/>
    <w:next w:val="Normal"/>
    <w:link w:val="IntenseQuoteChar"/>
    <w:uiPriority w:val="30"/>
    <w:qFormat/>
    <w:rsid w:val="00661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724"/>
    <w:rPr>
      <w:smallCaps/>
      <w:color w:val="auto"/>
      <w:u w:val="single"/>
    </w:rPr>
  </w:style>
  <w:style w:type="character" w:styleId="IntenseReference">
    <w:name w:val="Intense Reference"/>
    <w:basedOn w:val="DefaultParagraphFont"/>
    <w:uiPriority w:val="32"/>
    <w:qFormat/>
    <w:rsid w:val="00661724"/>
    <w:rPr>
      <w:b/>
      <w:bCs/>
      <w:smallCaps/>
      <w:color w:val="auto"/>
      <w:spacing w:val="5"/>
      <w:u w:val="single"/>
    </w:rPr>
  </w:style>
  <w:style w:type="paragraph" w:customStyle="1" w:styleId="2ColumnHeading">
    <w:name w:val="2Column Heading"/>
    <w:basedOn w:val="BodyText"/>
    <w:qFormat/>
    <w:rsid w:val="00661724"/>
    <w:pPr>
      <w:spacing w:after="60"/>
      <w:ind w:left="-2268"/>
    </w:pPr>
    <w:rPr>
      <w:b/>
    </w:rPr>
  </w:style>
  <w:style w:type="paragraph" w:customStyle="1" w:styleId="Heading1TOC">
    <w:name w:val="Heading1 TOC"/>
    <w:basedOn w:val="Normal"/>
    <w:qFormat/>
    <w:rsid w:val="00661724"/>
    <w:pPr>
      <w:spacing w:before="240" w:after="120"/>
    </w:pPr>
    <w:rPr>
      <w:rFonts w:ascii="Times New Roman" w:hAnsi="Times New Roman"/>
      <w:b/>
      <w:sz w:val="32"/>
    </w:rPr>
  </w:style>
  <w:style w:type="paragraph" w:customStyle="1" w:styleId="Heading2TOC">
    <w:name w:val="Heading2 TOC"/>
    <w:basedOn w:val="Normal"/>
    <w:qFormat/>
    <w:rsid w:val="00661724"/>
    <w:pPr>
      <w:spacing w:before="240" w:after="60"/>
    </w:pPr>
    <w:rPr>
      <w:rFonts w:ascii="Times New Roman" w:hAnsi="Times New Roman"/>
      <w:b/>
      <w:sz w:val="28"/>
    </w:rPr>
  </w:style>
  <w:style w:type="character" w:customStyle="1" w:styleId="Underline">
    <w:name w:val="Underline"/>
    <w:basedOn w:val="DefaultParagraphFont"/>
    <w:qFormat/>
    <w:rsid w:val="00661724"/>
    <w:rPr>
      <w:u w:val="single"/>
    </w:rPr>
  </w:style>
  <w:style w:type="character" w:customStyle="1" w:styleId="BoldandItalics">
    <w:name w:val="Bold and Italics"/>
    <w:qFormat/>
    <w:rsid w:val="00661724"/>
    <w:rPr>
      <w:b/>
      <w:i/>
      <w:u w:val="none"/>
    </w:rPr>
  </w:style>
  <w:style w:type="paragraph" w:styleId="BalloonText">
    <w:name w:val="Balloon Text"/>
    <w:basedOn w:val="Normal"/>
    <w:link w:val="BalloonTextChar"/>
    <w:rsid w:val="00661724"/>
    <w:rPr>
      <w:rFonts w:ascii="Tahoma" w:hAnsi="Tahoma" w:cs="Tahoma"/>
      <w:sz w:val="16"/>
      <w:szCs w:val="16"/>
    </w:rPr>
  </w:style>
  <w:style w:type="character" w:customStyle="1" w:styleId="BalloonTextChar">
    <w:name w:val="Balloon Text Char"/>
    <w:basedOn w:val="DefaultParagraphFont"/>
    <w:link w:val="BalloonText"/>
    <w:rsid w:val="00661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724"/>
    <w:rPr>
      <w:b/>
      <w:color w:val="660033"/>
      <w:spacing w:val="0"/>
    </w:rPr>
  </w:style>
  <w:style w:type="paragraph" w:customStyle="1" w:styleId="Nameditemlist">
    <w:name w:val="Named item list"/>
    <w:basedOn w:val="BodyText"/>
    <w:qFormat/>
    <w:rsid w:val="00661724"/>
    <w:pPr>
      <w:tabs>
        <w:tab w:val="left" w:pos="2835"/>
      </w:tabs>
      <w:ind w:left="2835" w:hanging="2835"/>
    </w:pPr>
  </w:style>
  <w:style w:type="paragraph" w:customStyle="1" w:styleId="BodyTextnopadding">
    <w:name w:val="Body Text no padding"/>
    <w:basedOn w:val="BodyText"/>
    <w:qFormat/>
    <w:rsid w:val="00661724"/>
    <w:pPr>
      <w:spacing w:before="0" w:after="0"/>
    </w:pPr>
  </w:style>
  <w:style w:type="paragraph" w:customStyle="1" w:styleId="BodyTextBold">
    <w:name w:val="Body Text Bold"/>
    <w:basedOn w:val="BodyText"/>
    <w:qFormat/>
    <w:rsid w:val="00661724"/>
    <w:rPr>
      <w:b/>
    </w:rPr>
  </w:style>
  <w:style w:type="character" w:styleId="Hyperlink">
    <w:name w:val="Hyperlink"/>
    <w:basedOn w:val="DefaultParagraphFont"/>
    <w:uiPriority w:val="99"/>
    <w:unhideWhenUsed/>
    <w:rsid w:val="00EE62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4765</Characters>
  <Application>Microsoft Office Word</Application>
  <DocSecurity>0</DocSecurity>
  <Lines>226</Lines>
  <Paragraphs>114</Paragraphs>
  <ScaleCrop>false</ScaleCrop>
  <Company>Author-it Software Corporation Ltd.</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DEFPET005 Assist in the construction and operation of a non-permanent inland pipeline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