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627" w:rsidP="00B35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DEFPET005 Assist in the construction and operation of a non-permanent inland pipeline system</w:t>
      </w:r>
      <w:r>
        <w:fldChar w:fldCharType="end"/>
      </w:r>
    </w:p>
    <w:p w:rsidR="00B35627" w:rsidP="00B35627">
      <w:pPr>
        <w:pStyle w:val="Version"/>
        <w:sectPr w:rsidSect="00745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A01" w:rsidP="00745A01">
      <w:pPr>
        <w:pStyle w:val="SuperHeading"/>
      </w:pPr>
      <w:r w:rsidRPr="00745A01">
        <w:t>Assessment Requirements for DEFPET005 Assist in the construction and operation of a non-permanent inland pipeline system</w:t>
      </w:r>
    </w:p>
    <w:p w:rsidR="00000000" w:rsidRPr="00745A01" w:rsidP="00745A01">
      <w:pPr>
        <w:pStyle w:val="Heading1"/>
      </w:pPr>
      <w:bookmarkStart w:id="1" w:name="O_958468"/>
      <w:bookmarkEnd w:id="1"/>
      <w:r w:rsidRPr="00745A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A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01" w:rsidP="00745A01">
            <w:pPr>
              <w:pStyle w:val="BodyText"/>
            </w:pPr>
            <w:r w:rsidRPr="00745A01">
              <w:t>Release 1. This is the first release of this unit of competency in the DEF Defence Training Package.</w:t>
            </w:r>
          </w:p>
        </w:tc>
      </w:tr>
    </w:tbl>
    <w:p w:rsidR="00000000" w:rsidRPr="00745A01" w:rsidP="00745A01">
      <w:pPr>
        <w:pStyle w:val="NoPaddingFontSize1"/>
      </w:pPr>
    </w:p>
    <w:p w:rsidR="00000000" w:rsidRPr="00745A01" w:rsidP="00745A01">
      <w:pPr>
        <w:pStyle w:val="AllowPageBreak"/>
      </w:pPr>
    </w:p>
    <w:p w:rsidR="00000000" w:rsidRPr="00745A01" w:rsidP="00745A01">
      <w:pPr>
        <w:pStyle w:val="Heading1"/>
      </w:pPr>
      <w:bookmarkStart w:id="2" w:name="O_958469"/>
      <w:bookmarkEnd w:id="2"/>
      <w:r w:rsidRPr="00745A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A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01" w:rsidP="00745A01">
            <w:pPr>
              <w:pStyle w:val="BodyText"/>
            </w:pPr>
            <w:r w:rsidRPr="00745A01">
              <w:t>Evidence required to demonstrate competence in this unit must be relevant to and satisfy all of the requirements of</w:t>
            </w:r>
            <w:r w:rsidRPr="00745A01">
              <w:t xml:space="preserve"> the elements and performance criteria on at least one occasion and include:</w:t>
            </w:r>
          </w:p>
          <w:p w:rsidR="00000000" w:rsidRPr="00745A01" w:rsidP="00745A01">
            <w:pPr>
              <w:pStyle w:val="ListBullet"/>
            </w:pPr>
            <w:r w:rsidRPr="00745A01">
              <w:t>applying dangerous/hazardous goods handling procedures</w:t>
            </w:r>
          </w:p>
          <w:p w:rsidR="00000000" w:rsidRPr="00745A01" w:rsidP="00745A01">
            <w:pPr>
              <w:pStyle w:val="ListBullet"/>
            </w:pPr>
            <w:r w:rsidRPr="00745A01">
              <w:t>applying relevant legislation, statutory requirements and operational policies and procedures</w:t>
            </w:r>
          </w:p>
          <w:p w:rsidR="00000000" w:rsidRPr="00745A01" w:rsidP="00745A01">
            <w:pPr>
              <w:pStyle w:val="ListBullet"/>
            </w:pPr>
            <w:r w:rsidRPr="00745A01">
              <w:t>communicating effectively wit</w:t>
            </w:r>
            <w:r w:rsidRPr="00745A01">
              <w:t>h relevant personnel</w:t>
            </w:r>
          </w:p>
          <w:p w:rsidR="00000000" w:rsidRPr="00745A01" w:rsidP="00745A01">
            <w:pPr>
              <w:pStyle w:val="ListBullet"/>
            </w:pPr>
            <w:r w:rsidRPr="00745A01">
              <w:t>constructing a pipeline system that is greater than 1 km in length and that uses a minimum of two pumps</w:t>
            </w:r>
          </w:p>
          <w:p w:rsidR="00000000" w:rsidRPr="00745A01" w:rsidP="00745A01">
            <w:pPr>
              <w:pStyle w:val="ListBullet"/>
            </w:pPr>
            <w:r w:rsidRPr="00745A01">
              <w:t>decommissioning liquid pipeline system</w:t>
            </w:r>
          </w:p>
          <w:p w:rsidR="00000000" w:rsidRPr="00745A01" w:rsidP="00745A01">
            <w:pPr>
              <w:pStyle w:val="ListBullet"/>
            </w:pPr>
            <w:r w:rsidRPr="00745A01">
              <w:t xml:space="preserve">identifying, interpreting and analysing risk assessment requirements relevant to work being </w:t>
            </w:r>
            <w:r w:rsidRPr="00745A01">
              <w:t>performed</w:t>
            </w:r>
          </w:p>
          <w:p w:rsidR="00000000" w:rsidRPr="00745A01" w:rsidP="00745A01">
            <w:pPr>
              <w:pStyle w:val="ListBullet"/>
            </w:pPr>
            <w:r w:rsidRPr="00745A01">
              <w:t>interpreting fuel markings and panels, and technical diagrams and publications</w:t>
            </w:r>
          </w:p>
          <w:p w:rsidR="00000000" w:rsidRPr="00745A01" w:rsidP="00745A01">
            <w:pPr>
              <w:pStyle w:val="ListBullet"/>
            </w:pPr>
            <w:r w:rsidRPr="00745A01">
              <w:t>labelling pipeline on or near hazardous chemical using signs or other appropriate labels</w:t>
            </w:r>
          </w:p>
          <w:p w:rsidR="00000000" w:rsidRPr="00745A01" w:rsidP="00745A01">
            <w:pPr>
              <w:pStyle w:val="ListBullet"/>
            </w:pPr>
            <w:r w:rsidRPr="00745A01">
              <w:t>preparing for construction and maintenance of an inland pipeline distribution system</w:t>
            </w:r>
          </w:p>
          <w:p w:rsidR="00000000" w:rsidRPr="00745A01" w:rsidP="00745A01">
            <w:pPr>
              <w:pStyle w:val="ListBullet"/>
            </w:pPr>
            <w:r w:rsidRPr="00745A01">
              <w:t>operating liquid transfer systems</w:t>
            </w:r>
          </w:p>
          <w:p w:rsidR="00000000" w:rsidRPr="00745A01" w:rsidP="00745A01">
            <w:pPr>
              <w:pStyle w:val="ListBullet"/>
            </w:pPr>
            <w:r w:rsidRPr="00745A01">
              <w:t>pigging a pipeline</w:t>
            </w:r>
          </w:p>
          <w:p w:rsidR="00000000" w:rsidRPr="00745A01" w:rsidP="00745A01">
            <w:pPr>
              <w:pStyle w:val="ListBullet"/>
            </w:pPr>
            <w:r w:rsidRPr="00745A01">
              <w:t>recovering equipment</w:t>
            </w:r>
          </w:p>
          <w:p w:rsidR="00000000" w:rsidRPr="00745A01" w:rsidP="00745A01">
            <w:pPr>
              <w:pStyle w:val="ListBullet"/>
            </w:pPr>
            <w:r w:rsidRPr="00745A01">
              <w:t>refurbishing site</w:t>
            </w:r>
          </w:p>
          <w:p w:rsidR="00000000" w:rsidRPr="00745A01" w:rsidP="00745A01">
            <w:pPr>
              <w:pStyle w:val="ListBullet"/>
            </w:pPr>
            <w:r w:rsidRPr="00745A01">
              <w:t>testing a distribution system</w:t>
            </w:r>
          </w:p>
          <w:p w:rsidR="00000000" w:rsidRPr="00745A01" w:rsidP="00745A01">
            <w:pPr>
              <w:pStyle w:val="ListBullet"/>
            </w:pPr>
            <w:r w:rsidRPr="00745A01">
              <w:t>transferring liquid using an inland pipeline dist</w:t>
            </w:r>
            <w:r w:rsidRPr="00745A01">
              <w:t>ribution system.</w:t>
            </w:r>
          </w:p>
        </w:tc>
      </w:tr>
    </w:tbl>
    <w:p w:rsidR="00000000" w:rsidRPr="00745A01" w:rsidP="00745A01">
      <w:pPr>
        <w:pStyle w:val="NoPaddingFontSize1"/>
      </w:pPr>
    </w:p>
    <w:p w:rsidR="00000000" w:rsidRPr="00745A01" w:rsidP="00745A01">
      <w:pPr>
        <w:pStyle w:val="AllowPageBreak"/>
      </w:pPr>
    </w:p>
    <w:p w:rsidR="00000000" w:rsidRPr="00745A01" w:rsidP="00745A01">
      <w:pPr>
        <w:pStyle w:val="Heading1"/>
      </w:pPr>
      <w:bookmarkStart w:id="3" w:name="O_958470"/>
      <w:bookmarkEnd w:id="3"/>
      <w:r w:rsidRPr="00745A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A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01" w:rsidP="00745A01">
            <w:pPr>
              <w:pStyle w:val="BodyText"/>
            </w:pPr>
            <w:r w:rsidRPr="00745A0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45A01" w:rsidP="00745A01">
            <w:pPr>
              <w:pStyle w:val="ListBullet"/>
            </w:pPr>
            <w:r w:rsidRPr="00745A01">
              <w:t>Australian dangerous</w:t>
            </w:r>
            <w:r w:rsidRPr="00745A01">
              <w:t xml:space="preserve"> goods codes including:</w:t>
            </w:r>
          </w:p>
          <w:p w:rsidR="00000000" w:rsidRPr="00745A01" w:rsidP="00745A01">
            <w:pPr>
              <w:pStyle w:val="ListBullet2"/>
            </w:pPr>
            <w:r w:rsidRPr="00745A01">
              <w:t>segregation and storage requirements</w:t>
            </w:r>
          </w:p>
          <w:p w:rsidR="00000000" w:rsidRPr="00745A01" w:rsidP="00745A01">
            <w:pPr>
              <w:pStyle w:val="ListBullet"/>
            </w:pPr>
            <w:r w:rsidRPr="00745A01">
              <w:t>characteristics and capabilities of liquid pipelines and pumping equipment</w:t>
            </w:r>
          </w:p>
          <w:p w:rsidR="00000000" w:rsidRPr="00745A01" w:rsidP="00745A01">
            <w:pPr>
              <w:pStyle w:val="ListBullet"/>
            </w:pPr>
            <w:r w:rsidRPr="00745A01">
              <w:t>communication protocols</w:t>
            </w:r>
          </w:p>
          <w:p w:rsidR="00000000" w:rsidRPr="00745A01" w:rsidP="00745A01">
            <w:pPr>
              <w:pStyle w:val="ListBullet"/>
            </w:pPr>
            <w:r w:rsidRPr="00745A01">
              <w:t>dangerous/hazardous goods handling procedures</w:t>
            </w:r>
          </w:p>
          <w:p w:rsidR="00000000" w:rsidRPr="00745A01" w:rsidP="00745A01">
            <w:pPr>
              <w:pStyle w:val="ListBullet"/>
            </w:pPr>
            <w:r w:rsidRPr="00745A01">
              <w:t>decommission liquid distribution system and must include one or more of the following:</w:t>
            </w:r>
          </w:p>
          <w:p w:rsidR="00000000" w:rsidRPr="00745A01" w:rsidP="00745A01">
            <w:pPr>
              <w:pStyle w:val="ListBullet2"/>
            </w:pPr>
            <w:r w:rsidRPr="00745A01">
              <w:t>deconstructing the system</w:t>
            </w:r>
          </w:p>
          <w:p w:rsidR="00000000" w:rsidRPr="00745A01" w:rsidP="00745A01">
            <w:pPr>
              <w:pStyle w:val="ListBullet2"/>
            </w:pPr>
            <w:r w:rsidRPr="00745A01">
              <w:t>pigging the pipeline</w:t>
            </w:r>
          </w:p>
          <w:p w:rsidR="00000000" w:rsidRPr="00745A01" w:rsidP="00745A01">
            <w:pPr>
              <w:pStyle w:val="ListBullet2"/>
            </w:pPr>
            <w:r w:rsidRPr="00745A01">
              <w:t>recovering equipment</w:t>
            </w:r>
          </w:p>
          <w:p w:rsidR="00000000" w:rsidRPr="00745A01" w:rsidP="00745A01">
            <w:pPr>
              <w:pStyle w:val="ListBullet"/>
            </w:pPr>
            <w:r w:rsidRPr="00745A01">
              <w:t>emergency response plans</w:t>
            </w:r>
          </w:p>
          <w:p w:rsidR="00000000" w:rsidRPr="00745A01" w:rsidP="00745A01">
            <w:pPr>
              <w:pStyle w:val="ListBullet"/>
            </w:pPr>
            <w:r w:rsidRPr="00745A01">
              <w:t>environmentally sustainable work practices</w:t>
            </w:r>
          </w:p>
          <w:p w:rsidR="00000000" w:rsidRPr="00745A01" w:rsidP="00745A01">
            <w:pPr>
              <w:pStyle w:val="ListBullet"/>
            </w:pPr>
            <w:r w:rsidRPr="00745A01">
              <w:t>liquid testing procedures inclu</w:t>
            </w:r>
            <w:r w:rsidRPr="00745A01">
              <w:t>ding:</w:t>
            </w:r>
          </w:p>
          <w:p w:rsidR="00000000" w:rsidRPr="00745A01" w:rsidP="00745A01">
            <w:pPr>
              <w:pStyle w:val="ListBullet2"/>
            </w:pPr>
            <w:r w:rsidRPr="00745A01">
              <w:t>fuel products</w:t>
            </w:r>
          </w:p>
          <w:p w:rsidR="00000000" w:rsidRPr="00745A01" w:rsidP="00745A01">
            <w:pPr>
              <w:pStyle w:val="ListBullet"/>
            </w:pPr>
            <w:r w:rsidRPr="00745A01">
              <w:t>functions and responsibilities of team members</w:t>
            </w:r>
          </w:p>
          <w:p w:rsidR="00000000" w:rsidRPr="00745A01" w:rsidP="00745A01">
            <w:pPr>
              <w:pStyle w:val="ListBullet"/>
            </w:pPr>
            <w:r w:rsidRPr="00745A01">
              <w:t>hazard control methods associated with liquid products</w:t>
            </w:r>
          </w:p>
          <w:p w:rsidR="00000000" w:rsidRPr="00745A01" w:rsidP="00745A01">
            <w:pPr>
              <w:pStyle w:val="ListBullet"/>
            </w:pPr>
            <w:r w:rsidRPr="00745A01">
              <w:t>maintenance procedures for liquid transfer systems</w:t>
            </w:r>
          </w:p>
          <w:p w:rsidR="00000000" w:rsidRPr="00745A01" w:rsidP="00745A01">
            <w:pPr>
              <w:pStyle w:val="ListBullet"/>
            </w:pPr>
            <w:r w:rsidRPr="00745A01">
              <w:t>minor repairs including:</w:t>
            </w:r>
          </w:p>
          <w:p w:rsidR="00000000" w:rsidRPr="00745A01" w:rsidP="00745A01">
            <w:pPr>
              <w:pStyle w:val="ListBullet2"/>
            </w:pPr>
            <w:r w:rsidRPr="00745A01">
              <w:t>emergency repairs to hoses</w:t>
            </w:r>
          </w:p>
          <w:p w:rsidR="00000000" w:rsidRPr="00745A01" w:rsidP="00745A01">
            <w:pPr>
              <w:pStyle w:val="ListBullet"/>
            </w:pPr>
            <w:r w:rsidRPr="00745A01">
              <w:t>non-permanent inland pipeline distribution system including:</w:t>
            </w:r>
          </w:p>
          <w:p w:rsidR="00000000" w:rsidRPr="00745A01" w:rsidP="00745A01">
            <w:pPr>
              <w:pStyle w:val="ListBullet2"/>
            </w:pPr>
            <w:r w:rsidRPr="00745A01">
              <w:t>filters</w:t>
            </w:r>
          </w:p>
          <w:p w:rsidR="00000000" w:rsidRPr="00745A01" w:rsidP="00745A01">
            <w:pPr>
              <w:pStyle w:val="ListBullet2"/>
            </w:pPr>
            <w:r w:rsidRPr="00745A01">
              <w:t>fittings</w:t>
            </w:r>
          </w:p>
          <w:p w:rsidR="00000000" w:rsidRPr="00745A01" w:rsidP="00745A01">
            <w:pPr>
              <w:pStyle w:val="ListBullet2"/>
            </w:pPr>
            <w:r w:rsidRPr="00745A01">
              <w:t>metres</w:t>
            </w:r>
          </w:p>
          <w:p w:rsidR="00000000" w:rsidRPr="00745A01" w:rsidP="00745A01">
            <w:pPr>
              <w:pStyle w:val="ListBullet2"/>
            </w:pPr>
            <w:r w:rsidRPr="00745A01">
              <w:t>pipes</w:t>
            </w:r>
          </w:p>
          <w:p w:rsidR="00000000" w:rsidRPr="00745A01" w:rsidP="00745A01">
            <w:pPr>
              <w:pStyle w:val="ListBullet2"/>
            </w:pPr>
            <w:r w:rsidRPr="00745A01">
              <w:t>pumps</w:t>
            </w:r>
          </w:p>
          <w:p w:rsidR="00000000" w:rsidRPr="00745A01" w:rsidP="00745A01">
            <w:pPr>
              <w:pStyle w:val="ListBullet"/>
            </w:pPr>
            <w:r w:rsidRPr="00745A01">
              <w:t>pigging system</w:t>
            </w:r>
          </w:p>
          <w:p w:rsidR="00000000" w:rsidRPr="00745A01" w:rsidP="00745A01">
            <w:pPr>
              <w:pStyle w:val="ListBullet"/>
            </w:pPr>
            <w:r w:rsidRPr="00745A01">
              <w:t>relevant equipment manufacturer specifications</w:t>
            </w:r>
          </w:p>
          <w:p w:rsidR="00000000" w:rsidRPr="00745A01" w:rsidP="00745A01">
            <w:pPr>
              <w:pStyle w:val="ListBullet"/>
            </w:pPr>
            <w:r w:rsidRPr="00745A01">
              <w:t>relevant operational policies and procedures</w:t>
            </w:r>
          </w:p>
          <w:p w:rsidR="00000000" w:rsidRPr="00745A01" w:rsidP="00745A01">
            <w:pPr>
              <w:pStyle w:val="ListBullet"/>
            </w:pPr>
            <w:r w:rsidRPr="00745A01">
              <w:t>relevant work health and safety (WHS)/occupational</w:t>
            </w:r>
            <w:r w:rsidRPr="00745A01">
              <w:t xml:space="preserve"> health and safety (OHS) and environmental control legislation and policies</w:t>
            </w:r>
          </w:p>
          <w:p w:rsidR="00000000" w:rsidRPr="00745A01" w:rsidP="00745A01">
            <w:pPr>
              <w:pStyle w:val="ListBullet"/>
            </w:pPr>
            <w:r w:rsidRPr="00745A01">
              <w:t>schematic diagrams</w:t>
            </w:r>
          </w:p>
          <w:p w:rsidR="00000000" w:rsidRPr="00745A01" w:rsidP="00745A01">
            <w:pPr>
              <w:pStyle w:val="ListBullet"/>
            </w:pPr>
            <w:r w:rsidRPr="00745A01">
              <w:t>testing distribution system including:</w:t>
            </w:r>
          </w:p>
          <w:p w:rsidR="00000000" w:rsidRPr="00745A01" w:rsidP="00745A01">
            <w:pPr>
              <w:pStyle w:val="ListBullet2"/>
            </w:pPr>
            <w:r w:rsidRPr="00745A01">
              <w:t>conducting pressure testing</w:t>
            </w:r>
          </w:p>
          <w:p w:rsidR="00000000" w:rsidRPr="00745A01" w:rsidP="00745A01">
            <w:pPr>
              <w:pStyle w:val="ListBullet2"/>
            </w:pPr>
            <w:r w:rsidRPr="00745A01">
              <w:t>ensuring a closed system</w:t>
            </w:r>
          </w:p>
          <w:p w:rsidR="00000000" w:rsidRPr="00745A01" w:rsidP="00745A01">
            <w:pPr>
              <w:pStyle w:val="ListBullet2"/>
            </w:pPr>
            <w:r w:rsidRPr="00745A01">
              <w:t>ensuring installation conforms to schematic diagram</w:t>
            </w:r>
          </w:p>
          <w:p w:rsidR="00000000" w:rsidRPr="00745A01" w:rsidP="00745A01">
            <w:pPr>
              <w:pStyle w:val="ListBullet2"/>
            </w:pPr>
            <w:r w:rsidRPr="00745A01">
              <w:t>pressing the line with air</w:t>
            </w:r>
          </w:p>
          <w:p w:rsidR="00000000" w:rsidRPr="00745A01" w:rsidP="00745A01">
            <w:pPr>
              <w:pStyle w:val="ListBullet2"/>
            </w:pPr>
            <w:r w:rsidRPr="00745A01">
              <w:t>security of all components, fittings and fasteners</w:t>
            </w:r>
          </w:p>
          <w:p w:rsidR="00000000" w:rsidRPr="00745A01" w:rsidP="00745A01">
            <w:pPr>
              <w:pStyle w:val="ListBullet"/>
            </w:pPr>
            <w:r w:rsidRPr="00745A01">
              <w:t>unplanned event and problemsolving operational procedures.</w:t>
            </w:r>
          </w:p>
        </w:tc>
      </w:tr>
    </w:tbl>
    <w:p w:rsidR="00000000" w:rsidRPr="00745A01" w:rsidP="00745A01">
      <w:pPr>
        <w:pStyle w:val="NoPaddingFontSize1"/>
      </w:pPr>
    </w:p>
    <w:p w:rsidR="00000000" w:rsidRPr="00745A01" w:rsidP="00745A01">
      <w:pPr>
        <w:pStyle w:val="AllowPageBreak"/>
      </w:pPr>
    </w:p>
    <w:p w:rsidR="00000000" w:rsidRPr="00745A01" w:rsidP="00745A01">
      <w:pPr>
        <w:pStyle w:val="Heading1"/>
      </w:pPr>
      <w:bookmarkStart w:id="4" w:name="O_958471"/>
      <w:bookmarkEnd w:id="4"/>
      <w:r w:rsidRPr="00745A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A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01" w:rsidP="00745A01">
            <w:pPr>
              <w:pStyle w:val="BodyText"/>
            </w:pPr>
            <w:r w:rsidRPr="00745A01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745A01" w:rsidP="00745A01">
            <w:pPr>
              <w:pStyle w:val="BodyText"/>
            </w:pPr>
            <w:r w:rsidRPr="00745A01">
              <w:t>As a minimum, assessment must satisfy applicable regulatory requir</w:t>
            </w:r>
            <w:r w:rsidRPr="00745A01">
              <w:t>ements, which include requirements in the Standards for Registered Training Organisations current at the time of assessment.</w:t>
            </w:r>
          </w:p>
          <w:p w:rsidR="00000000" w:rsidRPr="00745A01" w:rsidP="00745A01">
            <w:pPr>
              <w:pStyle w:val="BodyText"/>
            </w:pPr>
            <w:r w:rsidRPr="00745A01">
              <w:t xml:space="preserve">Assessment processes and techniques must be appropriate to the language, literacy and numeracy </w:t>
            </w:r>
            <w:r w:rsidRPr="00745A01">
              <w:t>requirements of the work being perfo</w:t>
            </w:r>
            <w:r w:rsidRPr="00745A01">
              <w:t>rmed and the needs of the candidate.</w:t>
            </w:r>
          </w:p>
          <w:p w:rsidR="00000000" w:rsidRPr="00745A01" w:rsidP="00745A01">
            <w:pPr>
              <w:pStyle w:val="BodyText"/>
            </w:pPr>
            <w:r w:rsidRPr="00745A01">
              <w:t>Assessment must occur in workplace operational situations, where it is appropriate to do so; where this is not appropriate, assessment must occur in simulated workplace operational situations that replicate workplace co</w:t>
            </w:r>
            <w:r w:rsidRPr="00745A01">
              <w:t>nditions.</w:t>
            </w:r>
          </w:p>
          <w:p w:rsidR="00000000" w:rsidRPr="00745A01" w:rsidP="00745A01">
            <w:pPr>
              <w:pStyle w:val="BodyText"/>
            </w:pPr>
            <w:r w:rsidRPr="00745A01">
              <w:t>Resources for assessment must include access to:</w:t>
            </w:r>
          </w:p>
          <w:p w:rsidR="00000000" w:rsidRPr="00745A01" w:rsidP="00745A01">
            <w:pPr>
              <w:pStyle w:val="ListBullet"/>
            </w:pPr>
            <w:r w:rsidRPr="00745A01">
              <w:t>a range of relevant exercises, case studies and/or other simulations</w:t>
            </w:r>
          </w:p>
          <w:p w:rsidR="00000000" w:rsidRPr="00745A01" w:rsidP="00745A01">
            <w:pPr>
              <w:pStyle w:val="ListBullet"/>
            </w:pPr>
            <w:r w:rsidRPr="00745A01">
              <w:t>liquid pipelines, pumping equipment and suitable products</w:t>
            </w:r>
          </w:p>
          <w:p w:rsidR="00000000" w:rsidRPr="00745A01" w:rsidP="00745A01">
            <w:pPr>
              <w:pStyle w:val="ListBullet"/>
            </w:pPr>
            <w:r w:rsidRPr="00745A01">
              <w:t>relevant and appropriate materials, tools, safety equipment and perso</w:t>
            </w:r>
            <w:r w:rsidRPr="00745A01">
              <w:t>nal protective equipment currently used in industry including:</w:t>
            </w:r>
          </w:p>
          <w:p w:rsidR="00000000" w:rsidRPr="00745A01" w:rsidP="00745A01">
            <w:pPr>
              <w:pStyle w:val="ListBullet2"/>
            </w:pPr>
            <w:r w:rsidRPr="00745A01">
              <w:t>eye protection</w:t>
            </w:r>
          </w:p>
          <w:p w:rsidR="00000000" w:rsidRPr="00745A01" w:rsidP="00745A01">
            <w:pPr>
              <w:pStyle w:val="ListBullet2"/>
            </w:pPr>
            <w:r w:rsidRPr="00745A01">
              <w:t>hearing protection</w:t>
            </w:r>
          </w:p>
          <w:p w:rsidR="00000000" w:rsidRPr="00745A01" w:rsidP="00745A01">
            <w:pPr>
              <w:pStyle w:val="ListBullet2"/>
            </w:pPr>
            <w:r w:rsidRPr="00745A01">
              <w:t>high visibility clothing</w:t>
            </w:r>
          </w:p>
          <w:p w:rsidR="00000000" w:rsidRPr="00745A01" w:rsidP="00745A01">
            <w:pPr>
              <w:pStyle w:val="ListBullet2"/>
            </w:pPr>
            <w:r w:rsidRPr="00745A01">
              <w:t>gloves</w:t>
            </w:r>
          </w:p>
          <w:p w:rsidR="00000000" w:rsidRPr="00745A01" w:rsidP="00745A01">
            <w:pPr>
              <w:pStyle w:val="ListBullet2"/>
            </w:pPr>
            <w:r w:rsidRPr="00745A01">
              <w:t>safety headwear and footwear</w:t>
            </w:r>
          </w:p>
          <w:p w:rsidR="00000000" w:rsidRPr="00745A01" w:rsidP="00745A01">
            <w:pPr>
              <w:pStyle w:val="ListBullet"/>
            </w:pPr>
            <w:r w:rsidRPr="00745A01">
              <w:t xml:space="preserve">applicable documentation including specific workplace operating procedures, publications, </w:t>
            </w:r>
            <w:r w:rsidRPr="00745A01">
              <w:t>regulations, codes of practice and operation manuals.</w:t>
            </w:r>
          </w:p>
        </w:tc>
      </w:tr>
    </w:tbl>
    <w:p w:rsidR="00000000" w:rsidRPr="00745A01" w:rsidP="00745A01">
      <w:pPr>
        <w:pStyle w:val="NoPaddingFontSize1"/>
      </w:pPr>
    </w:p>
    <w:p w:rsidR="00000000" w:rsidRPr="00745A01" w:rsidP="00745A01">
      <w:pPr>
        <w:pStyle w:val="AllowPageBreak"/>
      </w:pPr>
    </w:p>
    <w:p w:rsidR="00000000" w:rsidRPr="00745A01" w:rsidP="00745A01">
      <w:pPr>
        <w:pStyle w:val="Heading1"/>
      </w:pPr>
      <w:bookmarkStart w:id="5" w:name="O_958474"/>
      <w:bookmarkEnd w:id="5"/>
      <w:r w:rsidRPr="00745A01">
        <w:t>Links</w:t>
      </w:r>
    </w:p>
    <w:p w:rsidR="00000000" w:rsidRPr="00745A01" w:rsidP="00B35627">
      <w:pPr>
        <w:pStyle w:val="BodyText"/>
      </w:pPr>
      <w:r w:rsidRPr="00745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30F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45A01" w:rsidP="00745A01"/>
    <w:sectPr w:rsidSect="00745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01" w:rsidRPr="00B35627" w:rsidP="00B35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27" w:rsidP="00745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627" w:rsidP="00745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5627" w:rsidP="00745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A01" w:rsidRPr="00B35627" w:rsidP="00B35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27" w:rsidRPr="002D2AF8" w:rsidP="00745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DEFPET005 Assist in the construction and operation of a non-permanent inland pipeline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35627" w:rsidP="00745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2F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49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88A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A01"/>
  </w:style>
  <w:style w:type="character" w:customStyle="1" w:styleId="Heading1Char">
    <w:name w:val="Heading 1 Char"/>
    <w:basedOn w:val="DefaultParagraphFont"/>
    <w:link w:val="Heading1"/>
    <w:rsid w:val="00745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A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5A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5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5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5A01"/>
    <w:rPr>
      <w:b/>
      <w:spacing w:val="0"/>
    </w:rPr>
  </w:style>
  <w:style w:type="paragraph" w:customStyle="1" w:styleId="SuperTitle">
    <w:name w:val="SuperTitle"/>
    <w:basedOn w:val="Title"/>
    <w:rsid w:val="00745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A01"/>
    <w:rPr>
      <w:i/>
    </w:rPr>
  </w:style>
  <w:style w:type="paragraph" w:styleId="Caption">
    <w:name w:val="caption"/>
    <w:basedOn w:val="BodyText"/>
    <w:next w:val="Normal"/>
    <w:qFormat/>
    <w:rsid w:val="00745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A01"/>
  </w:style>
  <w:style w:type="paragraph" w:styleId="TableofFigures">
    <w:name w:val="table of figures"/>
    <w:basedOn w:val="Normal"/>
    <w:next w:val="Normal"/>
    <w:semiHidden/>
    <w:rsid w:val="00745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A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A01"/>
    <w:rPr>
      <w:rFonts w:ascii="Wingdings" w:hAnsi="Wingdings"/>
    </w:rPr>
  </w:style>
  <w:style w:type="paragraph" w:customStyle="1" w:styleId="TableHeading">
    <w:name w:val="Table Heading"/>
    <w:basedOn w:val="HeadingBase"/>
    <w:rsid w:val="00745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A01"/>
    <w:rPr>
      <w:color w:val="0033CC"/>
      <w:u w:val="none"/>
    </w:rPr>
  </w:style>
  <w:style w:type="paragraph" w:customStyle="1" w:styleId="BodyTextRight">
    <w:name w:val="Body Text Right"/>
    <w:basedOn w:val="BodyText"/>
    <w:rsid w:val="00745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A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A01"/>
    <w:rPr>
      <w:sz w:val="32"/>
    </w:rPr>
  </w:style>
  <w:style w:type="paragraph" w:customStyle="1" w:styleId="HeadingProcedure">
    <w:name w:val="Heading Procedure"/>
    <w:basedOn w:val="HeadingBase"/>
    <w:next w:val="Normal"/>
    <w:rsid w:val="00745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A01"/>
    <w:pPr>
      <w:spacing w:before="60" w:after="60"/>
    </w:pPr>
  </w:style>
  <w:style w:type="paragraph" w:styleId="ListContinue">
    <w:name w:val="List Continue"/>
    <w:basedOn w:val="List"/>
    <w:rsid w:val="00745A01"/>
    <w:pPr>
      <w:ind w:firstLine="0"/>
    </w:pPr>
  </w:style>
  <w:style w:type="paragraph" w:customStyle="1" w:styleId="ListNote">
    <w:name w:val="List Note"/>
    <w:basedOn w:val="List"/>
    <w:rsid w:val="00745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A01"/>
    <w:rPr>
      <w:rFonts w:ascii="Courier New" w:hAnsi="Courier New"/>
    </w:rPr>
  </w:style>
  <w:style w:type="paragraph" w:customStyle="1" w:styleId="NoteBullet">
    <w:name w:val="Note Bullet"/>
    <w:basedOn w:val="Note"/>
    <w:rsid w:val="00745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A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A01"/>
    <w:rPr>
      <w:b/>
      <w:smallCaps/>
    </w:rPr>
  </w:style>
  <w:style w:type="paragraph" w:customStyle="1" w:styleId="TableListNumber">
    <w:name w:val="Table List Number"/>
    <w:basedOn w:val="ListNumber"/>
    <w:rsid w:val="00745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A01"/>
    <w:pPr>
      <w:numPr>
        <w:numId w:val="9"/>
      </w:numPr>
    </w:pPr>
  </w:style>
  <w:style w:type="paragraph" w:customStyle="1" w:styleId="ListAlpha2">
    <w:name w:val="List Alpha 2"/>
    <w:basedOn w:val="List2"/>
    <w:rsid w:val="00745A01"/>
    <w:pPr>
      <w:numPr>
        <w:numId w:val="8"/>
      </w:numPr>
    </w:pPr>
  </w:style>
  <w:style w:type="paragraph" w:styleId="List2">
    <w:name w:val="List 2"/>
    <w:basedOn w:val="BodyText"/>
    <w:rsid w:val="00745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A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A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A01"/>
    <w:pPr>
      <w:numPr>
        <w:numId w:val="4"/>
      </w:numPr>
    </w:pPr>
  </w:style>
  <w:style w:type="paragraph" w:styleId="ListContinue2">
    <w:name w:val="List Continue 2"/>
    <w:basedOn w:val="List2"/>
    <w:rsid w:val="00745A01"/>
    <w:pPr>
      <w:ind w:firstLine="0"/>
    </w:pPr>
  </w:style>
  <w:style w:type="paragraph" w:styleId="ListContinue3">
    <w:name w:val="List Continue 3"/>
    <w:basedOn w:val="List3"/>
    <w:rsid w:val="00745A01"/>
    <w:pPr>
      <w:ind w:left="1021" w:firstLine="0"/>
    </w:pPr>
  </w:style>
  <w:style w:type="paragraph" w:styleId="ListContinue4">
    <w:name w:val="List Continue 4"/>
    <w:basedOn w:val="List4"/>
    <w:rsid w:val="00745A01"/>
    <w:pPr>
      <w:ind w:firstLine="0"/>
    </w:pPr>
  </w:style>
  <w:style w:type="paragraph" w:styleId="ListContinue5">
    <w:name w:val="List Continue 5"/>
    <w:basedOn w:val="List5"/>
    <w:rsid w:val="00745A01"/>
    <w:pPr>
      <w:ind w:firstLine="0"/>
    </w:pPr>
  </w:style>
  <w:style w:type="paragraph" w:styleId="ListNumber3">
    <w:name w:val="List Number 3"/>
    <w:basedOn w:val="List3"/>
    <w:rsid w:val="00745A01"/>
    <w:pPr>
      <w:numPr>
        <w:numId w:val="5"/>
      </w:numPr>
    </w:pPr>
  </w:style>
  <w:style w:type="paragraph" w:styleId="ListNumber4">
    <w:name w:val="List Number 4"/>
    <w:basedOn w:val="List4"/>
    <w:rsid w:val="00745A01"/>
    <w:pPr>
      <w:numPr>
        <w:numId w:val="6"/>
      </w:numPr>
    </w:pPr>
  </w:style>
  <w:style w:type="paragraph" w:styleId="ListNumber5">
    <w:name w:val="List Number 5"/>
    <w:basedOn w:val="List5"/>
    <w:rsid w:val="00745A01"/>
    <w:pPr>
      <w:numPr>
        <w:numId w:val="7"/>
      </w:numPr>
    </w:pPr>
  </w:style>
  <w:style w:type="paragraph" w:styleId="BlockText">
    <w:name w:val="Block Text"/>
    <w:basedOn w:val="Normal"/>
    <w:rsid w:val="00745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A01"/>
    <w:rPr>
      <w:sz w:val="16"/>
      <w:vertAlign w:val="superscript"/>
    </w:rPr>
  </w:style>
  <w:style w:type="character" w:customStyle="1" w:styleId="Symbols">
    <w:name w:val="Symbols"/>
    <w:basedOn w:val="DefaultParagraphFont"/>
    <w:rsid w:val="00745A01"/>
    <w:rPr>
      <w:rFonts w:ascii="Symbol" w:hAnsi="Symbol"/>
    </w:rPr>
  </w:style>
  <w:style w:type="character" w:customStyle="1" w:styleId="MenuOptions">
    <w:name w:val="Menu Options"/>
    <w:basedOn w:val="DefaultParagraphFont"/>
    <w:rsid w:val="00745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A01"/>
    <w:rPr>
      <w:b/>
    </w:rPr>
  </w:style>
  <w:style w:type="character" w:customStyle="1" w:styleId="Underlined">
    <w:name w:val="Underlined"/>
    <w:basedOn w:val="DefaultParagraphFont"/>
    <w:rsid w:val="00745A01"/>
    <w:rPr>
      <w:u w:val="single"/>
    </w:rPr>
  </w:style>
  <w:style w:type="paragraph" w:customStyle="1" w:styleId="TableBodyTextRight">
    <w:name w:val="Table Body Text Right"/>
    <w:basedOn w:val="TableBodyText"/>
    <w:rsid w:val="00745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A01"/>
    <w:rPr>
      <w:sz w:val="18"/>
    </w:rPr>
  </w:style>
  <w:style w:type="paragraph" w:customStyle="1" w:styleId="BodySmallRight">
    <w:name w:val="Body Small Right"/>
    <w:basedOn w:val="BodyTextRight"/>
    <w:rsid w:val="00745A01"/>
    <w:rPr>
      <w:sz w:val="18"/>
      <w:szCs w:val="18"/>
    </w:rPr>
  </w:style>
  <w:style w:type="paragraph" w:customStyle="1" w:styleId="MarginEdition">
    <w:name w:val="Margin Edition"/>
    <w:basedOn w:val="MarginNote"/>
    <w:rsid w:val="00745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A01"/>
    <w:rPr>
      <w:sz w:val="2"/>
      <w:szCs w:val="2"/>
    </w:rPr>
  </w:style>
  <w:style w:type="character" w:customStyle="1" w:styleId="Small">
    <w:name w:val="Small"/>
    <w:basedOn w:val="DefaultParagraphFont"/>
    <w:rsid w:val="00745A01"/>
    <w:rPr>
      <w:sz w:val="16"/>
    </w:rPr>
  </w:style>
  <w:style w:type="paragraph" w:customStyle="1" w:styleId="WideTable">
    <w:name w:val="Wide Table"/>
    <w:basedOn w:val="Normal"/>
    <w:rsid w:val="00745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A01"/>
  </w:style>
  <w:style w:type="paragraph" w:styleId="Quote">
    <w:name w:val="Quote"/>
    <w:basedOn w:val="Heading1"/>
    <w:link w:val="QuoteChar"/>
    <w:qFormat/>
    <w:rsid w:val="00745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A01"/>
    <w:pPr>
      <w:pageBreakBefore/>
    </w:pPr>
  </w:style>
  <w:style w:type="paragraph" w:customStyle="1" w:styleId="Border">
    <w:name w:val="Border"/>
    <w:basedOn w:val="Normal"/>
    <w:qFormat/>
    <w:rsid w:val="00745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A01"/>
    <w:rPr>
      <w:u w:val="single"/>
    </w:rPr>
  </w:style>
  <w:style w:type="character" w:customStyle="1" w:styleId="BoldandItalics">
    <w:name w:val="Bold and Italics"/>
    <w:qFormat/>
    <w:rsid w:val="00745A01"/>
    <w:rPr>
      <w:b/>
      <w:i/>
      <w:u w:val="none"/>
    </w:rPr>
  </w:style>
  <w:style w:type="paragraph" w:styleId="BalloonText">
    <w:name w:val="Balloon Text"/>
    <w:basedOn w:val="Normal"/>
    <w:link w:val="BalloonTextChar"/>
    <w:rsid w:val="00745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A01"/>
    <w:pPr>
      <w:spacing w:before="0" w:after="0"/>
    </w:pPr>
  </w:style>
  <w:style w:type="paragraph" w:customStyle="1" w:styleId="BodyTextBold">
    <w:name w:val="Body Text Bold"/>
    <w:basedOn w:val="BodyText"/>
    <w:qFormat/>
    <w:rsid w:val="00745A01"/>
    <w:rPr>
      <w:b/>
    </w:rPr>
  </w:style>
  <w:style w:type="character" w:styleId="Hyperlink">
    <w:name w:val="Hyperlink"/>
    <w:basedOn w:val="DefaultParagraphFont"/>
    <w:uiPriority w:val="99"/>
    <w:unhideWhenUsed/>
    <w:rsid w:val="00B35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4099</Characters>
  <Application>Microsoft Office Word</Application>
  <DocSecurity>0</DocSecurity>
  <Lines>110</Lines>
  <Paragraphs>90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DEFPET005 Assist in the construction and operation of a non-permanent inland pipeline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