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F5B58" w:rsidP="00AF5B58">
      <w:pPr>
        <w:pStyle w:val="Title"/>
      </w:pPr>
      <w:r>
        <w:fldChar w:fldCharType="begin"/>
      </w:r>
      <w:r>
        <w:instrText xml:space="preserve"> TITLE   \* MERGEFORMAT </w:instrText>
      </w:r>
      <w:r>
        <w:fldChar w:fldCharType="separate"/>
      </w:r>
      <w:r>
        <w:t>DEFPET003 Test fuel hoses</w:t>
      </w:r>
      <w:r>
        <w:fldChar w:fldCharType="end"/>
      </w:r>
    </w:p>
    <w:p w:rsidR="00AF5B58" w:rsidP="00AF5B58">
      <w:pPr>
        <w:pStyle w:val="Version"/>
        <w:sectPr w:rsidSect="00FF7A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F7A1F" w:rsidP="00FF7A1F">
      <w:pPr>
        <w:pStyle w:val="SuperHeading"/>
      </w:pPr>
      <w:r w:rsidRPr="00FF7A1F">
        <w:t>DEFPET003 Test fuel hoses</w:t>
      </w:r>
    </w:p>
    <w:p w:rsidR="00000000" w:rsidRPr="00FF7A1F" w:rsidP="00FF7A1F">
      <w:pPr>
        <w:pStyle w:val="Heading1"/>
      </w:pPr>
      <w:bookmarkStart w:id="1" w:name="O_958420"/>
      <w:bookmarkEnd w:id="1"/>
      <w:r w:rsidRPr="00FF7A1F">
        <w:t>Modification History</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Release 1. This is the first release of this unit of competency in the DEF Defence Training Package.</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2" w:name="O_958421"/>
      <w:bookmarkEnd w:id="2"/>
      <w:r w:rsidRPr="00FF7A1F">
        <w:t>Application</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 xml:space="preserve">This unit specifies the skills and knowledge required to perform hydrostatic and continuity testing of </w:t>
            </w:r>
            <w:r w:rsidRPr="00FF7A1F">
              <w:t>petroleum hoses.</w:t>
            </w:r>
          </w:p>
          <w:p w:rsidR="00000000" w:rsidRPr="00FF7A1F" w:rsidP="00FF7A1F">
            <w:pPr>
              <w:pStyle w:val="BodyText"/>
            </w:pPr>
            <w:r w:rsidRPr="00FF7A1F">
              <w:t>It includes preparing for and performing fuel hose testing process, and finalising test procedures.</w:t>
            </w:r>
          </w:p>
          <w:p w:rsidR="00000000" w:rsidRPr="00FF7A1F" w:rsidP="00FF7A1F">
            <w:pPr>
              <w:pStyle w:val="BodyText"/>
            </w:pPr>
            <w:r w:rsidRPr="00FF7A1F">
              <w:t>This unit applies to persons working as petroleum operators in Defence but is applicable to any individual in this field of work.</w:t>
            </w:r>
          </w:p>
          <w:p w:rsidR="00000000" w:rsidRPr="00FF7A1F" w:rsidP="00FF7A1F">
            <w:pPr>
              <w:pStyle w:val="BodyText"/>
            </w:pPr>
            <w:r w:rsidRPr="00FF7A1F">
              <w:t>The skill</w:t>
            </w:r>
            <w:r w:rsidRPr="00FF7A1F">
              <w:t>s and knowledge described in this unit must be applied within the legislative, regulatory and policy environment in which they are carried out. Organisational policies and procedures must be consulted and adhered to.</w:t>
            </w:r>
          </w:p>
          <w:p w:rsidR="00000000" w:rsidRPr="00FF7A1F" w:rsidP="00FF7A1F">
            <w:pPr>
              <w:pStyle w:val="BodyText"/>
            </w:pPr>
            <w:r w:rsidRPr="00FF7A1F">
              <w:t>Persons undertaking this unit work inde</w:t>
            </w:r>
            <w:r w:rsidRPr="00FF7A1F">
              <w:t>pendently and as part of a team under supervision, and perform routine tasks in a range of contexts.</w:t>
            </w:r>
          </w:p>
          <w:p w:rsidR="00000000" w:rsidRPr="00FF7A1F" w:rsidP="00FF7A1F">
            <w:pPr>
              <w:pStyle w:val="BodyText"/>
            </w:pPr>
            <w:r w:rsidRPr="00FF7A1F">
              <w:t>No licensing, legislative or certification requirements apply to this unit at the time of publication.</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3" w:name="O_958422"/>
      <w:bookmarkEnd w:id="3"/>
      <w:r w:rsidRPr="00FF7A1F">
        <w:t>Pre-requisite Unit</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Not applicable</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4" w:name="O_958423"/>
      <w:bookmarkEnd w:id="4"/>
      <w:r w:rsidRPr="00FF7A1F">
        <w:t>Competency Field</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Petroleum Operations</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5" w:name="O_958424"/>
      <w:bookmarkEnd w:id="5"/>
      <w:r w:rsidRPr="00FF7A1F">
        <w:t>Unit Sector</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Not applicable.</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6" w:name="O_958425"/>
      <w:bookmarkEnd w:id="6"/>
      <w:r w:rsidRPr="00FF7A1F">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FF7A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PERFORMANCE CRITERIA</w:t>
            </w:r>
          </w:p>
        </w:tc>
      </w:tr>
      <w:tr w:rsidTr="00FF7A1F">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Performance criteria describe the performance needed to demonstrate achievement of the element.</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Prepare for testing process</w:t>
            </w: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Interpret and apply relevant industry standards, industry and safety requirements relating to hydrostatic and continuity te</w:t>
            </w:r>
            <w:r w:rsidRPr="00FF7A1F">
              <w:t>sting of petroleum hoses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Inspect and test equipment for serviceability prior to operations in accordance with manufacturer specifications and operational procedures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Apply hydrostatic safety requirements to conduct continuity testing process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Select and fit relevant personal protective equipment</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Perform fuel hose tests</w:t>
            </w: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Perform continuity tests to meet task requirements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Perform hydrostatic tests to meet task requirements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Conduct secondary tests where accuracy is in doubt or abnormal results obtained</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rPr>
                <w:rStyle w:val="SpecialBold"/>
              </w:rPr>
              <w:t>Finalise test procedures</w:t>
            </w: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Record and report test results in accordance with operational procedures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t>Classify and label hoses in accordance with test results</w:t>
            </w:r>
          </w:p>
        </w:tc>
      </w:tr>
      <w:tr w:rsidTr="00FF7A1F">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FF7A1F">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F7A1F">
            <w:pPr>
              <w:pStyle w:val="BodyText"/>
              <w:rPr>
                <w:lang w:val="en-NZ"/>
              </w:rPr>
            </w:pPr>
            <w:r w:rsidRPr="00FF7A1F">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Quarantine and report hoses that fail test standards to relevant personnel</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7" w:name="O_958426"/>
      <w:bookmarkEnd w:id="7"/>
      <w:r w:rsidRPr="00FF7A1F">
        <w:t>Foundation Skills</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Foundation skills essential to performance are explicit in the performance criteria of this unit of competency.</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8" w:name="O_958427"/>
      <w:bookmarkEnd w:id="8"/>
      <w:r w:rsidRPr="00FF7A1F">
        <w:t>Range of Conditions</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Range is restricted to essential operating conditions and any other variables essential to the work environment.</w:t>
            </w:r>
          </w:p>
          <w:p w:rsidR="00000000" w:rsidRPr="00FF7A1F" w:rsidP="00FF7A1F">
            <w:pPr>
              <w:pStyle w:val="BodyText"/>
            </w:pPr>
            <w:r w:rsidRPr="00FF7A1F">
              <w:t>Non-essential conditions may be found in the Companion Volume Implementation Guide.</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9" w:name="O_958428"/>
      <w:bookmarkEnd w:id="9"/>
      <w:r w:rsidRPr="00FF7A1F">
        <w:t>Unit Mapping Informa</w:t>
      </w:r>
      <w:r w:rsidRPr="00FF7A1F">
        <w:t>tion</w:t>
      </w:r>
    </w:p>
    <w:tbl>
      <w:tblPr>
        <w:tblW w:w="9497" w:type="dxa"/>
        <w:tblLayout w:type="fixed"/>
        <w:tblCellMar>
          <w:left w:w="62" w:type="dxa"/>
          <w:right w:w="62" w:type="dxa"/>
        </w:tblCellMar>
        <w:tblLook w:val="0000"/>
      </w:tblPr>
      <w:tblGrid>
        <w:gridCol w:w="9497"/>
      </w:tblGrid>
      <w:tr w:rsidTr="00FF7A1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F7A1F" w:rsidP="00FF7A1F">
            <w:pPr>
              <w:pStyle w:val="BodyText"/>
            </w:pPr>
            <w:r w:rsidRPr="00FF7A1F">
              <w:t>This unit replaces and is equivalent to DEFPE003A Test fuel hoses.</w:t>
            </w:r>
          </w:p>
        </w:tc>
      </w:tr>
    </w:tbl>
    <w:p w:rsidR="00000000" w:rsidRPr="00FF7A1F" w:rsidP="00FF7A1F">
      <w:pPr>
        <w:pStyle w:val="NoPaddingFontSize1"/>
      </w:pPr>
    </w:p>
    <w:p w:rsidR="00000000" w:rsidRPr="00FF7A1F" w:rsidP="00FF7A1F">
      <w:pPr>
        <w:pStyle w:val="AllowPageBreak"/>
      </w:pPr>
    </w:p>
    <w:p w:rsidR="00000000" w:rsidRPr="00FF7A1F" w:rsidP="00FF7A1F">
      <w:pPr>
        <w:pStyle w:val="Heading1"/>
      </w:pPr>
      <w:bookmarkStart w:id="10" w:name="O_958435"/>
      <w:bookmarkEnd w:id="10"/>
      <w:r w:rsidRPr="00FF7A1F">
        <w:t>Links</w:t>
      </w:r>
    </w:p>
    <w:p w:rsidR="00000000" w:rsidRPr="00FF7A1F" w:rsidP="00AF5B58">
      <w:pPr>
        <w:pStyle w:val="BodyText"/>
      </w:pPr>
      <w:r w:rsidRPr="00FF7A1F">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7466A4">
        <w:rPr>
          <w:rStyle w:val="Hyperlink"/>
        </w:rPr>
        <w:t>https://vetnet.gov.au/Pages/TrainingDocs.aspx?q=6bdbab1e-11ed-4bc9-9cba-9e1a55d4e4a9</w:t>
      </w:r>
      <w:r>
        <w:fldChar w:fldCharType="end"/>
      </w:r>
    </w:p>
    <w:p w:rsidR="00000000" w:rsidRPr="00FF7A1F" w:rsidP="00FF7A1F"/>
    <w:sectPr w:rsidSect="00FF7A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1F" w:rsidRPr="00AF5B58" w:rsidP="00AF5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58" w:rsidP="00FF7A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F5B58" w:rsidP="00FF7A1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AF5B58" w:rsidP="00FF7A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F7A1F" w:rsidRPr="00AF5B58" w:rsidP="00AF5B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7A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5B58" w:rsidRPr="002D2AF8" w:rsidP="00FF7A1F">
    <w:pPr>
      <w:pStyle w:val="Header"/>
      <w:framePr w:wrap="around"/>
    </w:pPr>
    <w:r>
      <w:fldChar w:fldCharType="begin"/>
    </w:r>
    <w:r>
      <w:instrText xml:space="preserve"> TITLE   \* MERGEFORMAT </w:instrText>
    </w:r>
    <w:r>
      <w:fldChar w:fldCharType="separate"/>
    </w:r>
    <w:r>
      <w:t>DEFPET003 Test fuel hoses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AF5B58" w:rsidP="00FF7A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F7A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F7A1F"/>
    <w:pPr>
      <w:spacing w:before="360" w:after="60"/>
      <w:outlineLvl w:val="0"/>
    </w:pPr>
    <w:rPr>
      <w:sz w:val="32"/>
    </w:rPr>
  </w:style>
  <w:style w:type="paragraph" w:styleId="Heading2">
    <w:name w:val="heading 2"/>
    <w:basedOn w:val="HeadingBase"/>
    <w:next w:val="BodyText"/>
    <w:link w:val="Heading2Char"/>
    <w:qFormat/>
    <w:rsid w:val="00FF7A1F"/>
    <w:pPr>
      <w:keepLines/>
      <w:spacing w:before="240" w:after="120"/>
      <w:outlineLvl w:val="1"/>
    </w:pPr>
    <w:rPr>
      <w:sz w:val="28"/>
      <w:szCs w:val="40"/>
    </w:rPr>
  </w:style>
  <w:style w:type="paragraph" w:styleId="Heading3">
    <w:name w:val="heading 3"/>
    <w:basedOn w:val="HeadingBase"/>
    <w:next w:val="BodyText"/>
    <w:link w:val="Heading3Char"/>
    <w:qFormat/>
    <w:rsid w:val="00FF7A1F"/>
    <w:pPr>
      <w:spacing w:before="180" w:after="120"/>
      <w:outlineLvl w:val="2"/>
    </w:pPr>
    <w:rPr>
      <w:spacing w:val="-10"/>
      <w:kern w:val="32"/>
    </w:rPr>
  </w:style>
  <w:style w:type="paragraph" w:styleId="Heading4">
    <w:name w:val="heading 4"/>
    <w:basedOn w:val="HeadingBase"/>
    <w:next w:val="BodyText"/>
    <w:link w:val="Heading4Char"/>
    <w:qFormat/>
    <w:rsid w:val="00FF7A1F"/>
    <w:pPr>
      <w:spacing w:before="160" w:after="120"/>
      <w:outlineLvl w:val="3"/>
    </w:pPr>
    <w:rPr>
      <w:sz w:val="22"/>
    </w:rPr>
  </w:style>
  <w:style w:type="paragraph" w:styleId="Heading5">
    <w:name w:val="heading 5"/>
    <w:basedOn w:val="HeadingBase"/>
    <w:next w:val="Normal"/>
    <w:link w:val="Heading5Char"/>
    <w:qFormat/>
    <w:rsid w:val="00FF7A1F"/>
    <w:pPr>
      <w:spacing w:before="80"/>
      <w:outlineLvl w:val="4"/>
    </w:pPr>
    <w:rPr>
      <w:color w:val="918585"/>
      <w:sz w:val="20"/>
    </w:rPr>
  </w:style>
  <w:style w:type="paragraph" w:styleId="Heading6">
    <w:name w:val="heading 6"/>
    <w:basedOn w:val="HeadingBase"/>
    <w:next w:val="Normal"/>
    <w:link w:val="Heading6Char"/>
    <w:qFormat/>
    <w:rsid w:val="00FF7A1F"/>
    <w:pPr>
      <w:spacing w:before="60"/>
      <w:outlineLvl w:val="5"/>
    </w:pPr>
    <w:rPr>
      <w:color w:val="918585"/>
      <w:sz w:val="20"/>
    </w:rPr>
  </w:style>
  <w:style w:type="paragraph" w:styleId="Heading7">
    <w:name w:val="heading 7"/>
    <w:basedOn w:val="Normal"/>
    <w:next w:val="Normal"/>
    <w:link w:val="Heading7Char"/>
    <w:qFormat/>
    <w:rsid w:val="00FF7A1F"/>
    <w:pPr>
      <w:ind w:left="720"/>
      <w:outlineLvl w:val="6"/>
    </w:pPr>
    <w:rPr>
      <w:i/>
    </w:rPr>
  </w:style>
  <w:style w:type="paragraph" w:styleId="Heading8">
    <w:name w:val="heading 8"/>
    <w:basedOn w:val="Normal"/>
    <w:next w:val="Normal"/>
    <w:link w:val="Heading8Char"/>
    <w:qFormat/>
    <w:rsid w:val="00FF7A1F"/>
    <w:pPr>
      <w:ind w:left="720"/>
      <w:outlineLvl w:val="7"/>
    </w:pPr>
    <w:rPr>
      <w:i/>
    </w:rPr>
  </w:style>
  <w:style w:type="paragraph" w:styleId="Heading9">
    <w:name w:val="heading 9"/>
    <w:basedOn w:val="Normal"/>
    <w:next w:val="Normal"/>
    <w:link w:val="Heading9Char"/>
    <w:qFormat/>
    <w:rsid w:val="00FF7A1F"/>
    <w:pPr>
      <w:ind w:left="720"/>
      <w:outlineLvl w:val="8"/>
    </w:pPr>
    <w:rPr>
      <w:i/>
    </w:rPr>
  </w:style>
  <w:style w:type="character" w:default="1" w:styleId="DefaultParagraphFont">
    <w:name w:val="Default Paragraph Font"/>
    <w:uiPriority w:val="1"/>
    <w:unhideWhenUsed/>
    <w:rsid w:val="00FF7A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F7A1F"/>
  </w:style>
  <w:style w:type="character" w:customStyle="1" w:styleId="Heading1Char">
    <w:name w:val="Heading 1 Char"/>
    <w:basedOn w:val="DefaultParagraphFont"/>
    <w:link w:val="Heading1"/>
    <w:rsid w:val="00FF7A1F"/>
    <w:rPr>
      <w:rFonts w:ascii="Times New Roman" w:eastAsia="Times New Roman" w:hAnsi="Times New Roman" w:cs="Times New Roman"/>
      <w:b/>
      <w:sz w:val="32"/>
      <w:szCs w:val="20"/>
      <w:lang w:eastAsia="en-US"/>
    </w:rPr>
  </w:style>
  <w:style w:type="paragraph" w:styleId="BodyText">
    <w:name w:val="Body Text"/>
    <w:basedOn w:val="Normal"/>
    <w:link w:val="BodyTextChar"/>
    <w:rsid w:val="00FF7A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F7A1F"/>
    <w:rPr>
      <w:rFonts w:ascii="Times New Roman" w:eastAsia="Times New Roman" w:hAnsi="Times New Roman" w:cs="Times New Roman"/>
      <w:sz w:val="24"/>
      <w:lang w:eastAsia="en-US"/>
    </w:rPr>
  </w:style>
  <w:style w:type="character" w:customStyle="1" w:styleId="SpecialBold">
    <w:name w:val="Special Bold"/>
    <w:basedOn w:val="DefaultParagraphFont"/>
    <w:rsid w:val="00FF7A1F"/>
    <w:rPr>
      <w:b/>
      <w:spacing w:val="0"/>
    </w:rPr>
  </w:style>
  <w:style w:type="paragraph" w:customStyle="1" w:styleId="SuperHeading">
    <w:name w:val="SuperHeading"/>
    <w:basedOn w:val="Normal"/>
    <w:rsid w:val="00FF7A1F"/>
    <w:pPr>
      <w:spacing w:before="240" w:after="120"/>
      <w:outlineLvl w:val="0"/>
    </w:pPr>
    <w:rPr>
      <w:rFonts w:ascii="Times New Roman" w:hAnsi="Times New Roman"/>
      <w:b/>
      <w:sz w:val="32"/>
    </w:rPr>
  </w:style>
  <w:style w:type="paragraph" w:customStyle="1" w:styleId="AllowPageBreak">
    <w:name w:val="AllowPageBreak"/>
    <w:rsid w:val="00FF7A1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F7A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F7A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F7A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F7A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F7A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F7A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F7A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F7A1F"/>
    <w:rPr>
      <w:rFonts w:ascii="Courier New" w:eastAsia="Times New Roman" w:hAnsi="Courier New" w:cs="Times New Roman"/>
      <w:i/>
      <w:szCs w:val="20"/>
      <w:lang w:eastAsia="en-US"/>
    </w:rPr>
  </w:style>
  <w:style w:type="paragraph" w:customStyle="1" w:styleId="HeadingBase">
    <w:name w:val="Heading Base"/>
    <w:rsid w:val="00FF7A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F7A1F"/>
    <w:pPr>
      <w:tabs>
        <w:tab w:val="right" w:leader="dot" w:pos="9072"/>
      </w:tabs>
      <w:ind w:left="567"/>
    </w:pPr>
    <w:rPr>
      <w:szCs w:val="22"/>
    </w:rPr>
  </w:style>
  <w:style w:type="paragraph" w:customStyle="1" w:styleId="TOCBase">
    <w:name w:val="TOC Base"/>
    <w:rsid w:val="00FF7A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F7A1F"/>
    <w:pPr>
      <w:tabs>
        <w:tab w:val="right" w:leader="dot" w:pos="9072"/>
      </w:tabs>
      <w:spacing w:before="40" w:after="40"/>
      <w:ind w:left="284"/>
    </w:pPr>
    <w:rPr>
      <w:rFonts w:ascii="Times New Roman" w:hAnsi="Times New Roman"/>
    </w:rPr>
  </w:style>
  <w:style w:type="paragraph" w:styleId="TOC1">
    <w:name w:val="toc 1"/>
    <w:basedOn w:val="TOCBase"/>
    <w:next w:val="Normal"/>
    <w:rsid w:val="00FF7A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F7A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F7A1F"/>
    <w:rPr>
      <w:rFonts w:ascii="Times New Roman" w:eastAsia="Times New Roman" w:hAnsi="Times New Roman" w:cs="Times New Roman"/>
      <w:sz w:val="16"/>
      <w:lang w:eastAsia="en-US"/>
    </w:rPr>
  </w:style>
  <w:style w:type="paragraph" w:styleId="Title">
    <w:name w:val="Title"/>
    <w:basedOn w:val="HeadingBase"/>
    <w:link w:val="TitleChar"/>
    <w:qFormat/>
    <w:rsid w:val="00FF7A1F"/>
    <w:pPr>
      <w:spacing w:before="5040"/>
      <w:jc w:val="center"/>
    </w:pPr>
    <w:rPr>
      <w:sz w:val="48"/>
      <w:szCs w:val="72"/>
      <w:lang w:val="en-US"/>
    </w:rPr>
  </w:style>
  <w:style w:type="character" w:customStyle="1" w:styleId="TitleChar">
    <w:name w:val="Title Char"/>
    <w:basedOn w:val="DefaultParagraphFont"/>
    <w:link w:val="Title"/>
    <w:rsid w:val="00FF7A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F7A1F"/>
    <w:pPr>
      <w:tabs>
        <w:tab w:val="left" w:pos="3600"/>
        <w:tab w:val="left" w:pos="3958"/>
      </w:tabs>
    </w:pPr>
  </w:style>
  <w:style w:type="paragraph" w:styleId="List">
    <w:name w:val="List"/>
    <w:basedOn w:val="BodyText"/>
    <w:next w:val="BodyText"/>
    <w:rsid w:val="00FF7A1F"/>
    <w:pPr>
      <w:tabs>
        <w:tab w:val="left" w:pos="340"/>
      </w:tabs>
      <w:spacing w:before="60" w:after="60"/>
      <w:ind w:left="340" w:hanging="340"/>
    </w:pPr>
  </w:style>
  <w:style w:type="paragraph" w:styleId="ListBullet">
    <w:name w:val="List Bullet"/>
    <w:basedOn w:val="List"/>
    <w:rsid w:val="00FF7A1F"/>
    <w:pPr>
      <w:numPr>
        <w:numId w:val="10"/>
      </w:numPr>
      <w:tabs>
        <w:tab w:val="clear" w:pos="340"/>
      </w:tabs>
      <w:spacing w:before="40" w:after="40"/>
    </w:pPr>
  </w:style>
  <w:style w:type="paragraph" w:customStyle="1" w:styleId="Note">
    <w:name w:val="Note"/>
    <w:basedOn w:val="BodyText"/>
    <w:rsid w:val="00FF7A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F7A1F"/>
    <w:pPr>
      <w:framePr w:wrap="auto" w:hAnchor="text" w:y="6049"/>
    </w:pPr>
    <w:rPr>
      <w:color w:val="000000"/>
      <w:sz w:val="40"/>
    </w:rPr>
  </w:style>
  <w:style w:type="paragraph" w:customStyle="1" w:styleId="TOCTitle">
    <w:name w:val="TOCTitle"/>
    <w:basedOn w:val="Heading1"/>
    <w:rsid w:val="00FF7A1F"/>
    <w:pPr>
      <w:spacing w:after="240"/>
      <w:jc w:val="center"/>
      <w:outlineLvl w:val="9"/>
    </w:pPr>
    <w:rPr>
      <w:caps/>
    </w:rPr>
  </w:style>
  <w:style w:type="paragraph" w:customStyle="1" w:styleId="Version">
    <w:name w:val="Version"/>
    <w:rsid w:val="00FF7A1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F7A1F"/>
    <w:pPr>
      <w:numPr>
        <w:numId w:val="11"/>
      </w:numPr>
      <w:tabs>
        <w:tab w:val="clear" w:pos="680"/>
      </w:tabs>
    </w:pPr>
  </w:style>
  <w:style w:type="paragraph" w:styleId="Index1">
    <w:name w:val="index 1"/>
    <w:basedOn w:val="Normal"/>
    <w:next w:val="Normal"/>
    <w:semiHidden/>
    <w:rsid w:val="00FF7A1F"/>
    <w:pPr>
      <w:keepNext w:val="0"/>
      <w:tabs>
        <w:tab w:val="right" w:pos="4176"/>
      </w:tabs>
      <w:ind w:left="198" w:hanging="198"/>
    </w:pPr>
    <w:rPr>
      <w:rFonts w:ascii="Garamond" w:hAnsi="Garamond"/>
    </w:rPr>
  </w:style>
  <w:style w:type="paragraph" w:styleId="IndexHeading">
    <w:name w:val="index heading"/>
    <w:basedOn w:val="Normal"/>
    <w:next w:val="Index1"/>
    <w:semiHidden/>
    <w:rsid w:val="00FF7A1F"/>
    <w:pPr>
      <w:spacing w:before="120" w:after="120"/>
    </w:pPr>
    <w:rPr>
      <w:rFonts w:ascii="Arial" w:hAnsi="Arial"/>
      <w:b/>
      <w:color w:val="918585"/>
      <w:sz w:val="24"/>
    </w:rPr>
  </w:style>
  <w:style w:type="paragraph" w:styleId="Header">
    <w:name w:val="header"/>
    <w:basedOn w:val="Normal"/>
    <w:link w:val="HeaderChar"/>
    <w:rsid w:val="00FF7A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F7A1F"/>
    <w:rPr>
      <w:rFonts w:ascii="Times New Roman" w:eastAsia="Times New Roman" w:hAnsi="Times New Roman" w:cs="Times New Roman"/>
      <w:sz w:val="16"/>
      <w:szCs w:val="20"/>
      <w:lang w:val="en-GB" w:eastAsia="en-US"/>
    </w:rPr>
  </w:style>
  <w:style w:type="paragraph" w:customStyle="1" w:styleId="Chapter">
    <w:name w:val="Chapter"/>
    <w:basedOn w:val="Normal"/>
    <w:rsid w:val="00FF7A1F"/>
    <w:pPr>
      <w:spacing w:before="240"/>
    </w:pPr>
    <w:rPr>
      <w:rFonts w:ascii="Times New Roman" w:hAnsi="Times New Roman"/>
      <w:smallCaps/>
      <w:spacing w:val="80"/>
      <w:sz w:val="28"/>
    </w:rPr>
  </w:style>
  <w:style w:type="paragraph" w:customStyle="1" w:styleId="InChapter">
    <w:name w:val="InChapter"/>
    <w:basedOn w:val="Heading3"/>
    <w:rsid w:val="00FF7A1F"/>
    <w:pPr>
      <w:spacing w:after="240"/>
      <w:outlineLvl w:val="9"/>
    </w:pPr>
    <w:rPr>
      <w:noProof/>
    </w:rPr>
  </w:style>
  <w:style w:type="paragraph" w:styleId="Index2">
    <w:name w:val="index 2"/>
    <w:basedOn w:val="Normal"/>
    <w:next w:val="Normal"/>
    <w:semiHidden/>
    <w:rsid w:val="00FF7A1F"/>
    <w:pPr>
      <w:tabs>
        <w:tab w:val="right" w:pos="4176"/>
      </w:tabs>
      <w:ind w:left="568" w:hanging="284"/>
    </w:pPr>
    <w:rPr>
      <w:rFonts w:ascii="Garamond" w:hAnsi="Garamond"/>
    </w:rPr>
  </w:style>
  <w:style w:type="paragraph" w:customStyle="1" w:styleId="Byline">
    <w:name w:val="Byline"/>
    <w:rsid w:val="00FF7A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F7A1F"/>
    <w:pPr>
      <w:tabs>
        <w:tab w:val="clear" w:pos="3600"/>
        <w:tab w:val="clear" w:pos="3958"/>
      </w:tabs>
      <w:jc w:val="right"/>
    </w:pPr>
  </w:style>
  <w:style w:type="character" w:styleId="Emphasis">
    <w:name w:val="Emphasis"/>
    <w:basedOn w:val="DefaultParagraphFont"/>
    <w:qFormat/>
    <w:rsid w:val="00FF7A1F"/>
    <w:rPr>
      <w:i/>
    </w:rPr>
  </w:style>
  <w:style w:type="paragraph" w:styleId="Caption">
    <w:name w:val="caption"/>
    <w:basedOn w:val="BodyText"/>
    <w:next w:val="Normal"/>
    <w:qFormat/>
    <w:rsid w:val="00FF7A1F"/>
    <w:pPr>
      <w:framePr w:w="2268" w:hSpace="181" w:vSpace="181" w:wrap="around" w:vAnchor="text" w:hAnchor="page" w:x="1135" w:y="285" w:anchorLock="1"/>
    </w:pPr>
    <w:rPr>
      <w:i/>
    </w:rPr>
  </w:style>
  <w:style w:type="paragraph" w:customStyle="1" w:styleId="MiniTOCTitle">
    <w:name w:val="MiniTOCTitle"/>
    <w:basedOn w:val="Heading4"/>
    <w:rsid w:val="00FF7A1F"/>
    <w:pPr>
      <w:spacing w:before="240"/>
      <w:outlineLvl w:val="9"/>
    </w:pPr>
    <w:rPr>
      <w:noProof/>
      <w:sz w:val="24"/>
    </w:rPr>
  </w:style>
  <w:style w:type="paragraph" w:customStyle="1" w:styleId="MiniTOCItem">
    <w:name w:val="MiniTOCItem"/>
    <w:basedOn w:val="ListBullet"/>
    <w:rsid w:val="00FF7A1F"/>
    <w:pPr>
      <w:numPr>
        <w:numId w:val="0"/>
      </w:numPr>
      <w:tabs>
        <w:tab w:val="right" w:leader="dot" w:pos="6521"/>
      </w:tabs>
      <w:spacing w:before="0" w:after="0"/>
    </w:pPr>
  </w:style>
  <w:style w:type="paragraph" w:customStyle="1" w:styleId="TOFTitle">
    <w:name w:val="TOFTitle"/>
    <w:basedOn w:val="TOCTitle"/>
    <w:rsid w:val="00FF7A1F"/>
  </w:style>
  <w:style w:type="paragraph" w:styleId="TableofFigures">
    <w:name w:val="table of figures"/>
    <w:basedOn w:val="Normal"/>
    <w:next w:val="Normal"/>
    <w:semiHidden/>
    <w:rsid w:val="00FF7A1F"/>
    <w:pPr>
      <w:tabs>
        <w:tab w:val="right" w:leader="dot" w:pos="9072"/>
      </w:tabs>
      <w:ind w:left="970" w:hanging="403"/>
    </w:pPr>
    <w:rPr>
      <w:rFonts w:ascii="Times New Roman" w:hAnsi="Times New Roman"/>
      <w:b/>
    </w:rPr>
  </w:style>
  <w:style w:type="paragraph" w:styleId="ListNumber">
    <w:name w:val="List Number"/>
    <w:basedOn w:val="List"/>
    <w:rsid w:val="00FF7A1F"/>
    <w:pPr>
      <w:numPr>
        <w:numId w:val="13"/>
      </w:numPr>
      <w:tabs>
        <w:tab w:val="clear" w:pos="340"/>
      </w:tabs>
    </w:pPr>
  </w:style>
  <w:style w:type="character" w:customStyle="1" w:styleId="WingdingSymbols">
    <w:name w:val="Wingding Symbols"/>
    <w:rsid w:val="00FF7A1F"/>
    <w:rPr>
      <w:rFonts w:ascii="Wingdings" w:hAnsi="Wingdings"/>
    </w:rPr>
  </w:style>
  <w:style w:type="paragraph" w:customStyle="1" w:styleId="TableHeading">
    <w:name w:val="Table Heading"/>
    <w:basedOn w:val="HeadingBase"/>
    <w:rsid w:val="00FF7A1F"/>
    <w:pPr>
      <w:keepLines/>
      <w:pBdr>
        <w:bottom w:val="single" w:sz="6" w:space="1" w:color="918585"/>
      </w:pBdr>
      <w:spacing w:before="240"/>
    </w:pPr>
  </w:style>
  <w:style w:type="character" w:customStyle="1" w:styleId="HotSpot">
    <w:name w:val="HotSpot"/>
    <w:rsid w:val="00FF7A1F"/>
    <w:rPr>
      <w:color w:val="0033CC"/>
      <w:u w:val="none"/>
    </w:rPr>
  </w:style>
  <w:style w:type="paragraph" w:customStyle="1" w:styleId="BodyTextRight">
    <w:name w:val="Body Text Right"/>
    <w:basedOn w:val="BodyText"/>
    <w:rsid w:val="00FF7A1F"/>
    <w:pPr>
      <w:spacing w:before="0" w:after="0"/>
      <w:jc w:val="right"/>
    </w:pPr>
  </w:style>
  <w:style w:type="paragraph" w:styleId="Index3">
    <w:name w:val="index 3"/>
    <w:basedOn w:val="ListNumber2"/>
    <w:next w:val="Normal"/>
    <w:semiHidden/>
    <w:rsid w:val="00FF7A1F"/>
    <w:pPr>
      <w:numPr>
        <w:numId w:val="0"/>
      </w:numPr>
      <w:tabs>
        <w:tab w:val="right" w:leader="dot" w:pos="4176"/>
      </w:tabs>
    </w:pPr>
  </w:style>
  <w:style w:type="paragraph" w:styleId="ListNumber2">
    <w:name w:val="List Number 2"/>
    <w:basedOn w:val="List2"/>
    <w:rsid w:val="00FF7A1F"/>
    <w:pPr>
      <w:numPr>
        <w:numId w:val="8"/>
      </w:numPr>
      <w:tabs>
        <w:tab w:val="clear" w:pos="1060"/>
      </w:tabs>
    </w:pPr>
  </w:style>
  <w:style w:type="paragraph" w:customStyle="1" w:styleId="MarginNote">
    <w:name w:val="Margin Note"/>
    <w:basedOn w:val="BodyText"/>
    <w:rsid w:val="00FF7A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F7A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F7A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F7A1F"/>
    <w:rPr>
      <w:sz w:val="32"/>
    </w:rPr>
  </w:style>
  <w:style w:type="paragraph" w:customStyle="1" w:styleId="HeadingProcedure">
    <w:name w:val="Heading Procedure"/>
    <w:basedOn w:val="HeadingBase"/>
    <w:next w:val="Normal"/>
    <w:rsid w:val="00FF7A1F"/>
    <w:pPr>
      <w:tabs>
        <w:tab w:val="left" w:pos="0"/>
      </w:tabs>
      <w:spacing w:before="120" w:after="60"/>
    </w:pPr>
    <w:rPr>
      <w:i/>
      <w:color w:val="918585"/>
      <w:sz w:val="22"/>
    </w:rPr>
  </w:style>
  <w:style w:type="paragraph" w:customStyle="1" w:styleId="TableBodyText">
    <w:name w:val="Table Body Text"/>
    <w:basedOn w:val="BodyText"/>
    <w:rsid w:val="00FF7A1F"/>
    <w:pPr>
      <w:spacing w:before="60" w:after="60"/>
    </w:pPr>
  </w:style>
  <w:style w:type="paragraph" w:styleId="ListContinue">
    <w:name w:val="List Continue"/>
    <w:basedOn w:val="List"/>
    <w:rsid w:val="00FF7A1F"/>
    <w:pPr>
      <w:ind w:firstLine="0"/>
    </w:pPr>
  </w:style>
  <w:style w:type="paragraph" w:customStyle="1" w:styleId="ListNote">
    <w:name w:val="List Note"/>
    <w:basedOn w:val="List"/>
    <w:rsid w:val="00FF7A1F"/>
    <w:pPr>
      <w:pBdr>
        <w:top w:val="single" w:sz="6" w:space="2" w:color="918585"/>
        <w:bottom w:val="single" w:sz="6" w:space="2" w:color="918585"/>
      </w:pBdr>
      <w:tabs>
        <w:tab w:val="left" w:pos="1021"/>
      </w:tabs>
      <w:ind w:firstLine="0"/>
    </w:pPr>
  </w:style>
  <w:style w:type="paragraph" w:customStyle="1" w:styleId="Warning">
    <w:name w:val="Warning"/>
    <w:basedOn w:val="BodyText"/>
    <w:rsid w:val="00FF7A1F"/>
    <w:pPr>
      <w:shd w:val="clear" w:color="auto" w:fill="D9D9D9"/>
      <w:tabs>
        <w:tab w:val="left" w:pos="992"/>
      </w:tabs>
      <w:ind w:left="119" w:right="119"/>
    </w:pPr>
    <w:rPr>
      <w:sz w:val="20"/>
    </w:rPr>
  </w:style>
  <w:style w:type="paragraph" w:customStyle="1" w:styleId="MarginIcons">
    <w:name w:val="Margin Icons"/>
    <w:basedOn w:val="BodyText"/>
    <w:rsid w:val="00FF7A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F7A1F"/>
    <w:rPr>
      <w:rFonts w:ascii="Courier New" w:hAnsi="Courier New"/>
    </w:rPr>
  </w:style>
  <w:style w:type="paragraph" w:customStyle="1" w:styleId="NoteBullet">
    <w:name w:val="Note Bullet"/>
    <w:basedOn w:val="Note"/>
    <w:rsid w:val="00FF7A1F"/>
    <w:pPr>
      <w:tabs>
        <w:tab w:val="clear" w:pos="680"/>
      </w:tabs>
      <w:spacing w:before="60" w:after="60"/>
    </w:pPr>
  </w:style>
  <w:style w:type="paragraph" w:customStyle="1" w:styleId="SubHeading2">
    <w:name w:val="SubHeading2"/>
    <w:basedOn w:val="HeadingBase"/>
    <w:rsid w:val="00FF7A1F"/>
    <w:pPr>
      <w:spacing w:before="240" w:after="60"/>
    </w:pPr>
    <w:rPr>
      <w:sz w:val="20"/>
    </w:rPr>
  </w:style>
  <w:style w:type="paragraph" w:customStyle="1" w:styleId="SubHeading1">
    <w:name w:val="SubHeading1"/>
    <w:basedOn w:val="HeadingBase"/>
    <w:rsid w:val="00FF7A1F"/>
    <w:pPr>
      <w:spacing w:before="240" w:after="60"/>
    </w:pPr>
    <w:rPr>
      <w:color w:val="918585"/>
      <w:sz w:val="22"/>
    </w:rPr>
  </w:style>
  <w:style w:type="paragraph" w:customStyle="1" w:styleId="SideHeading">
    <w:name w:val="Side Heading"/>
    <w:basedOn w:val="HeadingBase"/>
    <w:rsid w:val="00FF7A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F7A1F"/>
    <w:pPr>
      <w:numPr>
        <w:numId w:val="9"/>
      </w:numPr>
    </w:pPr>
  </w:style>
  <w:style w:type="paragraph" w:styleId="PlainText">
    <w:name w:val="Plain Text"/>
    <w:basedOn w:val="Normal"/>
    <w:link w:val="PlainTextChar"/>
    <w:rsid w:val="00FF7A1F"/>
    <w:rPr>
      <w:sz w:val="20"/>
    </w:rPr>
  </w:style>
  <w:style w:type="character" w:customStyle="1" w:styleId="PlainTextChar">
    <w:name w:val="Plain Text Char"/>
    <w:basedOn w:val="DefaultParagraphFont"/>
    <w:link w:val="PlainText"/>
    <w:rsid w:val="00FF7A1F"/>
    <w:rPr>
      <w:rFonts w:ascii="Courier New" w:eastAsia="Times New Roman" w:hAnsi="Courier New" w:cs="Times New Roman"/>
      <w:sz w:val="20"/>
      <w:szCs w:val="20"/>
      <w:lang w:eastAsia="en-US"/>
    </w:rPr>
  </w:style>
  <w:style w:type="character" w:customStyle="1" w:styleId="MenuOption">
    <w:name w:val="Menu Option"/>
    <w:basedOn w:val="DefaultParagraphFont"/>
    <w:rsid w:val="00FF7A1F"/>
    <w:rPr>
      <w:b/>
      <w:smallCaps/>
    </w:rPr>
  </w:style>
  <w:style w:type="paragraph" w:customStyle="1" w:styleId="TableListNumber">
    <w:name w:val="Table List Number"/>
    <w:basedOn w:val="ListNumber"/>
    <w:rsid w:val="00FF7A1F"/>
    <w:pPr>
      <w:numPr>
        <w:numId w:val="0"/>
      </w:numPr>
    </w:pPr>
  </w:style>
  <w:style w:type="paragraph" w:styleId="TOC4">
    <w:name w:val="toc 4"/>
    <w:basedOn w:val="TOCBase"/>
    <w:next w:val="Normal"/>
    <w:semiHidden/>
    <w:rsid w:val="00FF7A1F"/>
    <w:pPr>
      <w:tabs>
        <w:tab w:val="right" w:leader="dot" w:pos="9071"/>
      </w:tabs>
      <w:ind w:left="1701"/>
    </w:pPr>
  </w:style>
  <w:style w:type="paragraph" w:customStyle="1" w:styleId="ListAlpha">
    <w:name w:val="List Alpha"/>
    <w:basedOn w:val="List"/>
    <w:rsid w:val="00FF7A1F"/>
    <w:pPr>
      <w:numPr>
        <w:numId w:val="7"/>
      </w:numPr>
    </w:pPr>
  </w:style>
  <w:style w:type="paragraph" w:customStyle="1" w:styleId="ListAlpha2">
    <w:name w:val="List Alpha 2"/>
    <w:basedOn w:val="List2"/>
    <w:rsid w:val="00FF7A1F"/>
    <w:pPr>
      <w:numPr>
        <w:numId w:val="6"/>
      </w:numPr>
    </w:pPr>
  </w:style>
  <w:style w:type="paragraph" w:styleId="List2">
    <w:name w:val="List 2"/>
    <w:basedOn w:val="BodyText"/>
    <w:rsid w:val="00FF7A1F"/>
    <w:pPr>
      <w:tabs>
        <w:tab w:val="left" w:pos="680"/>
      </w:tabs>
      <w:spacing w:before="60" w:after="60"/>
      <w:ind w:left="680" w:hanging="340"/>
    </w:pPr>
  </w:style>
  <w:style w:type="paragraph" w:styleId="List3">
    <w:name w:val="List 3"/>
    <w:basedOn w:val="BodyText"/>
    <w:rsid w:val="00FF7A1F"/>
    <w:pPr>
      <w:tabs>
        <w:tab w:val="left" w:pos="1021"/>
      </w:tabs>
      <w:spacing w:before="60" w:after="60"/>
      <w:ind w:left="1020" w:hanging="340"/>
    </w:pPr>
  </w:style>
  <w:style w:type="paragraph" w:styleId="List4">
    <w:name w:val="List 4"/>
    <w:basedOn w:val="BodyText"/>
    <w:rsid w:val="00FF7A1F"/>
    <w:pPr>
      <w:tabs>
        <w:tab w:val="left" w:pos="1361"/>
      </w:tabs>
      <w:spacing w:before="60" w:after="60"/>
      <w:ind w:left="1361" w:hanging="340"/>
    </w:pPr>
  </w:style>
  <w:style w:type="paragraph" w:styleId="List5">
    <w:name w:val="List 5"/>
    <w:basedOn w:val="BodyText"/>
    <w:rsid w:val="00FF7A1F"/>
    <w:pPr>
      <w:tabs>
        <w:tab w:val="left" w:pos="1701"/>
      </w:tabs>
      <w:spacing w:before="60" w:after="60"/>
      <w:ind w:left="1701" w:hanging="340"/>
    </w:pPr>
  </w:style>
  <w:style w:type="paragraph" w:styleId="ListBullet3">
    <w:name w:val="List Bullet 3"/>
    <w:basedOn w:val="List3"/>
    <w:rsid w:val="00FF7A1F"/>
    <w:pPr>
      <w:numPr>
        <w:numId w:val="12"/>
      </w:numPr>
      <w:tabs>
        <w:tab w:val="clear" w:pos="1021"/>
      </w:tabs>
      <w:ind w:left="1037" w:hanging="357"/>
    </w:pPr>
  </w:style>
  <w:style w:type="paragraph" w:styleId="ListBullet4">
    <w:name w:val="List Bullet 4"/>
    <w:basedOn w:val="List4"/>
    <w:rsid w:val="00FF7A1F"/>
    <w:pPr>
      <w:numPr>
        <w:numId w:val="1"/>
      </w:numPr>
      <w:tabs>
        <w:tab w:val="clear" w:pos="1361"/>
      </w:tabs>
    </w:pPr>
  </w:style>
  <w:style w:type="paragraph" w:styleId="ListBullet5">
    <w:name w:val="List Bullet 5"/>
    <w:basedOn w:val="List5"/>
    <w:rsid w:val="00FF7A1F"/>
    <w:pPr>
      <w:numPr>
        <w:numId w:val="2"/>
      </w:numPr>
    </w:pPr>
  </w:style>
  <w:style w:type="paragraph" w:styleId="ListContinue2">
    <w:name w:val="List Continue 2"/>
    <w:basedOn w:val="List2"/>
    <w:rsid w:val="00FF7A1F"/>
    <w:pPr>
      <w:ind w:firstLine="0"/>
    </w:pPr>
  </w:style>
  <w:style w:type="paragraph" w:styleId="ListContinue3">
    <w:name w:val="List Continue 3"/>
    <w:basedOn w:val="List3"/>
    <w:rsid w:val="00FF7A1F"/>
    <w:pPr>
      <w:ind w:left="1021" w:firstLine="0"/>
    </w:pPr>
  </w:style>
  <w:style w:type="paragraph" w:styleId="ListContinue4">
    <w:name w:val="List Continue 4"/>
    <w:basedOn w:val="List4"/>
    <w:rsid w:val="00FF7A1F"/>
    <w:pPr>
      <w:ind w:firstLine="0"/>
    </w:pPr>
  </w:style>
  <w:style w:type="paragraph" w:styleId="ListContinue5">
    <w:name w:val="List Continue 5"/>
    <w:basedOn w:val="List5"/>
    <w:rsid w:val="00FF7A1F"/>
    <w:pPr>
      <w:ind w:firstLine="0"/>
    </w:pPr>
  </w:style>
  <w:style w:type="paragraph" w:styleId="ListNumber3">
    <w:name w:val="List Number 3"/>
    <w:basedOn w:val="List3"/>
    <w:rsid w:val="00FF7A1F"/>
    <w:pPr>
      <w:numPr>
        <w:numId w:val="3"/>
      </w:numPr>
    </w:pPr>
  </w:style>
  <w:style w:type="paragraph" w:styleId="ListNumber4">
    <w:name w:val="List Number 4"/>
    <w:basedOn w:val="List4"/>
    <w:rsid w:val="00FF7A1F"/>
    <w:pPr>
      <w:numPr>
        <w:numId w:val="4"/>
      </w:numPr>
    </w:pPr>
  </w:style>
  <w:style w:type="paragraph" w:styleId="ListNumber5">
    <w:name w:val="List Number 5"/>
    <w:basedOn w:val="List5"/>
    <w:rsid w:val="00FF7A1F"/>
    <w:pPr>
      <w:numPr>
        <w:numId w:val="5"/>
      </w:numPr>
    </w:pPr>
  </w:style>
  <w:style w:type="paragraph" w:styleId="BlockText">
    <w:name w:val="Block Text"/>
    <w:basedOn w:val="Normal"/>
    <w:rsid w:val="00FF7A1F"/>
    <w:pPr>
      <w:spacing w:after="120"/>
      <w:ind w:left="1440" w:right="1440"/>
    </w:pPr>
  </w:style>
  <w:style w:type="character" w:customStyle="1" w:styleId="Subscript">
    <w:name w:val="Subscript"/>
    <w:basedOn w:val="DefaultParagraphFont"/>
    <w:rsid w:val="00FF7A1F"/>
    <w:rPr>
      <w:sz w:val="16"/>
      <w:vertAlign w:val="subscript"/>
    </w:rPr>
  </w:style>
  <w:style w:type="character" w:customStyle="1" w:styleId="Superscript">
    <w:name w:val="Superscript"/>
    <w:basedOn w:val="DefaultParagraphFont"/>
    <w:rsid w:val="00FF7A1F"/>
    <w:rPr>
      <w:sz w:val="16"/>
      <w:vertAlign w:val="superscript"/>
    </w:rPr>
  </w:style>
  <w:style w:type="character" w:customStyle="1" w:styleId="Symbols">
    <w:name w:val="Symbols"/>
    <w:basedOn w:val="DefaultParagraphFont"/>
    <w:rsid w:val="00FF7A1F"/>
    <w:rPr>
      <w:rFonts w:ascii="Symbol" w:hAnsi="Symbol"/>
    </w:rPr>
  </w:style>
  <w:style w:type="character" w:customStyle="1" w:styleId="MenuOptions">
    <w:name w:val="Menu Options"/>
    <w:basedOn w:val="DefaultParagraphFont"/>
    <w:rsid w:val="00FF7A1F"/>
    <w:rPr>
      <w:rFonts w:ascii="Arial Narrow" w:hAnsi="Arial Narrow"/>
      <w:smallCaps/>
    </w:rPr>
  </w:style>
  <w:style w:type="character" w:customStyle="1" w:styleId="Buttons">
    <w:name w:val="Buttons"/>
    <w:basedOn w:val="DefaultParagraphFont"/>
    <w:rsid w:val="00FF7A1F"/>
    <w:rPr>
      <w:b/>
    </w:rPr>
  </w:style>
  <w:style w:type="character" w:customStyle="1" w:styleId="Underlined">
    <w:name w:val="Underlined"/>
    <w:basedOn w:val="DefaultParagraphFont"/>
    <w:rsid w:val="00FF7A1F"/>
    <w:rPr>
      <w:u w:val="single"/>
    </w:rPr>
  </w:style>
  <w:style w:type="paragraph" w:customStyle="1" w:styleId="TableBodyTextRight">
    <w:name w:val="Table Body Text Right"/>
    <w:basedOn w:val="TableBodyText"/>
    <w:rsid w:val="00FF7A1F"/>
    <w:pPr>
      <w:widowControl w:val="0"/>
      <w:autoSpaceDE w:val="0"/>
      <w:autoSpaceDN w:val="0"/>
      <w:adjustRightInd w:val="0"/>
      <w:jc w:val="right"/>
    </w:pPr>
    <w:rPr>
      <w:rFonts w:cs="Arial"/>
      <w:szCs w:val="18"/>
    </w:rPr>
  </w:style>
  <w:style w:type="paragraph" w:customStyle="1" w:styleId="CopyrightText">
    <w:name w:val="Copyright Text"/>
    <w:basedOn w:val="BodyText"/>
    <w:rsid w:val="00FF7A1F"/>
    <w:rPr>
      <w:sz w:val="18"/>
    </w:rPr>
  </w:style>
  <w:style w:type="paragraph" w:customStyle="1" w:styleId="BodySmallRight">
    <w:name w:val="Body Small Right"/>
    <w:basedOn w:val="BodyTextRight"/>
    <w:rsid w:val="00FF7A1F"/>
    <w:rPr>
      <w:sz w:val="18"/>
      <w:szCs w:val="18"/>
    </w:rPr>
  </w:style>
  <w:style w:type="paragraph" w:customStyle="1" w:styleId="MarginEdition">
    <w:name w:val="Margin Edition"/>
    <w:basedOn w:val="MarginNote"/>
    <w:rsid w:val="00FF7A1F"/>
    <w:pPr>
      <w:spacing w:before="0" w:after="0"/>
    </w:pPr>
    <w:rPr>
      <w:rFonts w:ascii="Times New Roman" w:hAnsi="Times New Roman"/>
      <w:color w:val="999999"/>
    </w:rPr>
  </w:style>
  <w:style w:type="paragraph" w:customStyle="1" w:styleId="Spacer">
    <w:name w:val="Spacer"/>
    <w:basedOn w:val="Normal"/>
    <w:rsid w:val="00FF7A1F"/>
    <w:rPr>
      <w:sz w:val="2"/>
      <w:szCs w:val="2"/>
    </w:rPr>
  </w:style>
  <w:style w:type="character" w:customStyle="1" w:styleId="Small">
    <w:name w:val="Small"/>
    <w:basedOn w:val="DefaultParagraphFont"/>
    <w:rsid w:val="00FF7A1F"/>
    <w:rPr>
      <w:sz w:val="16"/>
    </w:rPr>
  </w:style>
  <w:style w:type="paragraph" w:customStyle="1" w:styleId="WideTable">
    <w:name w:val="Wide Table"/>
    <w:basedOn w:val="Normal"/>
    <w:rsid w:val="00FF7A1F"/>
    <w:pPr>
      <w:ind w:left="-1418"/>
    </w:pPr>
    <w:rPr>
      <w:sz w:val="2"/>
      <w:szCs w:val="2"/>
    </w:rPr>
  </w:style>
  <w:style w:type="character" w:styleId="PageNumber">
    <w:name w:val="page number"/>
    <w:basedOn w:val="DefaultParagraphFont"/>
    <w:rsid w:val="00FF7A1F"/>
  </w:style>
  <w:style w:type="paragraph" w:styleId="Quote">
    <w:name w:val="Quote"/>
    <w:basedOn w:val="Heading1"/>
    <w:link w:val="QuoteChar"/>
    <w:qFormat/>
    <w:rsid w:val="00FF7A1F"/>
    <w:rPr>
      <w:b w:val="0"/>
      <w:sz w:val="72"/>
      <w:szCs w:val="72"/>
      <w:lang w:val="en-NZ"/>
    </w:rPr>
  </w:style>
  <w:style w:type="character" w:customStyle="1" w:styleId="QuoteChar">
    <w:name w:val="Quote Char"/>
    <w:basedOn w:val="DefaultParagraphFont"/>
    <w:link w:val="Quote"/>
    <w:rsid w:val="00FF7A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F7A1F"/>
    <w:pPr>
      <w:pageBreakBefore/>
    </w:pPr>
  </w:style>
  <w:style w:type="paragraph" w:customStyle="1" w:styleId="Border">
    <w:name w:val="Border"/>
    <w:basedOn w:val="Normal"/>
    <w:qFormat/>
    <w:rsid w:val="00FF7A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F7A1F"/>
    <w:rPr>
      <w:b/>
      <w:bCs/>
      <w:i/>
      <w:iCs/>
      <w:color w:val="auto"/>
    </w:rPr>
  </w:style>
  <w:style w:type="paragraph" w:styleId="IntenseQuote">
    <w:name w:val="Intense Quote"/>
    <w:basedOn w:val="Normal"/>
    <w:next w:val="Normal"/>
    <w:link w:val="IntenseQuoteChar"/>
    <w:uiPriority w:val="30"/>
    <w:qFormat/>
    <w:rsid w:val="00FF7A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F7A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F7A1F"/>
    <w:rPr>
      <w:smallCaps/>
      <w:color w:val="auto"/>
      <w:u w:val="single"/>
    </w:rPr>
  </w:style>
  <w:style w:type="character" w:styleId="IntenseReference">
    <w:name w:val="Intense Reference"/>
    <w:basedOn w:val="DefaultParagraphFont"/>
    <w:uiPriority w:val="32"/>
    <w:qFormat/>
    <w:rsid w:val="00FF7A1F"/>
    <w:rPr>
      <w:b/>
      <w:bCs/>
      <w:smallCaps/>
      <w:color w:val="auto"/>
      <w:spacing w:val="5"/>
      <w:u w:val="single"/>
    </w:rPr>
  </w:style>
  <w:style w:type="paragraph" w:customStyle="1" w:styleId="2ColumnHeading">
    <w:name w:val="2Column Heading"/>
    <w:basedOn w:val="BodyText"/>
    <w:qFormat/>
    <w:rsid w:val="00FF7A1F"/>
    <w:pPr>
      <w:spacing w:after="60"/>
      <w:ind w:left="-2268"/>
    </w:pPr>
    <w:rPr>
      <w:b/>
    </w:rPr>
  </w:style>
  <w:style w:type="paragraph" w:customStyle="1" w:styleId="Heading1TOC">
    <w:name w:val="Heading1 TOC"/>
    <w:basedOn w:val="Normal"/>
    <w:qFormat/>
    <w:rsid w:val="00FF7A1F"/>
    <w:pPr>
      <w:spacing w:before="240" w:after="120"/>
    </w:pPr>
    <w:rPr>
      <w:rFonts w:ascii="Times New Roman" w:hAnsi="Times New Roman"/>
      <w:b/>
      <w:sz w:val="32"/>
    </w:rPr>
  </w:style>
  <w:style w:type="paragraph" w:customStyle="1" w:styleId="Heading2TOC">
    <w:name w:val="Heading2 TOC"/>
    <w:basedOn w:val="Normal"/>
    <w:qFormat/>
    <w:rsid w:val="00FF7A1F"/>
    <w:pPr>
      <w:spacing w:before="240" w:after="60"/>
    </w:pPr>
    <w:rPr>
      <w:rFonts w:ascii="Times New Roman" w:hAnsi="Times New Roman"/>
      <w:b/>
      <w:sz w:val="28"/>
    </w:rPr>
  </w:style>
  <w:style w:type="character" w:customStyle="1" w:styleId="Underline">
    <w:name w:val="Underline"/>
    <w:basedOn w:val="DefaultParagraphFont"/>
    <w:qFormat/>
    <w:rsid w:val="00FF7A1F"/>
    <w:rPr>
      <w:u w:val="single"/>
    </w:rPr>
  </w:style>
  <w:style w:type="character" w:customStyle="1" w:styleId="BoldandItalics">
    <w:name w:val="Bold and Italics"/>
    <w:qFormat/>
    <w:rsid w:val="00FF7A1F"/>
    <w:rPr>
      <w:b/>
      <w:i/>
      <w:u w:val="none"/>
    </w:rPr>
  </w:style>
  <w:style w:type="paragraph" w:styleId="BalloonText">
    <w:name w:val="Balloon Text"/>
    <w:basedOn w:val="Normal"/>
    <w:link w:val="BalloonTextChar"/>
    <w:rsid w:val="00FF7A1F"/>
    <w:rPr>
      <w:rFonts w:ascii="Tahoma" w:hAnsi="Tahoma" w:cs="Tahoma"/>
      <w:sz w:val="16"/>
      <w:szCs w:val="16"/>
    </w:rPr>
  </w:style>
  <w:style w:type="character" w:customStyle="1" w:styleId="BalloonTextChar">
    <w:name w:val="Balloon Text Char"/>
    <w:basedOn w:val="DefaultParagraphFont"/>
    <w:link w:val="BalloonText"/>
    <w:rsid w:val="00FF7A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F7A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F7A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F7A1F"/>
    <w:rPr>
      <w:b/>
      <w:color w:val="660033"/>
      <w:spacing w:val="0"/>
    </w:rPr>
  </w:style>
  <w:style w:type="paragraph" w:customStyle="1" w:styleId="Nameditemlist">
    <w:name w:val="Named item list"/>
    <w:basedOn w:val="BodyText"/>
    <w:qFormat/>
    <w:rsid w:val="00FF7A1F"/>
    <w:pPr>
      <w:tabs>
        <w:tab w:val="left" w:pos="2835"/>
      </w:tabs>
      <w:ind w:left="2835" w:hanging="2835"/>
    </w:pPr>
  </w:style>
  <w:style w:type="paragraph" w:customStyle="1" w:styleId="BodyTextnopadding">
    <w:name w:val="Body Text no padding"/>
    <w:basedOn w:val="BodyText"/>
    <w:qFormat/>
    <w:rsid w:val="00FF7A1F"/>
    <w:pPr>
      <w:spacing w:before="0" w:after="0"/>
    </w:pPr>
  </w:style>
  <w:style w:type="paragraph" w:customStyle="1" w:styleId="BodyTextBold">
    <w:name w:val="Body Text Bold"/>
    <w:basedOn w:val="BodyText"/>
    <w:qFormat/>
    <w:rsid w:val="00FF7A1F"/>
    <w:rPr>
      <w:b/>
    </w:rPr>
  </w:style>
  <w:style w:type="character" w:styleId="Hyperlink">
    <w:name w:val="Hyperlink"/>
    <w:basedOn w:val="DefaultParagraphFont"/>
    <w:uiPriority w:val="99"/>
    <w:unhideWhenUsed/>
    <w:rsid w:val="00AF5B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428</Words>
  <Characters>2634</Characters>
  <Application>Microsoft Office Word</Application>
  <DocSecurity>0</DocSecurity>
  <Lines>125</Lines>
  <Paragraphs>71</Paragraphs>
  <ScaleCrop>false</ScaleCrop>
  <Company>Author-it Software Corporation Ltd.</Company>
  <LinksUpToDate>false</LinksUpToDate>
  <CharactersWithSpaces>2991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DEFPET003 Test fuel hoses</dc:title>
  <dc:subject>Approved</dc:subject>
  <dc:creator>Public Skills Australia</dc:creator>
  <cp:keywords>Release: 1</cp:keywords>
  <dc:description>Review Date: 12 April 2008</dc:description>
  <cp:lastModifiedBy>HSD_TPCMSd.prod</cp:lastModifiedBy>
  <cp:revision>3</cp:revision>
  <dcterms:created xsi:type="dcterms:W3CDTF">2024-11-07T11:21:00Z</dcterms:created>
  <dcterms:modified xsi:type="dcterms:W3CDTF">2024-11-07T11:21:00Z</dcterms:modified>
</cp:coreProperties>
</file>