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708" w:rsidP="005F6708">
      <w:pPr>
        <w:pStyle w:val="Title"/>
      </w:pPr>
      <w:r>
        <w:fldChar w:fldCharType="begin"/>
      </w:r>
      <w:r>
        <w:instrText xml:space="preserve"> TITLE   \* MERGEFORMAT </w:instrText>
      </w:r>
      <w:r>
        <w:fldChar w:fldCharType="separate"/>
      </w:r>
      <w:r>
        <w:t>Assessment Requirements for DEFPET002 Conduct field refuelling operations using drum stock</w:t>
      </w:r>
      <w:r>
        <w:fldChar w:fldCharType="end"/>
      </w:r>
    </w:p>
    <w:p w:rsidR="005F6708" w:rsidP="005F6708">
      <w:pPr>
        <w:pStyle w:val="Version"/>
        <w:sectPr w:rsidSect="004361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1C5" w:rsidP="004361C5">
      <w:pPr>
        <w:pStyle w:val="SuperHeading"/>
      </w:pPr>
      <w:r w:rsidRPr="004361C5">
        <w:t>Assessment Requirements for DEFPET002 Conduct field refuelling operations using drum stock</w:t>
      </w:r>
    </w:p>
    <w:p w:rsidR="00000000" w:rsidRPr="004361C5" w:rsidP="004361C5">
      <w:pPr>
        <w:pStyle w:val="Heading1"/>
      </w:pPr>
      <w:bookmarkStart w:id="1" w:name="O_958411"/>
      <w:bookmarkEnd w:id="1"/>
      <w:r w:rsidRPr="004361C5">
        <w:t>Modification History</w:t>
      </w:r>
    </w:p>
    <w:tbl>
      <w:tblPr>
        <w:tblW w:w="9497" w:type="dxa"/>
        <w:tblLayout w:type="fixed"/>
        <w:tblCellMar>
          <w:left w:w="62" w:type="dxa"/>
          <w:right w:w="62" w:type="dxa"/>
        </w:tblCellMar>
        <w:tblLook w:val="0000"/>
      </w:tblPr>
      <w:tblGrid>
        <w:gridCol w:w="9497"/>
      </w:tblGrid>
      <w:tr w:rsidTr="004361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1C5" w:rsidP="004361C5">
            <w:pPr>
              <w:pStyle w:val="BodyText"/>
            </w:pPr>
            <w:r w:rsidRPr="004361C5">
              <w:t>Release 1. This is the first release of this unit of competency in the DEF Defence Training Package.</w:t>
            </w:r>
          </w:p>
        </w:tc>
      </w:tr>
    </w:tbl>
    <w:p w:rsidR="00000000" w:rsidRPr="004361C5" w:rsidP="004361C5">
      <w:pPr>
        <w:pStyle w:val="NoPaddingFontSize1"/>
      </w:pPr>
    </w:p>
    <w:p w:rsidR="00000000" w:rsidRPr="004361C5" w:rsidP="004361C5">
      <w:pPr>
        <w:pStyle w:val="AllowPageBreak"/>
      </w:pPr>
    </w:p>
    <w:p w:rsidR="00000000" w:rsidRPr="004361C5" w:rsidP="004361C5">
      <w:pPr>
        <w:pStyle w:val="Heading1"/>
      </w:pPr>
      <w:bookmarkStart w:id="2" w:name="O_958412"/>
      <w:bookmarkEnd w:id="2"/>
      <w:r w:rsidRPr="004361C5">
        <w:t>Performance Evidence</w:t>
      </w:r>
    </w:p>
    <w:tbl>
      <w:tblPr>
        <w:tblW w:w="9497" w:type="dxa"/>
        <w:tblLayout w:type="fixed"/>
        <w:tblCellMar>
          <w:left w:w="62" w:type="dxa"/>
          <w:right w:w="62" w:type="dxa"/>
        </w:tblCellMar>
        <w:tblLook w:val="0000"/>
      </w:tblPr>
      <w:tblGrid>
        <w:gridCol w:w="9497"/>
      </w:tblGrid>
      <w:tr w:rsidTr="004361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1C5" w:rsidP="004361C5">
            <w:pPr>
              <w:pStyle w:val="BodyText"/>
            </w:pPr>
            <w:r w:rsidRPr="004361C5">
              <w:t>Evidence required to demonstrate competence in this unit must be relevant to and satisfy all of the requirements of the elements and performance criteria on at least one occasion and include:</w:t>
            </w:r>
          </w:p>
          <w:p w:rsidR="00000000" w:rsidRPr="004361C5" w:rsidP="004361C5">
            <w:pPr>
              <w:pStyle w:val="ListBullet"/>
            </w:pPr>
            <w:r w:rsidRPr="004361C5">
              <w:t>applying relevant legislation, and organis</w:t>
            </w:r>
            <w:r w:rsidRPr="004361C5">
              <w:t>ational policies and procedures</w:t>
            </w:r>
          </w:p>
          <w:p w:rsidR="00000000" w:rsidRPr="004361C5" w:rsidP="004361C5">
            <w:pPr>
              <w:pStyle w:val="ListBullet"/>
            </w:pPr>
            <w:r w:rsidRPr="004361C5">
              <w:t>calculating the mass, volume and special requirements of packaged fuel products</w:t>
            </w:r>
          </w:p>
          <w:p w:rsidR="00000000" w:rsidRPr="004361C5" w:rsidP="004361C5">
            <w:pPr>
              <w:pStyle w:val="ListBullet"/>
            </w:pPr>
            <w:r w:rsidRPr="004361C5">
              <w:t>conducting field refuelling operations using drum stock</w:t>
            </w:r>
          </w:p>
          <w:p w:rsidR="00000000" w:rsidRPr="004361C5" w:rsidP="004361C5">
            <w:pPr>
              <w:pStyle w:val="ListBullet"/>
            </w:pPr>
            <w:r w:rsidRPr="004361C5">
              <w:t>controlling fuel spills</w:t>
            </w:r>
          </w:p>
          <w:p w:rsidR="00000000" w:rsidRPr="004361C5" w:rsidP="004361C5">
            <w:pPr>
              <w:pStyle w:val="ListBullet"/>
            </w:pPr>
            <w:r w:rsidRPr="004361C5">
              <w:t>earthing equipment and vehicles</w:t>
            </w:r>
          </w:p>
          <w:p w:rsidR="00000000" w:rsidRPr="004361C5" w:rsidP="004361C5">
            <w:pPr>
              <w:pStyle w:val="ListBullet"/>
            </w:pPr>
            <w:r w:rsidRPr="004361C5">
              <w:t>interpreting fuel markings and p</w:t>
            </w:r>
            <w:r w:rsidRPr="004361C5">
              <w:t>anels</w:t>
            </w:r>
          </w:p>
          <w:p w:rsidR="00000000" w:rsidRPr="004361C5" w:rsidP="004361C5">
            <w:pPr>
              <w:pStyle w:val="ListBullet"/>
            </w:pPr>
            <w:r w:rsidRPr="004361C5">
              <w:t>operating refuelling equipment</w:t>
            </w:r>
          </w:p>
          <w:p w:rsidR="00000000" w:rsidRPr="004361C5" w:rsidP="004361C5">
            <w:pPr>
              <w:pStyle w:val="ListBullet"/>
            </w:pPr>
            <w:r w:rsidRPr="004361C5">
              <w:t>responding to emergencies using emergency response plans</w:t>
            </w:r>
          </w:p>
          <w:p w:rsidR="00000000" w:rsidRPr="004361C5" w:rsidP="004361C5">
            <w:pPr>
              <w:pStyle w:val="ListBullet"/>
            </w:pPr>
            <w:r w:rsidRPr="004361C5">
              <w:t>supplying liquid fuels and other fuel products</w:t>
            </w:r>
          </w:p>
          <w:p w:rsidR="00000000" w:rsidRPr="004361C5" w:rsidP="004361C5">
            <w:pPr>
              <w:pStyle w:val="ListBullet"/>
            </w:pPr>
            <w:r w:rsidRPr="004361C5">
              <w:t>testing fuel for product contamination</w:t>
            </w:r>
          </w:p>
          <w:p w:rsidR="00000000" w:rsidRPr="004361C5" w:rsidP="004361C5">
            <w:pPr>
              <w:pStyle w:val="ListBullet"/>
            </w:pPr>
            <w:r w:rsidRPr="004361C5">
              <w:t>using drums up to 205 litres and small portable fuel bladders</w:t>
            </w:r>
          </w:p>
          <w:p w:rsidR="00000000" w:rsidRPr="004361C5" w:rsidP="004361C5">
            <w:pPr>
              <w:pStyle w:val="ListBullet"/>
            </w:pPr>
            <w:r w:rsidRPr="004361C5">
              <w:t>using small motorised and hand fuel pumping equipment.</w:t>
            </w:r>
          </w:p>
        </w:tc>
      </w:tr>
    </w:tbl>
    <w:p w:rsidR="00000000" w:rsidRPr="004361C5" w:rsidP="004361C5">
      <w:pPr>
        <w:pStyle w:val="NoPaddingFontSize1"/>
      </w:pPr>
    </w:p>
    <w:p w:rsidR="00000000" w:rsidRPr="004361C5" w:rsidP="004361C5">
      <w:pPr>
        <w:pStyle w:val="AllowPageBreak"/>
      </w:pPr>
    </w:p>
    <w:p w:rsidR="00000000" w:rsidRPr="004361C5" w:rsidP="004361C5">
      <w:pPr>
        <w:pStyle w:val="Heading1"/>
      </w:pPr>
      <w:bookmarkStart w:id="3" w:name="O_958413"/>
      <w:bookmarkEnd w:id="3"/>
      <w:r w:rsidRPr="004361C5">
        <w:t>Knowledge Evidence</w:t>
      </w:r>
    </w:p>
    <w:tbl>
      <w:tblPr>
        <w:tblW w:w="9497" w:type="dxa"/>
        <w:tblLayout w:type="fixed"/>
        <w:tblCellMar>
          <w:left w:w="62" w:type="dxa"/>
          <w:right w:w="62" w:type="dxa"/>
        </w:tblCellMar>
        <w:tblLook w:val="0000"/>
      </w:tblPr>
      <w:tblGrid>
        <w:gridCol w:w="9497"/>
      </w:tblGrid>
      <w:tr w:rsidTr="004361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1C5" w:rsidP="004361C5">
            <w:pPr>
              <w:pStyle w:val="BodyText"/>
            </w:pPr>
            <w:r w:rsidRPr="004361C5">
              <w:t>Evidence required to demonstrate competence in this unit must be relevant to and satisfy all of the requirements of the elements and performance criteria and inclu</w:t>
            </w:r>
            <w:r w:rsidRPr="004361C5">
              <w:t>de knowledge of:</w:t>
            </w:r>
          </w:p>
          <w:p w:rsidR="00000000" w:rsidRPr="004361C5" w:rsidP="004361C5">
            <w:pPr>
              <w:pStyle w:val="ListBullet"/>
            </w:pPr>
            <w:r w:rsidRPr="004361C5">
              <w:t>Australian dangerous goods codes including:</w:t>
            </w:r>
          </w:p>
          <w:p w:rsidR="00000000" w:rsidRPr="004361C5" w:rsidP="004361C5">
            <w:pPr>
              <w:pStyle w:val="ListBullet2"/>
            </w:pPr>
            <w:r w:rsidRPr="004361C5">
              <w:t>segregation and storage requirements</w:t>
            </w:r>
          </w:p>
          <w:p w:rsidR="00000000" w:rsidRPr="004361C5" w:rsidP="004361C5">
            <w:pPr>
              <w:pStyle w:val="ListBullet"/>
            </w:pPr>
            <w:r w:rsidRPr="004361C5">
              <w:t>causes of explosions and related preventative measures</w:t>
            </w:r>
          </w:p>
          <w:p w:rsidR="00000000" w:rsidRPr="004361C5" w:rsidP="004361C5">
            <w:pPr>
              <w:pStyle w:val="ListBullet"/>
            </w:pPr>
            <w:r w:rsidRPr="004361C5">
              <w:t>emergency/incident response plans</w:t>
            </w:r>
          </w:p>
          <w:p w:rsidR="00000000" w:rsidRPr="004361C5" w:rsidP="004361C5">
            <w:pPr>
              <w:pStyle w:val="ListBullet"/>
            </w:pPr>
            <w:r w:rsidRPr="004361C5">
              <w:t>environmental protection</w:t>
            </w:r>
          </w:p>
          <w:p w:rsidR="00000000" w:rsidRPr="004361C5" w:rsidP="004361C5">
            <w:pPr>
              <w:pStyle w:val="ListBullet"/>
            </w:pPr>
            <w:r w:rsidRPr="004361C5">
              <w:t>fuel products and fuel transfer systems</w:t>
            </w:r>
          </w:p>
          <w:p w:rsidR="00000000" w:rsidRPr="004361C5" w:rsidP="004361C5">
            <w:pPr>
              <w:pStyle w:val="ListBullet"/>
            </w:pPr>
            <w:r w:rsidRPr="004361C5">
              <w:t>functions and responsibilities of team members during refuelling and fuel transfer operations</w:t>
            </w:r>
          </w:p>
          <w:p w:rsidR="00000000" w:rsidRPr="004361C5" w:rsidP="004361C5">
            <w:pPr>
              <w:pStyle w:val="ListBullet"/>
            </w:pPr>
            <w:r w:rsidRPr="004361C5">
              <w:t>hydraulics principles</w:t>
            </w:r>
          </w:p>
          <w:p w:rsidR="00000000" w:rsidRPr="004361C5" w:rsidP="004361C5">
            <w:pPr>
              <w:pStyle w:val="ListBullet"/>
            </w:pPr>
            <w:r w:rsidRPr="004361C5">
              <w:t>liquid fuels must include:</w:t>
            </w:r>
          </w:p>
          <w:p w:rsidR="00000000" w:rsidRPr="004361C5" w:rsidP="004361C5">
            <w:pPr>
              <w:pStyle w:val="ListBullet2"/>
            </w:pPr>
            <w:r w:rsidRPr="004361C5">
              <w:t>aviation gasoline</w:t>
            </w:r>
          </w:p>
          <w:p w:rsidR="00000000" w:rsidRPr="004361C5" w:rsidP="004361C5">
            <w:pPr>
              <w:pStyle w:val="ListBullet2"/>
            </w:pPr>
            <w:r w:rsidRPr="004361C5">
              <w:t>aviation turbine fuels</w:t>
            </w:r>
          </w:p>
          <w:p w:rsidR="00000000" w:rsidRPr="004361C5" w:rsidP="004361C5">
            <w:pPr>
              <w:pStyle w:val="ListBullet2"/>
            </w:pPr>
            <w:r w:rsidRPr="004361C5">
              <w:t>diesel fuel</w:t>
            </w:r>
          </w:p>
          <w:p w:rsidR="00000000" w:rsidRPr="004361C5" w:rsidP="004361C5">
            <w:pPr>
              <w:pStyle w:val="ListBullet2"/>
            </w:pPr>
            <w:r w:rsidRPr="004361C5">
              <w:t>ground gasoline</w:t>
            </w:r>
          </w:p>
          <w:p w:rsidR="00000000" w:rsidRPr="004361C5" w:rsidP="004361C5">
            <w:pPr>
              <w:pStyle w:val="ListBullet2"/>
            </w:pPr>
            <w:r w:rsidRPr="004361C5">
              <w:t>kerosene</w:t>
            </w:r>
          </w:p>
          <w:p w:rsidR="00000000" w:rsidRPr="004361C5" w:rsidP="004361C5">
            <w:pPr>
              <w:pStyle w:val="ListBullet"/>
            </w:pPr>
            <w:r w:rsidRPr="004361C5">
              <w:t>other fuel products include:</w:t>
            </w:r>
          </w:p>
          <w:p w:rsidR="00000000" w:rsidRPr="004361C5" w:rsidP="004361C5">
            <w:pPr>
              <w:pStyle w:val="ListBullet2"/>
            </w:pPr>
            <w:r w:rsidRPr="004361C5">
              <w:t>ant</w:t>
            </w:r>
            <w:r w:rsidRPr="004361C5">
              <w:t>i-freeze fluids</w:t>
            </w:r>
          </w:p>
          <w:p w:rsidR="00000000" w:rsidRPr="004361C5" w:rsidP="004361C5">
            <w:pPr>
              <w:pStyle w:val="ListBullet2"/>
            </w:pPr>
            <w:r w:rsidRPr="004361C5">
              <w:t>greases</w:t>
            </w:r>
          </w:p>
          <w:p w:rsidR="00000000" w:rsidRPr="004361C5" w:rsidP="004361C5">
            <w:pPr>
              <w:pStyle w:val="ListBullet2"/>
            </w:pPr>
            <w:r w:rsidRPr="004361C5">
              <w:t>oils and lubricants</w:t>
            </w:r>
          </w:p>
          <w:p w:rsidR="00000000" w:rsidRPr="004361C5" w:rsidP="004361C5">
            <w:pPr>
              <w:pStyle w:val="ListBullet2"/>
            </w:pPr>
            <w:r w:rsidRPr="004361C5">
              <w:t>temporary protectives</w:t>
            </w:r>
          </w:p>
          <w:p w:rsidR="00000000" w:rsidRPr="004361C5" w:rsidP="004361C5">
            <w:pPr>
              <w:pStyle w:val="ListBullet"/>
            </w:pPr>
            <w:r w:rsidRPr="004361C5">
              <w:t>relevant legislation and organisational policies and procedures</w:t>
            </w:r>
          </w:p>
          <w:p w:rsidR="00000000" w:rsidRPr="004361C5" w:rsidP="004361C5">
            <w:pPr>
              <w:pStyle w:val="ListBullet"/>
            </w:pPr>
            <w:r w:rsidRPr="004361C5">
              <w:t>physical properties of fuels</w:t>
            </w:r>
          </w:p>
          <w:p w:rsidR="00000000" w:rsidRPr="004361C5" w:rsidP="004361C5">
            <w:pPr>
              <w:pStyle w:val="ListBullet"/>
            </w:pPr>
            <w:r w:rsidRPr="004361C5">
              <w:t>valve and hose systems.</w:t>
            </w:r>
          </w:p>
        </w:tc>
      </w:tr>
    </w:tbl>
    <w:p w:rsidR="00000000" w:rsidRPr="004361C5" w:rsidP="004361C5">
      <w:pPr>
        <w:pStyle w:val="NoPaddingFontSize1"/>
      </w:pPr>
    </w:p>
    <w:p w:rsidR="00000000" w:rsidRPr="004361C5" w:rsidP="004361C5">
      <w:pPr>
        <w:pStyle w:val="AllowPageBreak"/>
      </w:pPr>
    </w:p>
    <w:p w:rsidR="00000000" w:rsidRPr="004361C5" w:rsidP="004361C5">
      <w:pPr>
        <w:pStyle w:val="Heading1"/>
      </w:pPr>
      <w:bookmarkStart w:id="4" w:name="O_958414"/>
      <w:bookmarkEnd w:id="4"/>
      <w:r w:rsidRPr="004361C5">
        <w:t>Assessment Conditions</w:t>
      </w:r>
    </w:p>
    <w:tbl>
      <w:tblPr>
        <w:tblW w:w="9497" w:type="dxa"/>
        <w:tblLayout w:type="fixed"/>
        <w:tblCellMar>
          <w:left w:w="62" w:type="dxa"/>
          <w:right w:w="62" w:type="dxa"/>
        </w:tblCellMar>
        <w:tblLook w:val="0000"/>
      </w:tblPr>
      <w:tblGrid>
        <w:gridCol w:w="9497"/>
      </w:tblGrid>
      <w:tr w:rsidTr="004361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1C5" w:rsidP="004361C5">
            <w:pPr>
              <w:pStyle w:val="BodyText"/>
            </w:pPr>
            <w:r w:rsidRPr="004361C5">
              <w:t>As a minimum, assessors must satisfy applicable regulatory requirements, which include requirements in the Standards for Registered Training Organisations current at the time of assessment.</w:t>
            </w:r>
          </w:p>
          <w:p w:rsidR="00000000" w:rsidRPr="004361C5" w:rsidP="004361C5">
            <w:pPr>
              <w:pStyle w:val="BodyText"/>
            </w:pPr>
            <w:r w:rsidRPr="004361C5">
              <w:t>As a minimum, assessment must satisfy applicable regulatory requir</w:t>
            </w:r>
            <w:r w:rsidRPr="004361C5">
              <w:t>ements, which include requirements in the Standards for Registered Training Organisations current at the time of assessment.</w:t>
            </w:r>
          </w:p>
          <w:p w:rsidR="00000000" w:rsidRPr="004361C5" w:rsidP="004361C5">
            <w:pPr>
              <w:pStyle w:val="BodyText"/>
            </w:pPr>
            <w:r w:rsidRPr="004361C5">
              <w:t>Assessment processes and techniques must be appropriate to the language, literacy and numeracy requirements of the work being perfo</w:t>
            </w:r>
            <w:r w:rsidRPr="004361C5">
              <w:t>rmed and the needs of the candidate.</w:t>
            </w:r>
          </w:p>
          <w:p w:rsidR="00000000" w:rsidRPr="004361C5" w:rsidP="004361C5">
            <w:pPr>
              <w:pStyle w:val="BodyText"/>
            </w:pPr>
            <w:r w:rsidRPr="004361C5">
              <w:t>Assessment must occur in workplace operational situations, where it is appropriate to do so; where this is not appropriate, assessment must occur in simulated workplace operational situations that replicate workplace co</w:t>
            </w:r>
            <w:r w:rsidRPr="004361C5">
              <w:t>nditions.</w:t>
            </w:r>
          </w:p>
          <w:p w:rsidR="00000000" w:rsidRPr="004361C5" w:rsidP="004361C5">
            <w:pPr>
              <w:pStyle w:val="BodyText"/>
            </w:pPr>
            <w:r w:rsidRPr="004361C5">
              <w:t>Resources for assessment must include access to:</w:t>
            </w:r>
          </w:p>
          <w:p w:rsidR="00000000" w:rsidRPr="004361C5" w:rsidP="004361C5">
            <w:pPr>
              <w:pStyle w:val="ListBullet"/>
            </w:pPr>
            <w:r w:rsidRPr="004361C5">
              <w:t>a range of relevant exercises, case studies and/or other simulations</w:t>
            </w:r>
          </w:p>
          <w:p w:rsidR="00000000" w:rsidRPr="004361C5" w:rsidP="004361C5">
            <w:pPr>
              <w:pStyle w:val="ListBullet"/>
            </w:pPr>
            <w:r w:rsidRPr="004361C5">
              <w:t>relevant and appropriate materials, tools, safety equipment and personal protective equipment currently used in industry includ</w:t>
            </w:r>
            <w:r w:rsidRPr="004361C5">
              <w:t>ing:</w:t>
            </w:r>
          </w:p>
          <w:p w:rsidR="00000000" w:rsidRPr="004361C5" w:rsidP="004361C5">
            <w:pPr>
              <w:pStyle w:val="ListBullet2"/>
            </w:pPr>
            <w:r w:rsidRPr="004361C5">
              <w:t>workplace refuelling systems and fuel products</w:t>
            </w:r>
          </w:p>
          <w:p w:rsidR="00000000" w:rsidRPr="004361C5" w:rsidP="004361C5">
            <w:pPr>
              <w:pStyle w:val="ListBullet2"/>
            </w:pPr>
            <w:r w:rsidRPr="004361C5">
              <w:t>specific workplace operating procedures and publications</w:t>
            </w:r>
          </w:p>
          <w:p w:rsidR="00000000" w:rsidRPr="004361C5" w:rsidP="004361C5">
            <w:pPr>
              <w:pStyle w:val="ListBullet"/>
            </w:pPr>
            <w:r w:rsidRPr="004361C5">
              <w:t>applicable documentation including operational procedures, regulations, codes of practice and operation manuals.</w:t>
            </w:r>
          </w:p>
        </w:tc>
      </w:tr>
    </w:tbl>
    <w:p w:rsidR="00000000" w:rsidRPr="004361C5" w:rsidP="004361C5">
      <w:pPr>
        <w:pStyle w:val="NoPaddingFontSize1"/>
      </w:pPr>
    </w:p>
    <w:p w:rsidR="00000000" w:rsidRPr="004361C5" w:rsidP="004361C5">
      <w:pPr>
        <w:pStyle w:val="AllowPageBreak"/>
      </w:pPr>
    </w:p>
    <w:p w:rsidR="00000000" w:rsidRPr="004361C5" w:rsidP="004361C5">
      <w:pPr>
        <w:pStyle w:val="Heading1"/>
      </w:pPr>
      <w:bookmarkStart w:id="5" w:name="O_958417"/>
      <w:bookmarkEnd w:id="5"/>
      <w:r w:rsidRPr="004361C5">
        <w:t>Links</w:t>
      </w:r>
    </w:p>
    <w:p w:rsidR="00000000" w:rsidRPr="004361C5" w:rsidP="005F6708">
      <w:pPr>
        <w:pStyle w:val="BodyText"/>
      </w:pPr>
      <w:r w:rsidRPr="004361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7C5A">
        <w:rPr>
          <w:rStyle w:val="Hyperlink"/>
        </w:rPr>
        <w:t>https://vetnet.gov.au/Pages/TrainingDocs.aspx?q=6bdbab1e-11ed-4bc9-9cba-9e1a55d4e4a9</w:t>
      </w:r>
      <w:r>
        <w:fldChar w:fldCharType="end"/>
      </w:r>
    </w:p>
    <w:p w:rsidR="00000000" w:rsidRPr="004361C5" w:rsidP="004361C5"/>
    <w:sectPr w:rsidSect="004361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C5" w:rsidRPr="005F6708" w:rsidP="005F6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08" w:rsidP="00436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6708" w:rsidP="004361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F6708" w:rsidP="00436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1C5" w:rsidRPr="005F6708" w:rsidP="005F6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08" w:rsidRPr="002D2AF8" w:rsidP="004361C5">
    <w:pPr>
      <w:pStyle w:val="Header"/>
      <w:framePr w:wrap="around"/>
    </w:pPr>
    <w:r>
      <w:fldChar w:fldCharType="begin"/>
    </w:r>
    <w:r>
      <w:instrText xml:space="preserve"> TITLE   \* MERGEFORMAT </w:instrText>
    </w:r>
    <w:r>
      <w:fldChar w:fldCharType="separate"/>
    </w:r>
    <w:r>
      <w:t>Assessment Requirements for DEFPET002 Conduct field refuelling operations using drum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F6708" w:rsidP="00436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AE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28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2EF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1C5"/>
    <w:pPr>
      <w:spacing w:before="360" w:after="60"/>
      <w:outlineLvl w:val="0"/>
    </w:pPr>
    <w:rPr>
      <w:sz w:val="32"/>
    </w:rPr>
  </w:style>
  <w:style w:type="paragraph" w:styleId="Heading2">
    <w:name w:val="heading 2"/>
    <w:basedOn w:val="HeadingBase"/>
    <w:next w:val="BodyText"/>
    <w:link w:val="Heading2Char"/>
    <w:qFormat/>
    <w:rsid w:val="004361C5"/>
    <w:pPr>
      <w:keepLines/>
      <w:spacing w:before="240" w:after="120"/>
      <w:outlineLvl w:val="1"/>
    </w:pPr>
    <w:rPr>
      <w:sz w:val="28"/>
      <w:szCs w:val="40"/>
    </w:rPr>
  </w:style>
  <w:style w:type="paragraph" w:styleId="Heading3">
    <w:name w:val="heading 3"/>
    <w:basedOn w:val="HeadingBase"/>
    <w:next w:val="BodyText"/>
    <w:link w:val="Heading3Char"/>
    <w:qFormat/>
    <w:rsid w:val="004361C5"/>
    <w:pPr>
      <w:spacing w:before="180" w:after="120"/>
      <w:outlineLvl w:val="2"/>
    </w:pPr>
    <w:rPr>
      <w:spacing w:val="-10"/>
      <w:kern w:val="32"/>
    </w:rPr>
  </w:style>
  <w:style w:type="paragraph" w:styleId="Heading4">
    <w:name w:val="heading 4"/>
    <w:basedOn w:val="HeadingBase"/>
    <w:next w:val="BodyText"/>
    <w:link w:val="Heading4Char"/>
    <w:qFormat/>
    <w:rsid w:val="004361C5"/>
    <w:pPr>
      <w:spacing w:before="160" w:after="120"/>
      <w:outlineLvl w:val="3"/>
    </w:pPr>
    <w:rPr>
      <w:sz w:val="22"/>
    </w:rPr>
  </w:style>
  <w:style w:type="paragraph" w:styleId="Heading5">
    <w:name w:val="heading 5"/>
    <w:basedOn w:val="HeadingBase"/>
    <w:next w:val="Normal"/>
    <w:link w:val="Heading5Char"/>
    <w:qFormat/>
    <w:rsid w:val="004361C5"/>
    <w:pPr>
      <w:spacing w:before="80"/>
      <w:outlineLvl w:val="4"/>
    </w:pPr>
    <w:rPr>
      <w:color w:val="918585"/>
      <w:sz w:val="20"/>
    </w:rPr>
  </w:style>
  <w:style w:type="paragraph" w:styleId="Heading6">
    <w:name w:val="heading 6"/>
    <w:basedOn w:val="HeadingBase"/>
    <w:next w:val="Normal"/>
    <w:link w:val="Heading6Char"/>
    <w:qFormat/>
    <w:rsid w:val="004361C5"/>
    <w:pPr>
      <w:spacing w:before="60"/>
      <w:outlineLvl w:val="5"/>
    </w:pPr>
    <w:rPr>
      <w:color w:val="918585"/>
      <w:sz w:val="20"/>
    </w:rPr>
  </w:style>
  <w:style w:type="paragraph" w:styleId="Heading7">
    <w:name w:val="heading 7"/>
    <w:basedOn w:val="Normal"/>
    <w:next w:val="Normal"/>
    <w:link w:val="Heading7Char"/>
    <w:qFormat/>
    <w:rsid w:val="004361C5"/>
    <w:pPr>
      <w:ind w:left="720"/>
      <w:outlineLvl w:val="6"/>
    </w:pPr>
    <w:rPr>
      <w:i/>
    </w:rPr>
  </w:style>
  <w:style w:type="paragraph" w:styleId="Heading8">
    <w:name w:val="heading 8"/>
    <w:basedOn w:val="Normal"/>
    <w:next w:val="Normal"/>
    <w:link w:val="Heading8Char"/>
    <w:qFormat/>
    <w:rsid w:val="004361C5"/>
    <w:pPr>
      <w:ind w:left="720"/>
      <w:outlineLvl w:val="7"/>
    </w:pPr>
    <w:rPr>
      <w:i/>
    </w:rPr>
  </w:style>
  <w:style w:type="paragraph" w:styleId="Heading9">
    <w:name w:val="heading 9"/>
    <w:basedOn w:val="Normal"/>
    <w:next w:val="Normal"/>
    <w:link w:val="Heading9Char"/>
    <w:qFormat/>
    <w:rsid w:val="004361C5"/>
    <w:pPr>
      <w:ind w:left="720"/>
      <w:outlineLvl w:val="8"/>
    </w:pPr>
    <w:rPr>
      <w:i/>
    </w:rPr>
  </w:style>
  <w:style w:type="character" w:default="1" w:styleId="DefaultParagraphFont">
    <w:name w:val="Default Paragraph Font"/>
    <w:uiPriority w:val="1"/>
    <w:unhideWhenUsed/>
    <w:rsid w:val="00436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1C5"/>
  </w:style>
  <w:style w:type="character" w:customStyle="1" w:styleId="Heading1Char">
    <w:name w:val="Heading 1 Char"/>
    <w:basedOn w:val="DefaultParagraphFont"/>
    <w:link w:val="Heading1"/>
    <w:rsid w:val="004361C5"/>
    <w:rPr>
      <w:rFonts w:ascii="Times New Roman" w:eastAsia="Times New Roman" w:hAnsi="Times New Roman" w:cs="Times New Roman"/>
      <w:b/>
      <w:sz w:val="32"/>
      <w:szCs w:val="20"/>
      <w:lang w:eastAsia="en-US"/>
    </w:rPr>
  </w:style>
  <w:style w:type="paragraph" w:styleId="BodyText">
    <w:name w:val="Body Text"/>
    <w:basedOn w:val="Normal"/>
    <w:link w:val="BodyTextChar"/>
    <w:rsid w:val="004361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1C5"/>
    <w:rPr>
      <w:rFonts w:ascii="Times New Roman" w:eastAsia="Times New Roman" w:hAnsi="Times New Roman" w:cs="Times New Roman"/>
      <w:sz w:val="24"/>
      <w:lang w:eastAsia="en-US"/>
    </w:rPr>
  </w:style>
  <w:style w:type="paragraph" w:styleId="ListBullet">
    <w:name w:val="List Bullet"/>
    <w:basedOn w:val="List"/>
    <w:rsid w:val="004361C5"/>
    <w:pPr>
      <w:numPr>
        <w:numId w:val="12"/>
      </w:numPr>
      <w:tabs>
        <w:tab w:val="clear" w:pos="340"/>
      </w:tabs>
      <w:spacing w:before="40" w:after="40"/>
    </w:pPr>
  </w:style>
  <w:style w:type="paragraph" w:styleId="ListBullet2">
    <w:name w:val="List Bullet 2"/>
    <w:basedOn w:val="List2"/>
    <w:rsid w:val="004361C5"/>
    <w:pPr>
      <w:numPr>
        <w:numId w:val="13"/>
      </w:numPr>
      <w:tabs>
        <w:tab w:val="clear" w:pos="680"/>
      </w:tabs>
    </w:pPr>
  </w:style>
  <w:style w:type="paragraph" w:customStyle="1" w:styleId="SuperHeading">
    <w:name w:val="SuperHeading"/>
    <w:basedOn w:val="Normal"/>
    <w:rsid w:val="004361C5"/>
    <w:pPr>
      <w:spacing w:before="240" w:after="120"/>
      <w:outlineLvl w:val="0"/>
    </w:pPr>
    <w:rPr>
      <w:rFonts w:ascii="Times New Roman" w:hAnsi="Times New Roman"/>
      <w:b/>
      <w:sz w:val="32"/>
    </w:rPr>
  </w:style>
  <w:style w:type="paragraph" w:customStyle="1" w:styleId="AllowPageBreak">
    <w:name w:val="AllowPageBreak"/>
    <w:rsid w:val="004361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6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1C5"/>
    <w:rPr>
      <w:rFonts w:ascii="Courier New" w:eastAsia="Times New Roman" w:hAnsi="Courier New" w:cs="Times New Roman"/>
      <w:i/>
      <w:szCs w:val="20"/>
      <w:lang w:eastAsia="en-US"/>
    </w:rPr>
  </w:style>
  <w:style w:type="paragraph" w:customStyle="1" w:styleId="HeadingBase">
    <w:name w:val="Heading Base"/>
    <w:rsid w:val="00436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1C5"/>
    <w:pPr>
      <w:tabs>
        <w:tab w:val="right" w:leader="dot" w:pos="9072"/>
      </w:tabs>
      <w:ind w:left="567"/>
    </w:pPr>
    <w:rPr>
      <w:szCs w:val="22"/>
    </w:rPr>
  </w:style>
  <w:style w:type="paragraph" w:customStyle="1" w:styleId="TOCBase">
    <w:name w:val="TOC Base"/>
    <w:rsid w:val="00436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1C5"/>
    <w:pPr>
      <w:tabs>
        <w:tab w:val="right" w:leader="dot" w:pos="9072"/>
      </w:tabs>
      <w:spacing w:before="40" w:after="40"/>
      <w:ind w:left="284"/>
    </w:pPr>
    <w:rPr>
      <w:rFonts w:ascii="Times New Roman" w:hAnsi="Times New Roman"/>
    </w:rPr>
  </w:style>
  <w:style w:type="paragraph" w:styleId="TOC1">
    <w:name w:val="toc 1"/>
    <w:basedOn w:val="TOCBase"/>
    <w:next w:val="Normal"/>
    <w:rsid w:val="00436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1C5"/>
    <w:rPr>
      <w:rFonts w:ascii="Times New Roman" w:eastAsia="Times New Roman" w:hAnsi="Times New Roman" w:cs="Times New Roman"/>
      <w:sz w:val="16"/>
      <w:lang w:eastAsia="en-US"/>
    </w:rPr>
  </w:style>
  <w:style w:type="paragraph" w:styleId="Title">
    <w:name w:val="Title"/>
    <w:basedOn w:val="HeadingBase"/>
    <w:link w:val="TitleChar"/>
    <w:qFormat/>
    <w:rsid w:val="004361C5"/>
    <w:pPr>
      <w:spacing w:before="5040"/>
      <w:jc w:val="center"/>
    </w:pPr>
    <w:rPr>
      <w:sz w:val="48"/>
      <w:szCs w:val="72"/>
      <w:lang w:val="en-US"/>
    </w:rPr>
  </w:style>
  <w:style w:type="character" w:customStyle="1" w:styleId="TitleChar">
    <w:name w:val="Title Char"/>
    <w:basedOn w:val="DefaultParagraphFont"/>
    <w:link w:val="Title"/>
    <w:rsid w:val="00436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1C5"/>
    <w:pPr>
      <w:tabs>
        <w:tab w:val="left" w:pos="3600"/>
        <w:tab w:val="left" w:pos="3958"/>
      </w:tabs>
    </w:pPr>
  </w:style>
  <w:style w:type="paragraph" w:styleId="List">
    <w:name w:val="List"/>
    <w:basedOn w:val="BodyText"/>
    <w:next w:val="BodyText"/>
    <w:rsid w:val="004361C5"/>
    <w:pPr>
      <w:tabs>
        <w:tab w:val="left" w:pos="340"/>
      </w:tabs>
      <w:spacing w:before="60" w:after="60"/>
      <w:ind w:left="340" w:hanging="340"/>
    </w:pPr>
  </w:style>
  <w:style w:type="paragraph" w:customStyle="1" w:styleId="Note">
    <w:name w:val="Note"/>
    <w:basedOn w:val="BodyText"/>
    <w:rsid w:val="004361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61C5"/>
    <w:rPr>
      <w:b/>
      <w:spacing w:val="0"/>
    </w:rPr>
  </w:style>
  <w:style w:type="paragraph" w:customStyle="1" w:styleId="SuperTitle">
    <w:name w:val="SuperTitle"/>
    <w:basedOn w:val="Title"/>
    <w:rsid w:val="004361C5"/>
    <w:pPr>
      <w:framePr w:wrap="auto" w:hAnchor="text" w:y="6049"/>
    </w:pPr>
    <w:rPr>
      <w:color w:val="000000"/>
      <w:sz w:val="40"/>
    </w:rPr>
  </w:style>
  <w:style w:type="paragraph" w:customStyle="1" w:styleId="TOCTitle">
    <w:name w:val="TOCTitle"/>
    <w:basedOn w:val="Heading1"/>
    <w:rsid w:val="004361C5"/>
    <w:pPr>
      <w:spacing w:after="240"/>
      <w:jc w:val="center"/>
      <w:outlineLvl w:val="9"/>
    </w:pPr>
    <w:rPr>
      <w:caps/>
    </w:rPr>
  </w:style>
  <w:style w:type="paragraph" w:customStyle="1" w:styleId="Version">
    <w:name w:val="Version"/>
    <w:rsid w:val="004361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1C5"/>
    <w:pPr>
      <w:keepNext w:val="0"/>
      <w:tabs>
        <w:tab w:val="right" w:pos="4176"/>
      </w:tabs>
      <w:ind w:left="198" w:hanging="198"/>
    </w:pPr>
    <w:rPr>
      <w:rFonts w:ascii="Garamond" w:hAnsi="Garamond"/>
    </w:rPr>
  </w:style>
  <w:style w:type="paragraph" w:styleId="IndexHeading">
    <w:name w:val="index heading"/>
    <w:basedOn w:val="Normal"/>
    <w:next w:val="Index1"/>
    <w:semiHidden/>
    <w:rsid w:val="004361C5"/>
    <w:pPr>
      <w:spacing w:before="120" w:after="120"/>
    </w:pPr>
    <w:rPr>
      <w:rFonts w:ascii="Arial" w:hAnsi="Arial"/>
      <w:b/>
      <w:color w:val="918585"/>
      <w:sz w:val="24"/>
    </w:rPr>
  </w:style>
  <w:style w:type="paragraph" w:styleId="Header">
    <w:name w:val="header"/>
    <w:basedOn w:val="Normal"/>
    <w:link w:val="HeaderChar"/>
    <w:rsid w:val="00436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1C5"/>
    <w:rPr>
      <w:rFonts w:ascii="Times New Roman" w:eastAsia="Times New Roman" w:hAnsi="Times New Roman" w:cs="Times New Roman"/>
      <w:sz w:val="16"/>
      <w:szCs w:val="20"/>
      <w:lang w:val="en-GB" w:eastAsia="en-US"/>
    </w:rPr>
  </w:style>
  <w:style w:type="paragraph" w:customStyle="1" w:styleId="Chapter">
    <w:name w:val="Chapter"/>
    <w:basedOn w:val="Normal"/>
    <w:rsid w:val="004361C5"/>
    <w:pPr>
      <w:spacing w:before="240"/>
    </w:pPr>
    <w:rPr>
      <w:rFonts w:ascii="Times New Roman" w:hAnsi="Times New Roman"/>
      <w:smallCaps/>
      <w:spacing w:val="80"/>
      <w:sz w:val="28"/>
    </w:rPr>
  </w:style>
  <w:style w:type="paragraph" w:customStyle="1" w:styleId="InChapter">
    <w:name w:val="InChapter"/>
    <w:basedOn w:val="Heading3"/>
    <w:rsid w:val="004361C5"/>
    <w:pPr>
      <w:spacing w:after="240"/>
      <w:outlineLvl w:val="9"/>
    </w:pPr>
    <w:rPr>
      <w:noProof/>
    </w:rPr>
  </w:style>
  <w:style w:type="paragraph" w:styleId="Index2">
    <w:name w:val="index 2"/>
    <w:basedOn w:val="Normal"/>
    <w:next w:val="Normal"/>
    <w:semiHidden/>
    <w:rsid w:val="004361C5"/>
    <w:pPr>
      <w:tabs>
        <w:tab w:val="right" w:pos="4176"/>
      </w:tabs>
      <w:ind w:left="568" w:hanging="284"/>
    </w:pPr>
    <w:rPr>
      <w:rFonts w:ascii="Garamond" w:hAnsi="Garamond"/>
    </w:rPr>
  </w:style>
  <w:style w:type="paragraph" w:customStyle="1" w:styleId="Byline">
    <w:name w:val="Byline"/>
    <w:rsid w:val="00436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1C5"/>
    <w:pPr>
      <w:tabs>
        <w:tab w:val="clear" w:pos="3600"/>
        <w:tab w:val="clear" w:pos="3958"/>
      </w:tabs>
      <w:jc w:val="right"/>
    </w:pPr>
  </w:style>
  <w:style w:type="character" w:styleId="Emphasis">
    <w:name w:val="Emphasis"/>
    <w:basedOn w:val="DefaultParagraphFont"/>
    <w:qFormat/>
    <w:rsid w:val="004361C5"/>
    <w:rPr>
      <w:i/>
    </w:rPr>
  </w:style>
  <w:style w:type="paragraph" w:styleId="Caption">
    <w:name w:val="caption"/>
    <w:basedOn w:val="BodyText"/>
    <w:next w:val="Normal"/>
    <w:qFormat/>
    <w:rsid w:val="004361C5"/>
    <w:pPr>
      <w:framePr w:w="2268" w:hSpace="181" w:vSpace="181" w:wrap="around" w:vAnchor="text" w:hAnchor="page" w:x="1135" w:y="285" w:anchorLock="1"/>
    </w:pPr>
    <w:rPr>
      <w:i/>
    </w:rPr>
  </w:style>
  <w:style w:type="paragraph" w:customStyle="1" w:styleId="MiniTOCTitle">
    <w:name w:val="MiniTOCTitle"/>
    <w:basedOn w:val="Heading4"/>
    <w:rsid w:val="004361C5"/>
    <w:pPr>
      <w:spacing w:before="240"/>
      <w:outlineLvl w:val="9"/>
    </w:pPr>
    <w:rPr>
      <w:noProof/>
      <w:sz w:val="24"/>
    </w:rPr>
  </w:style>
  <w:style w:type="paragraph" w:customStyle="1" w:styleId="MiniTOCItem">
    <w:name w:val="MiniTOCItem"/>
    <w:basedOn w:val="ListBullet"/>
    <w:rsid w:val="004361C5"/>
    <w:pPr>
      <w:numPr>
        <w:numId w:val="0"/>
      </w:numPr>
      <w:tabs>
        <w:tab w:val="right" w:leader="dot" w:pos="6521"/>
      </w:tabs>
      <w:spacing w:before="0" w:after="0"/>
    </w:pPr>
  </w:style>
  <w:style w:type="paragraph" w:customStyle="1" w:styleId="TOFTitle">
    <w:name w:val="TOFTitle"/>
    <w:basedOn w:val="TOCTitle"/>
    <w:rsid w:val="004361C5"/>
  </w:style>
  <w:style w:type="paragraph" w:styleId="TableofFigures">
    <w:name w:val="table of figures"/>
    <w:basedOn w:val="Normal"/>
    <w:next w:val="Normal"/>
    <w:semiHidden/>
    <w:rsid w:val="004361C5"/>
    <w:pPr>
      <w:tabs>
        <w:tab w:val="right" w:leader="dot" w:pos="9072"/>
      </w:tabs>
      <w:ind w:left="970" w:hanging="403"/>
    </w:pPr>
    <w:rPr>
      <w:rFonts w:ascii="Times New Roman" w:hAnsi="Times New Roman"/>
      <w:b/>
    </w:rPr>
  </w:style>
  <w:style w:type="paragraph" w:styleId="ListNumber">
    <w:name w:val="List Number"/>
    <w:basedOn w:val="List"/>
    <w:rsid w:val="004361C5"/>
    <w:pPr>
      <w:numPr>
        <w:numId w:val="15"/>
      </w:numPr>
      <w:tabs>
        <w:tab w:val="clear" w:pos="340"/>
      </w:tabs>
    </w:pPr>
  </w:style>
  <w:style w:type="character" w:customStyle="1" w:styleId="WingdingSymbols">
    <w:name w:val="Wingding Symbols"/>
    <w:rsid w:val="004361C5"/>
    <w:rPr>
      <w:rFonts w:ascii="Wingdings" w:hAnsi="Wingdings"/>
    </w:rPr>
  </w:style>
  <w:style w:type="paragraph" w:customStyle="1" w:styleId="TableHeading">
    <w:name w:val="Table Heading"/>
    <w:basedOn w:val="HeadingBase"/>
    <w:rsid w:val="004361C5"/>
    <w:pPr>
      <w:keepLines/>
      <w:pBdr>
        <w:bottom w:val="single" w:sz="6" w:space="1" w:color="918585"/>
      </w:pBdr>
      <w:spacing w:before="240"/>
    </w:pPr>
  </w:style>
  <w:style w:type="character" w:customStyle="1" w:styleId="HotSpot">
    <w:name w:val="HotSpot"/>
    <w:rsid w:val="004361C5"/>
    <w:rPr>
      <w:color w:val="0033CC"/>
      <w:u w:val="none"/>
    </w:rPr>
  </w:style>
  <w:style w:type="paragraph" w:customStyle="1" w:styleId="BodyTextRight">
    <w:name w:val="Body Text Right"/>
    <w:basedOn w:val="BodyText"/>
    <w:rsid w:val="004361C5"/>
    <w:pPr>
      <w:spacing w:before="0" w:after="0"/>
      <w:jc w:val="right"/>
    </w:pPr>
  </w:style>
  <w:style w:type="paragraph" w:styleId="Index3">
    <w:name w:val="index 3"/>
    <w:basedOn w:val="ListNumber2"/>
    <w:next w:val="Normal"/>
    <w:semiHidden/>
    <w:rsid w:val="004361C5"/>
    <w:pPr>
      <w:numPr>
        <w:numId w:val="0"/>
      </w:numPr>
      <w:tabs>
        <w:tab w:val="right" w:leader="dot" w:pos="4176"/>
      </w:tabs>
    </w:pPr>
  </w:style>
  <w:style w:type="paragraph" w:styleId="ListNumber2">
    <w:name w:val="List Number 2"/>
    <w:basedOn w:val="List2"/>
    <w:rsid w:val="004361C5"/>
    <w:pPr>
      <w:numPr>
        <w:numId w:val="10"/>
      </w:numPr>
      <w:tabs>
        <w:tab w:val="clear" w:pos="1060"/>
      </w:tabs>
    </w:pPr>
  </w:style>
  <w:style w:type="paragraph" w:customStyle="1" w:styleId="MarginNote">
    <w:name w:val="Margin Note"/>
    <w:basedOn w:val="BodyText"/>
    <w:rsid w:val="00436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1C5"/>
    <w:rPr>
      <w:sz w:val="32"/>
    </w:rPr>
  </w:style>
  <w:style w:type="paragraph" w:customStyle="1" w:styleId="HeadingProcedure">
    <w:name w:val="Heading Procedure"/>
    <w:basedOn w:val="HeadingBase"/>
    <w:next w:val="Normal"/>
    <w:rsid w:val="004361C5"/>
    <w:pPr>
      <w:tabs>
        <w:tab w:val="left" w:pos="0"/>
      </w:tabs>
      <w:spacing w:before="120" w:after="60"/>
    </w:pPr>
    <w:rPr>
      <w:i/>
      <w:color w:val="918585"/>
      <w:sz w:val="22"/>
    </w:rPr>
  </w:style>
  <w:style w:type="paragraph" w:customStyle="1" w:styleId="TableBodyText">
    <w:name w:val="Table Body Text"/>
    <w:basedOn w:val="BodyText"/>
    <w:rsid w:val="004361C5"/>
    <w:pPr>
      <w:spacing w:before="60" w:after="60"/>
    </w:pPr>
  </w:style>
  <w:style w:type="paragraph" w:styleId="ListContinue">
    <w:name w:val="List Continue"/>
    <w:basedOn w:val="List"/>
    <w:rsid w:val="004361C5"/>
    <w:pPr>
      <w:ind w:firstLine="0"/>
    </w:pPr>
  </w:style>
  <w:style w:type="paragraph" w:customStyle="1" w:styleId="ListNote">
    <w:name w:val="List Note"/>
    <w:basedOn w:val="List"/>
    <w:rsid w:val="004361C5"/>
    <w:pPr>
      <w:pBdr>
        <w:top w:val="single" w:sz="6" w:space="2" w:color="918585"/>
        <w:bottom w:val="single" w:sz="6" w:space="2" w:color="918585"/>
      </w:pBdr>
      <w:tabs>
        <w:tab w:val="left" w:pos="1021"/>
      </w:tabs>
      <w:ind w:firstLine="0"/>
    </w:pPr>
  </w:style>
  <w:style w:type="paragraph" w:customStyle="1" w:styleId="Warning">
    <w:name w:val="Warning"/>
    <w:basedOn w:val="BodyText"/>
    <w:rsid w:val="004361C5"/>
    <w:pPr>
      <w:shd w:val="clear" w:color="auto" w:fill="D9D9D9"/>
      <w:tabs>
        <w:tab w:val="left" w:pos="992"/>
      </w:tabs>
      <w:ind w:left="119" w:right="119"/>
    </w:pPr>
    <w:rPr>
      <w:sz w:val="20"/>
    </w:rPr>
  </w:style>
  <w:style w:type="paragraph" w:customStyle="1" w:styleId="MarginIcons">
    <w:name w:val="Margin Icons"/>
    <w:basedOn w:val="BodyText"/>
    <w:rsid w:val="00436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1C5"/>
    <w:rPr>
      <w:rFonts w:ascii="Courier New" w:hAnsi="Courier New"/>
    </w:rPr>
  </w:style>
  <w:style w:type="paragraph" w:customStyle="1" w:styleId="NoteBullet">
    <w:name w:val="Note Bullet"/>
    <w:basedOn w:val="Note"/>
    <w:rsid w:val="004361C5"/>
    <w:pPr>
      <w:tabs>
        <w:tab w:val="clear" w:pos="680"/>
      </w:tabs>
      <w:spacing w:before="60" w:after="60"/>
    </w:pPr>
  </w:style>
  <w:style w:type="paragraph" w:customStyle="1" w:styleId="SubHeading2">
    <w:name w:val="SubHeading2"/>
    <w:basedOn w:val="HeadingBase"/>
    <w:rsid w:val="004361C5"/>
    <w:pPr>
      <w:spacing w:before="240" w:after="60"/>
    </w:pPr>
    <w:rPr>
      <w:sz w:val="20"/>
    </w:rPr>
  </w:style>
  <w:style w:type="paragraph" w:customStyle="1" w:styleId="SubHeading1">
    <w:name w:val="SubHeading1"/>
    <w:basedOn w:val="HeadingBase"/>
    <w:rsid w:val="004361C5"/>
    <w:pPr>
      <w:spacing w:before="240" w:after="60"/>
    </w:pPr>
    <w:rPr>
      <w:color w:val="918585"/>
      <w:sz w:val="22"/>
    </w:rPr>
  </w:style>
  <w:style w:type="paragraph" w:customStyle="1" w:styleId="SideHeading">
    <w:name w:val="Side Heading"/>
    <w:basedOn w:val="HeadingBase"/>
    <w:rsid w:val="00436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1C5"/>
    <w:pPr>
      <w:tabs>
        <w:tab w:val="num" w:pos="360"/>
      </w:tabs>
    </w:pPr>
  </w:style>
  <w:style w:type="paragraph" w:styleId="PlainText">
    <w:name w:val="Plain Text"/>
    <w:basedOn w:val="Normal"/>
    <w:link w:val="PlainTextChar"/>
    <w:rsid w:val="004361C5"/>
    <w:rPr>
      <w:sz w:val="20"/>
    </w:rPr>
  </w:style>
  <w:style w:type="character" w:customStyle="1" w:styleId="PlainTextChar">
    <w:name w:val="Plain Text Char"/>
    <w:basedOn w:val="DefaultParagraphFont"/>
    <w:link w:val="PlainText"/>
    <w:rsid w:val="004361C5"/>
    <w:rPr>
      <w:rFonts w:ascii="Courier New" w:eastAsia="Times New Roman" w:hAnsi="Courier New" w:cs="Times New Roman"/>
      <w:sz w:val="20"/>
      <w:szCs w:val="20"/>
      <w:lang w:eastAsia="en-US"/>
    </w:rPr>
  </w:style>
  <w:style w:type="character" w:customStyle="1" w:styleId="MenuOption">
    <w:name w:val="Menu Option"/>
    <w:basedOn w:val="DefaultParagraphFont"/>
    <w:rsid w:val="004361C5"/>
    <w:rPr>
      <w:b/>
      <w:smallCaps/>
    </w:rPr>
  </w:style>
  <w:style w:type="paragraph" w:customStyle="1" w:styleId="TableListNumber">
    <w:name w:val="Table List Number"/>
    <w:basedOn w:val="ListNumber"/>
    <w:rsid w:val="004361C5"/>
    <w:pPr>
      <w:numPr>
        <w:numId w:val="0"/>
      </w:numPr>
    </w:pPr>
  </w:style>
  <w:style w:type="paragraph" w:styleId="TOC4">
    <w:name w:val="toc 4"/>
    <w:basedOn w:val="TOCBase"/>
    <w:next w:val="Normal"/>
    <w:semiHidden/>
    <w:rsid w:val="004361C5"/>
    <w:pPr>
      <w:tabs>
        <w:tab w:val="right" w:leader="dot" w:pos="9071"/>
      </w:tabs>
      <w:ind w:left="1701"/>
    </w:pPr>
  </w:style>
  <w:style w:type="paragraph" w:customStyle="1" w:styleId="ListAlpha">
    <w:name w:val="List Alpha"/>
    <w:basedOn w:val="List"/>
    <w:rsid w:val="004361C5"/>
    <w:pPr>
      <w:numPr>
        <w:numId w:val="9"/>
      </w:numPr>
    </w:pPr>
  </w:style>
  <w:style w:type="paragraph" w:customStyle="1" w:styleId="ListAlpha2">
    <w:name w:val="List Alpha 2"/>
    <w:basedOn w:val="List2"/>
    <w:rsid w:val="004361C5"/>
    <w:pPr>
      <w:numPr>
        <w:numId w:val="8"/>
      </w:numPr>
    </w:pPr>
  </w:style>
  <w:style w:type="paragraph" w:styleId="List2">
    <w:name w:val="List 2"/>
    <w:basedOn w:val="BodyText"/>
    <w:rsid w:val="004361C5"/>
    <w:pPr>
      <w:tabs>
        <w:tab w:val="left" w:pos="680"/>
      </w:tabs>
      <w:spacing w:before="60" w:after="60"/>
      <w:ind w:left="680" w:hanging="340"/>
    </w:pPr>
  </w:style>
  <w:style w:type="paragraph" w:styleId="List3">
    <w:name w:val="List 3"/>
    <w:basedOn w:val="BodyText"/>
    <w:rsid w:val="004361C5"/>
    <w:pPr>
      <w:tabs>
        <w:tab w:val="left" w:pos="1021"/>
      </w:tabs>
      <w:spacing w:before="60" w:after="60"/>
      <w:ind w:left="1020" w:hanging="340"/>
    </w:pPr>
  </w:style>
  <w:style w:type="paragraph" w:styleId="List4">
    <w:name w:val="List 4"/>
    <w:basedOn w:val="BodyText"/>
    <w:rsid w:val="004361C5"/>
    <w:pPr>
      <w:tabs>
        <w:tab w:val="left" w:pos="1361"/>
      </w:tabs>
      <w:spacing w:before="60" w:after="60"/>
      <w:ind w:left="1361" w:hanging="340"/>
    </w:pPr>
  </w:style>
  <w:style w:type="paragraph" w:styleId="List5">
    <w:name w:val="List 5"/>
    <w:basedOn w:val="BodyText"/>
    <w:rsid w:val="004361C5"/>
    <w:pPr>
      <w:tabs>
        <w:tab w:val="left" w:pos="1701"/>
      </w:tabs>
      <w:spacing w:before="60" w:after="60"/>
      <w:ind w:left="1701" w:hanging="340"/>
    </w:pPr>
  </w:style>
  <w:style w:type="paragraph" w:styleId="ListBullet3">
    <w:name w:val="List Bullet 3"/>
    <w:basedOn w:val="List3"/>
    <w:rsid w:val="004361C5"/>
    <w:pPr>
      <w:numPr>
        <w:numId w:val="14"/>
      </w:numPr>
      <w:tabs>
        <w:tab w:val="clear" w:pos="1021"/>
      </w:tabs>
      <w:ind w:left="1037" w:hanging="357"/>
    </w:pPr>
  </w:style>
  <w:style w:type="paragraph" w:styleId="ListBullet4">
    <w:name w:val="List Bullet 4"/>
    <w:basedOn w:val="List4"/>
    <w:rsid w:val="004361C5"/>
    <w:pPr>
      <w:numPr>
        <w:numId w:val="3"/>
      </w:numPr>
      <w:tabs>
        <w:tab w:val="clear" w:pos="1361"/>
      </w:tabs>
    </w:pPr>
  </w:style>
  <w:style w:type="paragraph" w:styleId="ListBullet5">
    <w:name w:val="List Bullet 5"/>
    <w:basedOn w:val="List5"/>
    <w:rsid w:val="004361C5"/>
    <w:pPr>
      <w:numPr>
        <w:numId w:val="4"/>
      </w:numPr>
    </w:pPr>
  </w:style>
  <w:style w:type="paragraph" w:styleId="ListContinue2">
    <w:name w:val="List Continue 2"/>
    <w:basedOn w:val="List2"/>
    <w:rsid w:val="004361C5"/>
    <w:pPr>
      <w:ind w:firstLine="0"/>
    </w:pPr>
  </w:style>
  <w:style w:type="paragraph" w:styleId="ListContinue3">
    <w:name w:val="List Continue 3"/>
    <w:basedOn w:val="List3"/>
    <w:rsid w:val="004361C5"/>
    <w:pPr>
      <w:ind w:left="1021" w:firstLine="0"/>
    </w:pPr>
  </w:style>
  <w:style w:type="paragraph" w:styleId="ListContinue4">
    <w:name w:val="List Continue 4"/>
    <w:basedOn w:val="List4"/>
    <w:rsid w:val="004361C5"/>
    <w:pPr>
      <w:ind w:firstLine="0"/>
    </w:pPr>
  </w:style>
  <w:style w:type="paragraph" w:styleId="ListContinue5">
    <w:name w:val="List Continue 5"/>
    <w:basedOn w:val="List5"/>
    <w:rsid w:val="004361C5"/>
    <w:pPr>
      <w:ind w:firstLine="0"/>
    </w:pPr>
  </w:style>
  <w:style w:type="paragraph" w:styleId="ListNumber3">
    <w:name w:val="List Number 3"/>
    <w:basedOn w:val="List3"/>
    <w:rsid w:val="004361C5"/>
    <w:pPr>
      <w:numPr>
        <w:numId w:val="5"/>
      </w:numPr>
    </w:pPr>
  </w:style>
  <w:style w:type="paragraph" w:styleId="ListNumber4">
    <w:name w:val="List Number 4"/>
    <w:basedOn w:val="List4"/>
    <w:rsid w:val="004361C5"/>
    <w:pPr>
      <w:numPr>
        <w:numId w:val="6"/>
      </w:numPr>
    </w:pPr>
  </w:style>
  <w:style w:type="paragraph" w:styleId="ListNumber5">
    <w:name w:val="List Number 5"/>
    <w:basedOn w:val="List5"/>
    <w:rsid w:val="004361C5"/>
    <w:pPr>
      <w:numPr>
        <w:numId w:val="7"/>
      </w:numPr>
    </w:pPr>
  </w:style>
  <w:style w:type="paragraph" w:styleId="BlockText">
    <w:name w:val="Block Text"/>
    <w:basedOn w:val="Normal"/>
    <w:rsid w:val="004361C5"/>
    <w:pPr>
      <w:spacing w:after="120"/>
      <w:ind w:left="1440" w:right="1440"/>
    </w:pPr>
  </w:style>
  <w:style w:type="character" w:customStyle="1" w:styleId="Subscript">
    <w:name w:val="Subscript"/>
    <w:basedOn w:val="DefaultParagraphFont"/>
    <w:rsid w:val="004361C5"/>
    <w:rPr>
      <w:sz w:val="16"/>
      <w:vertAlign w:val="subscript"/>
    </w:rPr>
  </w:style>
  <w:style w:type="character" w:customStyle="1" w:styleId="Superscript">
    <w:name w:val="Superscript"/>
    <w:basedOn w:val="DefaultParagraphFont"/>
    <w:rsid w:val="004361C5"/>
    <w:rPr>
      <w:sz w:val="16"/>
      <w:vertAlign w:val="superscript"/>
    </w:rPr>
  </w:style>
  <w:style w:type="character" w:customStyle="1" w:styleId="Symbols">
    <w:name w:val="Symbols"/>
    <w:basedOn w:val="DefaultParagraphFont"/>
    <w:rsid w:val="004361C5"/>
    <w:rPr>
      <w:rFonts w:ascii="Symbol" w:hAnsi="Symbol"/>
    </w:rPr>
  </w:style>
  <w:style w:type="character" w:customStyle="1" w:styleId="MenuOptions">
    <w:name w:val="Menu Options"/>
    <w:basedOn w:val="DefaultParagraphFont"/>
    <w:rsid w:val="004361C5"/>
    <w:rPr>
      <w:rFonts w:ascii="Arial Narrow" w:hAnsi="Arial Narrow"/>
      <w:smallCaps/>
    </w:rPr>
  </w:style>
  <w:style w:type="character" w:customStyle="1" w:styleId="Buttons">
    <w:name w:val="Buttons"/>
    <w:basedOn w:val="DefaultParagraphFont"/>
    <w:rsid w:val="004361C5"/>
    <w:rPr>
      <w:b/>
    </w:rPr>
  </w:style>
  <w:style w:type="character" w:customStyle="1" w:styleId="Underlined">
    <w:name w:val="Underlined"/>
    <w:basedOn w:val="DefaultParagraphFont"/>
    <w:rsid w:val="004361C5"/>
    <w:rPr>
      <w:u w:val="single"/>
    </w:rPr>
  </w:style>
  <w:style w:type="paragraph" w:customStyle="1" w:styleId="TableBodyTextRight">
    <w:name w:val="Table Body Text Right"/>
    <w:basedOn w:val="TableBodyText"/>
    <w:rsid w:val="004361C5"/>
    <w:pPr>
      <w:widowControl w:val="0"/>
      <w:autoSpaceDE w:val="0"/>
      <w:autoSpaceDN w:val="0"/>
      <w:adjustRightInd w:val="0"/>
      <w:jc w:val="right"/>
    </w:pPr>
    <w:rPr>
      <w:rFonts w:cs="Arial"/>
      <w:szCs w:val="18"/>
    </w:rPr>
  </w:style>
  <w:style w:type="paragraph" w:customStyle="1" w:styleId="CopyrightText">
    <w:name w:val="Copyright Text"/>
    <w:basedOn w:val="BodyText"/>
    <w:rsid w:val="004361C5"/>
    <w:rPr>
      <w:sz w:val="18"/>
    </w:rPr>
  </w:style>
  <w:style w:type="paragraph" w:customStyle="1" w:styleId="BodySmallRight">
    <w:name w:val="Body Small Right"/>
    <w:basedOn w:val="BodyTextRight"/>
    <w:rsid w:val="004361C5"/>
    <w:rPr>
      <w:sz w:val="18"/>
      <w:szCs w:val="18"/>
    </w:rPr>
  </w:style>
  <w:style w:type="paragraph" w:customStyle="1" w:styleId="MarginEdition">
    <w:name w:val="Margin Edition"/>
    <w:basedOn w:val="MarginNote"/>
    <w:rsid w:val="004361C5"/>
    <w:pPr>
      <w:spacing w:before="0" w:after="0"/>
    </w:pPr>
    <w:rPr>
      <w:rFonts w:ascii="Times New Roman" w:hAnsi="Times New Roman"/>
      <w:color w:val="999999"/>
    </w:rPr>
  </w:style>
  <w:style w:type="paragraph" w:customStyle="1" w:styleId="Spacer">
    <w:name w:val="Spacer"/>
    <w:basedOn w:val="Normal"/>
    <w:rsid w:val="004361C5"/>
    <w:rPr>
      <w:sz w:val="2"/>
      <w:szCs w:val="2"/>
    </w:rPr>
  </w:style>
  <w:style w:type="character" w:customStyle="1" w:styleId="Small">
    <w:name w:val="Small"/>
    <w:basedOn w:val="DefaultParagraphFont"/>
    <w:rsid w:val="004361C5"/>
    <w:rPr>
      <w:sz w:val="16"/>
    </w:rPr>
  </w:style>
  <w:style w:type="paragraph" w:customStyle="1" w:styleId="WideTable">
    <w:name w:val="Wide Table"/>
    <w:basedOn w:val="Normal"/>
    <w:rsid w:val="004361C5"/>
    <w:pPr>
      <w:ind w:left="-1418"/>
    </w:pPr>
    <w:rPr>
      <w:sz w:val="2"/>
      <w:szCs w:val="2"/>
    </w:rPr>
  </w:style>
  <w:style w:type="character" w:styleId="PageNumber">
    <w:name w:val="page number"/>
    <w:basedOn w:val="DefaultParagraphFont"/>
    <w:rsid w:val="004361C5"/>
  </w:style>
  <w:style w:type="paragraph" w:styleId="Quote">
    <w:name w:val="Quote"/>
    <w:basedOn w:val="Heading1"/>
    <w:link w:val="QuoteChar"/>
    <w:qFormat/>
    <w:rsid w:val="004361C5"/>
    <w:rPr>
      <w:b w:val="0"/>
      <w:sz w:val="72"/>
      <w:szCs w:val="72"/>
      <w:lang w:val="en-NZ"/>
    </w:rPr>
  </w:style>
  <w:style w:type="character" w:customStyle="1" w:styleId="QuoteChar">
    <w:name w:val="Quote Char"/>
    <w:basedOn w:val="DefaultParagraphFont"/>
    <w:link w:val="Quote"/>
    <w:rsid w:val="00436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1C5"/>
    <w:pPr>
      <w:pageBreakBefore/>
    </w:pPr>
  </w:style>
  <w:style w:type="paragraph" w:customStyle="1" w:styleId="Border">
    <w:name w:val="Border"/>
    <w:basedOn w:val="Normal"/>
    <w:qFormat/>
    <w:rsid w:val="00436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1C5"/>
    <w:rPr>
      <w:b/>
      <w:bCs/>
      <w:i/>
      <w:iCs/>
      <w:color w:val="auto"/>
    </w:rPr>
  </w:style>
  <w:style w:type="paragraph" w:styleId="IntenseQuote">
    <w:name w:val="Intense Quote"/>
    <w:basedOn w:val="Normal"/>
    <w:next w:val="Normal"/>
    <w:link w:val="IntenseQuoteChar"/>
    <w:uiPriority w:val="30"/>
    <w:qFormat/>
    <w:rsid w:val="00436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1C5"/>
    <w:rPr>
      <w:smallCaps/>
      <w:color w:val="auto"/>
      <w:u w:val="single"/>
    </w:rPr>
  </w:style>
  <w:style w:type="character" w:styleId="IntenseReference">
    <w:name w:val="Intense Reference"/>
    <w:basedOn w:val="DefaultParagraphFont"/>
    <w:uiPriority w:val="32"/>
    <w:qFormat/>
    <w:rsid w:val="004361C5"/>
    <w:rPr>
      <w:b/>
      <w:bCs/>
      <w:smallCaps/>
      <w:color w:val="auto"/>
      <w:spacing w:val="5"/>
      <w:u w:val="single"/>
    </w:rPr>
  </w:style>
  <w:style w:type="paragraph" w:customStyle="1" w:styleId="2ColumnHeading">
    <w:name w:val="2Column Heading"/>
    <w:basedOn w:val="BodyText"/>
    <w:qFormat/>
    <w:rsid w:val="004361C5"/>
    <w:pPr>
      <w:spacing w:after="60"/>
      <w:ind w:left="-2268"/>
    </w:pPr>
    <w:rPr>
      <w:b/>
    </w:rPr>
  </w:style>
  <w:style w:type="paragraph" w:customStyle="1" w:styleId="Heading1TOC">
    <w:name w:val="Heading1 TOC"/>
    <w:basedOn w:val="Normal"/>
    <w:qFormat/>
    <w:rsid w:val="004361C5"/>
    <w:pPr>
      <w:spacing w:before="240" w:after="120"/>
    </w:pPr>
    <w:rPr>
      <w:rFonts w:ascii="Times New Roman" w:hAnsi="Times New Roman"/>
      <w:b/>
      <w:sz w:val="32"/>
    </w:rPr>
  </w:style>
  <w:style w:type="paragraph" w:customStyle="1" w:styleId="Heading2TOC">
    <w:name w:val="Heading2 TOC"/>
    <w:basedOn w:val="Normal"/>
    <w:qFormat/>
    <w:rsid w:val="004361C5"/>
    <w:pPr>
      <w:spacing w:before="240" w:after="60"/>
    </w:pPr>
    <w:rPr>
      <w:rFonts w:ascii="Times New Roman" w:hAnsi="Times New Roman"/>
      <w:b/>
      <w:sz w:val="28"/>
    </w:rPr>
  </w:style>
  <w:style w:type="character" w:customStyle="1" w:styleId="Underline">
    <w:name w:val="Underline"/>
    <w:basedOn w:val="DefaultParagraphFont"/>
    <w:qFormat/>
    <w:rsid w:val="004361C5"/>
    <w:rPr>
      <w:u w:val="single"/>
    </w:rPr>
  </w:style>
  <w:style w:type="character" w:customStyle="1" w:styleId="BoldandItalics">
    <w:name w:val="Bold and Italics"/>
    <w:qFormat/>
    <w:rsid w:val="004361C5"/>
    <w:rPr>
      <w:b/>
      <w:i/>
      <w:u w:val="none"/>
    </w:rPr>
  </w:style>
  <w:style w:type="paragraph" w:styleId="BalloonText">
    <w:name w:val="Balloon Text"/>
    <w:basedOn w:val="Normal"/>
    <w:link w:val="BalloonTextChar"/>
    <w:rsid w:val="004361C5"/>
    <w:rPr>
      <w:rFonts w:ascii="Tahoma" w:hAnsi="Tahoma" w:cs="Tahoma"/>
      <w:sz w:val="16"/>
      <w:szCs w:val="16"/>
    </w:rPr>
  </w:style>
  <w:style w:type="character" w:customStyle="1" w:styleId="BalloonTextChar">
    <w:name w:val="Balloon Text Char"/>
    <w:basedOn w:val="DefaultParagraphFont"/>
    <w:link w:val="BalloonText"/>
    <w:rsid w:val="00436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1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1C5"/>
    <w:rPr>
      <w:b/>
      <w:color w:val="660033"/>
      <w:spacing w:val="0"/>
    </w:rPr>
  </w:style>
  <w:style w:type="paragraph" w:customStyle="1" w:styleId="Nameditemlist">
    <w:name w:val="Named item list"/>
    <w:basedOn w:val="BodyText"/>
    <w:qFormat/>
    <w:rsid w:val="004361C5"/>
    <w:pPr>
      <w:tabs>
        <w:tab w:val="left" w:pos="2835"/>
      </w:tabs>
      <w:ind w:left="2835" w:hanging="2835"/>
    </w:pPr>
  </w:style>
  <w:style w:type="paragraph" w:customStyle="1" w:styleId="BodyTextnopadding">
    <w:name w:val="Body Text no padding"/>
    <w:basedOn w:val="BodyText"/>
    <w:qFormat/>
    <w:rsid w:val="004361C5"/>
    <w:pPr>
      <w:spacing w:before="0" w:after="0"/>
    </w:pPr>
  </w:style>
  <w:style w:type="paragraph" w:customStyle="1" w:styleId="BodyTextBold">
    <w:name w:val="Body Text Bold"/>
    <w:basedOn w:val="BodyText"/>
    <w:qFormat/>
    <w:rsid w:val="004361C5"/>
    <w:rPr>
      <w:b/>
    </w:rPr>
  </w:style>
  <w:style w:type="character" w:styleId="Hyperlink">
    <w:name w:val="Hyperlink"/>
    <w:basedOn w:val="DefaultParagraphFont"/>
    <w:uiPriority w:val="99"/>
    <w:unhideWhenUsed/>
    <w:rsid w:val="005F6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Words>
  <Characters>3133</Characters>
  <Application>Microsoft Office Word</Application>
  <DocSecurity>0</DocSecurity>
  <Lines>84</Lines>
  <Paragraphs>66</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DEFPET002 Conduct field refuelling operations using drum stock</dc:title>
  <dc:subject>Approved</dc:subject>
  <dc:creator>Public 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