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55B" w:rsidP="00ED455B">
      <w:pPr>
        <w:pStyle w:val="Title"/>
      </w:pPr>
      <w:r>
        <w:fldChar w:fldCharType="begin"/>
      </w:r>
      <w:r>
        <w:instrText xml:space="preserve"> TITLE   \* MERGEFORMAT </w:instrText>
      </w:r>
      <w:r>
        <w:fldChar w:fldCharType="separate"/>
      </w:r>
      <w:r>
        <w:t>DEFPBC005 Operate a Performance Based Contract</w:t>
      </w:r>
      <w:r>
        <w:fldChar w:fldCharType="end"/>
      </w:r>
    </w:p>
    <w:p w:rsidR="00ED455B" w:rsidP="00ED455B">
      <w:pPr>
        <w:pStyle w:val="Version"/>
        <w:sectPr w:rsidSect="005344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4401" w:rsidP="00534401">
      <w:pPr>
        <w:pStyle w:val="SuperHeading"/>
      </w:pPr>
      <w:r w:rsidRPr="00534401">
        <w:t>DEFPBC005 Operate a Performance Based Contract</w:t>
      </w:r>
    </w:p>
    <w:p w:rsidR="00000000" w:rsidRPr="00534401" w:rsidP="00534401">
      <w:pPr>
        <w:pStyle w:val="Heading1"/>
      </w:pPr>
      <w:bookmarkStart w:id="1" w:name="O_1083974"/>
      <w:bookmarkEnd w:id="1"/>
      <w:r w:rsidRPr="00534401">
        <w:t>Modification History</w:t>
      </w:r>
    </w:p>
    <w:tbl>
      <w:tblPr>
        <w:tblW w:w="9497" w:type="dxa"/>
        <w:tblLayout w:type="fixed"/>
        <w:tblCellMar>
          <w:left w:w="62" w:type="dxa"/>
          <w:right w:w="62" w:type="dxa"/>
        </w:tblCellMar>
        <w:tblLook w:val="0000"/>
      </w:tblPr>
      <w:tblGrid>
        <w:gridCol w:w="9497"/>
      </w:tblGrid>
      <w:tr w:rsidTr="00534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t>Release 2. This is the second release of this unit of competency in the DEF Defence Training Package.</w:t>
            </w:r>
          </w:p>
        </w:tc>
      </w:tr>
    </w:tbl>
    <w:p w:rsidR="00ED455B" w:rsidP="00534401">
      <w:pPr>
        <w:pStyle w:val="NoPaddingFontSize1"/>
      </w:pPr>
    </w:p>
    <w:p w:rsidR="00ED455B" w:rsidP="00534401">
      <w:pPr>
        <w:pStyle w:val="NoPaddingFontSize1"/>
      </w:pPr>
    </w:p>
    <w:p w:rsidR="00000000" w:rsidRPr="00534401" w:rsidP="00534401">
      <w:pPr>
        <w:pStyle w:val="Heading1"/>
      </w:pPr>
      <w:bookmarkStart w:id="2" w:name="O_1083973"/>
      <w:bookmarkEnd w:id="2"/>
      <w:r w:rsidRPr="00534401">
        <w:t>Application</w:t>
      </w:r>
    </w:p>
    <w:tbl>
      <w:tblPr>
        <w:tblW w:w="9497" w:type="dxa"/>
        <w:tblLayout w:type="fixed"/>
        <w:tblCellMar>
          <w:left w:w="62" w:type="dxa"/>
          <w:right w:w="62" w:type="dxa"/>
        </w:tblCellMar>
        <w:tblLook w:val="0000"/>
      </w:tblPr>
      <w:tblGrid>
        <w:gridCol w:w="9497"/>
      </w:tblGrid>
      <w:tr w:rsidTr="00534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t>This unit describes the skills required to operate a Performance Based Contract (PBC) with</w:t>
            </w:r>
            <w:r w:rsidRPr="00534401">
              <w:t>in an existing contract or in commencing a new contract. This unit applies to administrators or managers working within the contract management field in Defence but may be applicable to any individual in this field of work.</w:t>
            </w:r>
          </w:p>
          <w:p w:rsidR="00000000" w:rsidRPr="00534401" w:rsidP="00534401">
            <w:pPr>
              <w:pStyle w:val="BodyText"/>
            </w:pPr>
            <w:r w:rsidRPr="00534401">
              <w:t>The skills and knowledge describ</w:t>
            </w:r>
            <w:r w:rsidRPr="00534401">
              <w:t>ed in this unit must be applied within the legislative, regulatory and policy environment in which they are carried out. Organisational policies and procedures must be consulted and adhered to.</w:t>
            </w:r>
          </w:p>
          <w:p w:rsidR="00000000" w:rsidRPr="00534401" w:rsidP="00534401">
            <w:pPr>
              <w:pStyle w:val="BodyText"/>
            </w:pPr>
            <w:r w:rsidRPr="00534401">
              <w:t>Those undertaking this unit would work within a team under lim</w:t>
            </w:r>
            <w:r w:rsidRPr="00534401">
              <w:t>ited direction while performing complex tasks in a range of contexts.</w:t>
            </w:r>
          </w:p>
          <w:p w:rsidR="00000000" w:rsidRPr="00534401" w:rsidP="00534401">
            <w:pPr>
              <w:pStyle w:val="BodyText"/>
            </w:pPr>
            <w:r w:rsidRPr="00534401">
              <w:t>No licensing, legislative or certification requirements apply to this unit at the time of publication.</w:t>
            </w:r>
          </w:p>
        </w:tc>
      </w:tr>
    </w:tbl>
    <w:p w:rsidR="00ED455B" w:rsidP="00534401">
      <w:pPr>
        <w:pStyle w:val="NoPaddingFontSize1"/>
      </w:pPr>
    </w:p>
    <w:p w:rsidR="00ED455B" w:rsidP="00534401">
      <w:pPr>
        <w:pStyle w:val="NoPaddingFontSize1"/>
      </w:pPr>
    </w:p>
    <w:p w:rsidR="00000000" w:rsidRPr="00534401" w:rsidP="00534401">
      <w:pPr>
        <w:pStyle w:val="Heading1"/>
      </w:pPr>
      <w:bookmarkStart w:id="3" w:name="O_1083972"/>
      <w:bookmarkEnd w:id="3"/>
      <w:r w:rsidRPr="00534401">
        <w:t>Pre-requisite Unit</w:t>
      </w:r>
    </w:p>
    <w:tbl>
      <w:tblPr>
        <w:tblW w:w="9497" w:type="dxa"/>
        <w:tblLayout w:type="fixed"/>
        <w:tblCellMar>
          <w:left w:w="62" w:type="dxa"/>
          <w:right w:w="62" w:type="dxa"/>
        </w:tblCellMar>
        <w:tblLook w:val="0000"/>
      </w:tblPr>
      <w:tblGrid>
        <w:gridCol w:w="9497"/>
      </w:tblGrid>
      <w:tr w:rsidTr="00534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t>Not applicable.</w:t>
            </w:r>
          </w:p>
        </w:tc>
      </w:tr>
    </w:tbl>
    <w:p w:rsidR="00000000" w:rsidRPr="00534401" w:rsidP="00534401">
      <w:pPr>
        <w:pStyle w:val="NoPaddingFontSize1"/>
      </w:pPr>
    </w:p>
    <w:p w:rsidR="00000000" w:rsidRPr="00534401" w:rsidP="00534401">
      <w:pPr>
        <w:pStyle w:val="AllowPageBreak"/>
      </w:pPr>
    </w:p>
    <w:p w:rsidR="00000000" w:rsidRPr="00534401" w:rsidP="00534401">
      <w:pPr>
        <w:pStyle w:val="Heading1"/>
      </w:pPr>
      <w:bookmarkStart w:id="4" w:name="O_1083971"/>
      <w:bookmarkEnd w:id="4"/>
      <w:r w:rsidRPr="00534401">
        <w:t>Compe</w:t>
      </w:r>
      <w:r w:rsidRPr="00534401">
        <w:t>tency Field</w:t>
      </w:r>
    </w:p>
    <w:tbl>
      <w:tblPr>
        <w:tblW w:w="9497" w:type="dxa"/>
        <w:tblLayout w:type="fixed"/>
        <w:tblCellMar>
          <w:left w:w="62" w:type="dxa"/>
          <w:right w:w="62" w:type="dxa"/>
        </w:tblCellMar>
        <w:tblLook w:val="0000"/>
      </w:tblPr>
      <w:tblGrid>
        <w:gridCol w:w="9497"/>
      </w:tblGrid>
      <w:tr w:rsidTr="00534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t>Performance based contract</w:t>
            </w:r>
          </w:p>
        </w:tc>
      </w:tr>
    </w:tbl>
    <w:p w:rsidR="00000000" w:rsidRPr="00534401" w:rsidP="00534401">
      <w:pPr>
        <w:pStyle w:val="NoPaddingFontSize1"/>
      </w:pPr>
    </w:p>
    <w:p w:rsidR="00000000" w:rsidRPr="00534401" w:rsidP="00534401">
      <w:pPr>
        <w:pStyle w:val="AllowPageBreak"/>
      </w:pPr>
    </w:p>
    <w:p w:rsidR="00000000" w:rsidRPr="00534401" w:rsidP="00534401">
      <w:pPr>
        <w:pStyle w:val="Heading1"/>
      </w:pPr>
      <w:bookmarkStart w:id="5" w:name="O_1083970"/>
      <w:bookmarkEnd w:id="5"/>
      <w:r w:rsidRPr="00534401">
        <w:t>Unit Sector</w:t>
      </w:r>
    </w:p>
    <w:tbl>
      <w:tblPr>
        <w:tblW w:w="9497" w:type="dxa"/>
        <w:tblLayout w:type="fixed"/>
        <w:tblCellMar>
          <w:left w:w="62" w:type="dxa"/>
          <w:right w:w="62" w:type="dxa"/>
        </w:tblCellMar>
        <w:tblLook w:val="0000"/>
      </w:tblPr>
      <w:tblGrid>
        <w:gridCol w:w="9497"/>
      </w:tblGrid>
      <w:tr w:rsidTr="00534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t>Not applicable.</w:t>
            </w:r>
          </w:p>
        </w:tc>
      </w:tr>
    </w:tbl>
    <w:p w:rsidR="00000000" w:rsidRPr="00534401" w:rsidP="00534401">
      <w:pPr>
        <w:pStyle w:val="NoPaddingFontSize1"/>
      </w:pPr>
    </w:p>
    <w:p w:rsidR="00000000" w:rsidRPr="00534401" w:rsidP="00534401">
      <w:pPr>
        <w:pStyle w:val="AllowPageBreak"/>
      </w:pPr>
    </w:p>
    <w:p w:rsidR="00000000" w:rsidRPr="00534401" w:rsidP="00534401">
      <w:pPr>
        <w:pStyle w:val="Heading1"/>
      </w:pPr>
      <w:bookmarkStart w:id="6" w:name="O_1083969"/>
      <w:bookmarkEnd w:id="6"/>
      <w:r w:rsidRPr="00534401">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534401">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PERFORMANCE CRITERIA</w:t>
            </w:r>
          </w:p>
        </w:tc>
      </w:tr>
      <w:tr w:rsidTr="00534401">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Performance criteria describe the performance needed to demonstrate achievement of the element.</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rPr>
                <w:rStyle w:val="SpecialBold"/>
              </w:rPr>
              <w:t>Conduct PBC tender evaluation</w:t>
            </w: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Contribute to detailing the PBC requirements within a Tender Evaluation Plan (TEP)</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34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Contribute to assessing individ</w:t>
            </w:r>
            <w:r w:rsidRPr="00534401">
              <w:t>ual tenderer performance against a PBC</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34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Contribute to establishing the requirements for the PBC element of an Offer Definition and Improvement Activity (ODIA)</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34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Contribute to assessing individual tenderer performance against the PBC element of an ODIA</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34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Document individual tenderers against TEP and PBC requirements in the source evaluation report</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rPr>
                <w:rStyle w:val="SpecialBold"/>
              </w:rPr>
              <w:t>Undertake PBC negotiations</w:t>
            </w: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Contribute to establishing th</w:t>
            </w:r>
            <w:r w:rsidRPr="00534401">
              <w:t>e PBC element of the Contract Negotiations Directive (CND)</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34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Assist with the negotiation of PBC requirements and framework with stakeholders, including contractors</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34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Document final agreement against CND and PBC requirements</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rPr>
                <w:rStyle w:val="SpecialBold"/>
              </w:rPr>
              <w:t>Operate a PBC</w:t>
            </w: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Calculate PBC performance measures in accordance with agreed PBC elements</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34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Document PBC elements and identified performance measures in the payment schedule</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34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Document PBC elements against identified performance measures in the rewards and remed</w:t>
            </w:r>
            <w:r w:rsidRPr="00534401">
              <w:t>ies solution</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34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Ensure PBC elements and performance measures are included in the remediation plan</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34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t>Contribute to evaluating effectiveness of agreed PBC elements and identified performance measures and modify</w:t>
            </w:r>
          </w:p>
        </w:tc>
      </w:tr>
      <w:tr w:rsidTr="00534401">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53440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34401">
            <w:pPr>
              <w:pStyle w:val="BodyText"/>
              <w:rPr>
                <w:lang w:val="en-NZ"/>
              </w:rPr>
            </w:pPr>
            <w:r w:rsidRPr="00534401">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t>Communicate all modifications with relevant stakeholders</w:t>
            </w:r>
          </w:p>
        </w:tc>
      </w:tr>
    </w:tbl>
    <w:p w:rsidR="00ED455B" w:rsidP="00534401">
      <w:pPr>
        <w:pStyle w:val="NoPaddingFontSize1"/>
      </w:pPr>
    </w:p>
    <w:p w:rsidR="00ED455B" w:rsidP="00534401">
      <w:pPr>
        <w:pStyle w:val="NoPaddingFontSize1"/>
      </w:pPr>
    </w:p>
    <w:p w:rsidR="00000000" w:rsidRPr="00534401" w:rsidP="00534401">
      <w:pPr>
        <w:pStyle w:val="Heading1"/>
      </w:pPr>
      <w:bookmarkStart w:id="7" w:name="O_1083968"/>
      <w:bookmarkEnd w:id="7"/>
      <w:r w:rsidRPr="00534401">
        <w:t>Foundation Skills</w:t>
      </w:r>
    </w:p>
    <w:tbl>
      <w:tblPr>
        <w:tblW w:w="9497" w:type="dxa"/>
        <w:tblLayout w:type="fixed"/>
        <w:tblCellMar>
          <w:left w:w="62" w:type="dxa"/>
          <w:right w:w="62" w:type="dxa"/>
        </w:tblCellMar>
        <w:tblLook w:val="0000"/>
      </w:tblPr>
      <w:tblGrid>
        <w:gridCol w:w="9497"/>
      </w:tblGrid>
      <w:tr w:rsidTr="00534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t>Foundation skills essential to performance are explicit in the performance criteria of this unit of competency.</w:t>
            </w:r>
          </w:p>
        </w:tc>
      </w:tr>
    </w:tbl>
    <w:p w:rsidR="00000000" w:rsidRPr="00534401" w:rsidP="00534401">
      <w:pPr>
        <w:pStyle w:val="NoPaddingFontSize1"/>
      </w:pPr>
    </w:p>
    <w:p w:rsidR="00000000" w:rsidRPr="00534401" w:rsidP="00534401">
      <w:pPr>
        <w:pStyle w:val="AllowPageBreak"/>
      </w:pPr>
    </w:p>
    <w:p w:rsidR="00000000" w:rsidRPr="00534401" w:rsidP="00534401">
      <w:pPr>
        <w:pStyle w:val="Heading1"/>
      </w:pPr>
      <w:bookmarkStart w:id="8" w:name="O_1083967"/>
      <w:bookmarkEnd w:id="8"/>
      <w:r w:rsidRPr="00534401">
        <w:t>Range of Conditions</w:t>
      </w:r>
    </w:p>
    <w:tbl>
      <w:tblPr>
        <w:tblW w:w="9497" w:type="dxa"/>
        <w:tblLayout w:type="fixed"/>
        <w:tblCellMar>
          <w:left w:w="62" w:type="dxa"/>
          <w:right w:w="62" w:type="dxa"/>
        </w:tblCellMar>
        <w:tblLook w:val="0000"/>
      </w:tblPr>
      <w:tblGrid>
        <w:gridCol w:w="9497"/>
      </w:tblGrid>
      <w:tr w:rsidTr="00534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t>Range is restricted to essential operating conditions and any other variables essential to the work environment.</w:t>
            </w:r>
          </w:p>
          <w:p w:rsidR="00000000" w:rsidRPr="00534401" w:rsidP="00534401">
            <w:pPr>
              <w:pStyle w:val="BodyText"/>
            </w:pPr>
            <w:r w:rsidRPr="00534401">
              <w:t>Non-essential conditions may be found in the Companion Volume Implementation Guide.</w:t>
            </w:r>
          </w:p>
        </w:tc>
      </w:tr>
    </w:tbl>
    <w:p w:rsidR="00000000" w:rsidRPr="00534401" w:rsidP="00534401">
      <w:pPr>
        <w:pStyle w:val="NoPaddingFontSize1"/>
      </w:pPr>
    </w:p>
    <w:p w:rsidR="00000000" w:rsidRPr="00534401" w:rsidP="00534401">
      <w:pPr>
        <w:pStyle w:val="AllowPageBreak"/>
      </w:pPr>
    </w:p>
    <w:p w:rsidR="00000000" w:rsidRPr="00534401" w:rsidP="00534401">
      <w:pPr>
        <w:pStyle w:val="Heading1"/>
      </w:pPr>
      <w:bookmarkStart w:id="9" w:name="O_1083966"/>
      <w:bookmarkEnd w:id="9"/>
      <w:r w:rsidRPr="00534401">
        <w:t>Unit Mapping Information</w:t>
      </w:r>
    </w:p>
    <w:tbl>
      <w:tblPr>
        <w:tblW w:w="9497" w:type="dxa"/>
        <w:tblLayout w:type="fixed"/>
        <w:tblCellMar>
          <w:left w:w="62" w:type="dxa"/>
          <w:right w:w="62" w:type="dxa"/>
        </w:tblCellMar>
        <w:tblLook w:val="0000"/>
      </w:tblPr>
      <w:tblGrid>
        <w:gridCol w:w="9497"/>
      </w:tblGrid>
      <w:tr w:rsidTr="00534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t>No equivalent</w:t>
            </w:r>
            <w:r w:rsidRPr="00534401">
              <w:t xml:space="preserve"> unit.</w:t>
            </w:r>
          </w:p>
        </w:tc>
      </w:tr>
    </w:tbl>
    <w:p w:rsidR="00000000" w:rsidRPr="00534401" w:rsidP="00534401">
      <w:pPr>
        <w:pStyle w:val="NoPaddingFontSize1"/>
      </w:pPr>
    </w:p>
    <w:p w:rsidR="00000000" w:rsidRPr="00534401" w:rsidP="00534401">
      <w:pPr>
        <w:pStyle w:val="AllowPageBreak"/>
      </w:pPr>
    </w:p>
    <w:p w:rsidR="00000000" w:rsidRPr="00534401" w:rsidP="00534401">
      <w:pPr>
        <w:pStyle w:val="Heading1"/>
      </w:pPr>
      <w:bookmarkStart w:id="10" w:name="O_1083975"/>
      <w:bookmarkEnd w:id="10"/>
      <w:r w:rsidRPr="00534401">
        <w:t>Links</w:t>
      </w:r>
    </w:p>
    <w:p w:rsidR="00000000" w:rsidRPr="00534401" w:rsidP="00ED455B">
      <w:pPr>
        <w:pStyle w:val="BodyText"/>
      </w:pPr>
      <w:r w:rsidRPr="0053440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204D3">
        <w:rPr>
          <w:rStyle w:val="Hyperlink"/>
        </w:rPr>
        <w:t>https://vetnet.gov.au/Pages/TrainingDocs.aspx?q=6bdbab1e-11ed-4bc9-9cba-9e1a55d4e4a9</w:t>
      </w:r>
      <w:r>
        <w:fldChar w:fldCharType="end"/>
      </w:r>
    </w:p>
    <w:p w:rsidR="00000000" w:rsidRPr="00534401" w:rsidP="00ED455B">
      <w:pPr>
        <w:pStyle w:val="BodyText"/>
        <w:sectPr w:rsidSect="00534401">
          <w:headerReference w:type="default" r:id="rId10"/>
          <w:footerReference w:type="default" r:id="rId11"/>
          <w:pgSz w:w="11908" w:h="16833"/>
          <w:pgMar w:top="1702" w:right="1418" w:bottom="1702" w:left="1418" w:header="992" w:footer="992" w:gutter="0"/>
          <w:cols w:space="720"/>
          <w:noEndnote/>
          <w:docGrid w:linePitch="299"/>
        </w:sectPr>
      </w:pPr>
    </w:p>
    <w:p w:rsidR="00000000" w:rsidRPr="00534401" w:rsidP="00534401">
      <w:pPr>
        <w:pStyle w:val="SuperHeading"/>
      </w:pPr>
      <w:r w:rsidRPr="00534401">
        <w:t>Assessment Requirements for D</w:t>
      </w:r>
      <w:r w:rsidRPr="00534401">
        <w:t>EFPBC005 Operate a Performance Based Contract</w:t>
      </w:r>
    </w:p>
    <w:p w:rsidR="00000000" w:rsidRPr="00534401" w:rsidP="00534401">
      <w:pPr>
        <w:pStyle w:val="Heading1"/>
      </w:pPr>
      <w:bookmarkStart w:id="11" w:name="O_1083964"/>
      <w:bookmarkEnd w:id="11"/>
      <w:r w:rsidRPr="00534401">
        <w:t>Modification History</w:t>
      </w:r>
    </w:p>
    <w:tbl>
      <w:tblPr>
        <w:tblW w:w="9497" w:type="dxa"/>
        <w:tblLayout w:type="fixed"/>
        <w:tblCellMar>
          <w:left w:w="62" w:type="dxa"/>
          <w:right w:w="62" w:type="dxa"/>
        </w:tblCellMar>
        <w:tblLook w:val="0000"/>
      </w:tblPr>
      <w:tblGrid>
        <w:gridCol w:w="9497"/>
      </w:tblGrid>
      <w:tr w:rsidTr="00534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t>Release 2. This is the second release of this unit of competency in the DEF Defence Training Package.</w:t>
            </w:r>
          </w:p>
        </w:tc>
      </w:tr>
    </w:tbl>
    <w:p w:rsidR="00ED455B" w:rsidP="00534401">
      <w:pPr>
        <w:pStyle w:val="NoPaddingFontSize1"/>
      </w:pPr>
    </w:p>
    <w:p w:rsidR="00ED455B" w:rsidP="00534401">
      <w:pPr>
        <w:pStyle w:val="NoPaddingFontSize1"/>
      </w:pPr>
    </w:p>
    <w:p w:rsidR="00000000" w:rsidRPr="00534401" w:rsidP="00534401">
      <w:pPr>
        <w:pStyle w:val="Heading1"/>
      </w:pPr>
      <w:bookmarkStart w:id="12" w:name="O_1083963"/>
      <w:bookmarkEnd w:id="12"/>
      <w:r w:rsidRPr="00534401">
        <w:t>Performance Evidence</w:t>
      </w:r>
    </w:p>
    <w:tbl>
      <w:tblPr>
        <w:tblW w:w="9497" w:type="dxa"/>
        <w:tblLayout w:type="fixed"/>
        <w:tblCellMar>
          <w:left w:w="62" w:type="dxa"/>
          <w:right w:w="62" w:type="dxa"/>
        </w:tblCellMar>
        <w:tblLook w:val="0000"/>
      </w:tblPr>
      <w:tblGrid>
        <w:gridCol w:w="9497"/>
      </w:tblGrid>
      <w:tr w:rsidTr="00534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t>Evidence required to demonstrate competence in this unit must be relevant to and satisfy all of the requirements of the elements and performance criteria on at least one occasion and include:</w:t>
            </w:r>
          </w:p>
          <w:p w:rsidR="00000000" w:rsidRPr="00534401" w:rsidP="00534401">
            <w:pPr>
              <w:pStyle w:val="ListBullet"/>
            </w:pPr>
            <w:r w:rsidRPr="00534401">
              <w:t>applying any rewards and remedies for contractor performance</w:t>
            </w:r>
          </w:p>
          <w:p w:rsidR="00000000" w:rsidRPr="00534401" w:rsidP="00534401">
            <w:pPr>
              <w:pStyle w:val="ListBullet"/>
            </w:pPr>
            <w:r w:rsidRPr="00534401">
              <w:t>as</w:t>
            </w:r>
            <w:r w:rsidRPr="00534401">
              <w:t>sessing the performance of a contractor</w:t>
            </w:r>
          </w:p>
          <w:p w:rsidR="00000000" w:rsidRPr="00534401" w:rsidP="00534401">
            <w:pPr>
              <w:pStyle w:val="ListBullet"/>
            </w:pPr>
            <w:r w:rsidRPr="00534401">
              <w:t>calculating the performance payment of a contractor</w:t>
            </w:r>
          </w:p>
          <w:p w:rsidR="00000000" w:rsidRPr="00534401" w:rsidP="00534401">
            <w:pPr>
              <w:pStyle w:val="ListBullet"/>
            </w:pPr>
            <w:r w:rsidRPr="00534401">
              <w:t>planning and conducting Performance Based Contract (PBC) negotiations</w:t>
            </w:r>
          </w:p>
          <w:p w:rsidR="00000000" w:rsidRPr="00534401" w:rsidP="00534401">
            <w:pPr>
              <w:pStyle w:val="ListBullet"/>
            </w:pPr>
            <w:r w:rsidRPr="00534401">
              <w:t>planning and conducting PBC tender evaluation</w:t>
            </w:r>
          </w:p>
          <w:p w:rsidR="00000000" w:rsidRPr="00534401" w:rsidP="00534401">
            <w:pPr>
              <w:pStyle w:val="ListBullet"/>
            </w:pPr>
            <w:r w:rsidRPr="00534401">
              <w:t>preparing complex PBC documents and reports.</w:t>
            </w:r>
          </w:p>
        </w:tc>
      </w:tr>
    </w:tbl>
    <w:p w:rsidR="00000000" w:rsidRPr="00534401" w:rsidP="00534401">
      <w:pPr>
        <w:pStyle w:val="NoPaddingFontSize1"/>
      </w:pPr>
    </w:p>
    <w:p w:rsidR="00000000" w:rsidRPr="00534401" w:rsidP="00534401">
      <w:pPr>
        <w:pStyle w:val="AllowPageBreak"/>
      </w:pPr>
    </w:p>
    <w:p w:rsidR="00000000" w:rsidRPr="00534401" w:rsidP="00534401">
      <w:pPr>
        <w:pStyle w:val="Heading1"/>
      </w:pPr>
      <w:bookmarkStart w:id="13" w:name="O_1083962"/>
      <w:bookmarkEnd w:id="13"/>
      <w:r w:rsidRPr="00534401">
        <w:t>Knowledge Evidence</w:t>
      </w:r>
    </w:p>
    <w:tbl>
      <w:tblPr>
        <w:tblW w:w="9497" w:type="dxa"/>
        <w:tblLayout w:type="fixed"/>
        <w:tblCellMar>
          <w:left w:w="62" w:type="dxa"/>
          <w:right w:w="62" w:type="dxa"/>
        </w:tblCellMar>
        <w:tblLook w:val="0000"/>
      </w:tblPr>
      <w:tblGrid>
        <w:gridCol w:w="9497"/>
      </w:tblGrid>
      <w:tr w:rsidTr="00534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t>Evidence required to demonstrate competence in this unit must be relevant to and satisfy all of the requirements of the elements and performance criteria and include knowledge of:</w:t>
            </w:r>
          </w:p>
          <w:p w:rsidR="00000000" w:rsidRPr="00534401" w:rsidP="00534401">
            <w:pPr>
              <w:pStyle w:val="ListBullet"/>
            </w:pPr>
            <w:r w:rsidRPr="00534401">
              <w:t>government procurement processes and t</w:t>
            </w:r>
            <w:r w:rsidRPr="00534401">
              <w:t>imeframes</w:t>
            </w:r>
          </w:p>
          <w:p w:rsidR="00000000" w:rsidRPr="00534401" w:rsidP="00534401">
            <w:pPr>
              <w:pStyle w:val="ListBullet"/>
            </w:pPr>
            <w:r w:rsidRPr="00534401">
              <w:t>management of stakeholders and stakeholder expectations</w:t>
            </w:r>
          </w:p>
          <w:p w:rsidR="00000000" w:rsidRPr="00534401" w:rsidP="00534401">
            <w:pPr>
              <w:pStyle w:val="ListBullet"/>
            </w:pPr>
            <w:r w:rsidRPr="00534401">
              <w:t>PBC principles and processes</w:t>
            </w:r>
          </w:p>
          <w:p w:rsidR="00000000" w:rsidRPr="00534401" w:rsidP="00534401">
            <w:pPr>
              <w:pStyle w:val="ListBullet"/>
            </w:pPr>
            <w:r w:rsidRPr="00534401">
              <w:t>performance measure report and its requirements in the application of a PBC</w:t>
            </w:r>
          </w:p>
          <w:p w:rsidR="00000000" w:rsidRPr="00534401" w:rsidP="00534401">
            <w:pPr>
              <w:pStyle w:val="ListBullet"/>
            </w:pPr>
            <w:r w:rsidRPr="00534401">
              <w:t>relevant legislation and organisational policies and procedures.</w:t>
            </w:r>
          </w:p>
        </w:tc>
      </w:tr>
    </w:tbl>
    <w:p w:rsidR="00ED455B" w:rsidP="00534401">
      <w:pPr>
        <w:pStyle w:val="NoPaddingFontSize1"/>
      </w:pPr>
    </w:p>
    <w:p w:rsidR="00ED455B" w:rsidP="00534401">
      <w:pPr>
        <w:pStyle w:val="NoPaddingFontSize1"/>
      </w:pPr>
    </w:p>
    <w:p w:rsidR="00000000" w:rsidRPr="00534401" w:rsidP="00534401">
      <w:pPr>
        <w:pStyle w:val="Heading1"/>
      </w:pPr>
      <w:bookmarkStart w:id="14" w:name="O_1083961"/>
      <w:bookmarkEnd w:id="14"/>
      <w:r w:rsidRPr="00534401">
        <w:t>Assessment Conditions</w:t>
      </w:r>
    </w:p>
    <w:tbl>
      <w:tblPr>
        <w:tblW w:w="9497" w:type="dxa"/>
        <w:tblLayout w:type="fixed"/>
        <w:tblCellMar>
          <w:left w:w="62" w:type="dxa"/>
          <w:right w:w="62" w:type="dxa"/>
        </w:tblCellMar>
        <w:tblLook w:val="0000"/>
      </w:tblPr>
      <w:tblGrid>
        <w:gridCol w:w="9497"/>
      </w:tblGrid>
      <w:tr w:rsidTr="005344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401" w:rsidP="00534401">
            <w:pPr>
              <w:pStyle w:val="BodyText"/>
            </w:pPr>
            <w:r w:rsidRPr="00534401">
              <w:t>As a minimum, assessors must satisfy applicable regulatory requirements, which include requirements in the Standards for Registered Training Organisations, current at the time of assessment.</w:t>
            </w:r>
          </w:p>
          <w:p w:rsidR="00000000" w:rsidRPr="00534401" w:rsidP="00534401">
            <w:pPr>
              <w:pStyle w:val="BodyText"/>
            </w:pPr>
            <w:r w:rsidRPr="00534401">
              <w:t>As a minimum, assessment must sati</w:t>
            </w:r>
            <w:r w:rsidRPr="00534401">
              <w:t>sfy applicable regulatory requirements, which include requirements in the Standards for Registered Training Organisations, current at the time of assessment.</w:t>
            </w:r>
          </w:p>
          <w:p w:rsidR="00000000" w:rsidRPr="00534401" w:rsidP="00534401">
            <w:pPr>
              <w:pStyle w:val="BodyText"/>
            </w:pPr>
            <w:r w:rsidRPr="00534401">
              <w:t xml:space="preserve">Assessment must occur in workplace operational situations where it is appropriate to do so; where </w:t>
            </w:r>
            <w:r w:rsidRPr="00534401">
              <w:t>this is not appropriate, assessment must occur in simulated workplace operational situations that replicate workplace conditions.</w:t>
            </w:r>
          </w:p>
          <w:p w:rsidR="00000000" w:rsidRPr="00534401" w:rsidP="00534401">
            <w:pPr>
              <w:pStyle w:val="BodyText"/>
            </w:pPr>
            <w:r w:rsidRPr="00534401">
              <w:t xml:space="preserve">Assessment processes and techniques must be appropriate to the language, literacy and numeracy requirements of the work being </w:t>
            </w:r>
            <w:r w:rsidRPr="00534401">
              <w:t>performed and the needs of the candidate.</w:t>
            </w:r>
          </w:p>
          <w:p w:rsidR="00000000" w:rsidRPr="00534401" w:rsidP="00534401">
            <w:pPr>
              <w:pStyle w:val="BodyText"/>
            </w:pPr>
            <w:r w:rsidRPr="00534401">
              <w:t>Resources for assessment must include access to:</w:t>
            </w:r>
          </w:p>
          <w:p w:rsidR="00000000" w:rsidRPr="00534401" w:rsidP="00534401">
            <w:pPr>
              <w:pStyle w:val="ListBullet"/>
            </w:pPr>
            <w:r w:rsidRPr="00534401">
              <w:t>a range of relevant exercises, case studies and/or other simulations</w:t>
            </w:r>
          </w:p>
          <w:p w:rsidR="00000000" w:rsidRPr="00534401" w:rsidP="00534401">
            <w:pPr>
              <w:pStyle w:val="ListBullet"/>
            </w:pPr>
            <w:r w:rsidRPr="00534401">
              <w:t>acceptable means of simulated assessment.</w:t>
            </w:r>
          </w:p>
          <w:p w:rsidR="00000000" w:rsidRPr="00534401" w:rsidP="00534401">
            <w:pPr>
              <w:pStyle w:val="ListBullet"/>
            </w:pPr>
            <w:r w:rsidRPr="00534401">
              <w:t>applicable documentation, including workplace procedu</w:t>
            </w:r>
            <w:r w:rsidRPr="00534401">
              <w:t>res, regulations, codes of practice and operation manuals</w:t>
            </w:r>
          </w:p>
          <w:p w:rsidR="00000000" w:rsidRPr="00534401" w:rsidP="00534401">
            <w:pPr>
              <w:pStyle w:val="ListBullet"/>
            </w:pPr>
            <w:r w:rsidRPr="00534401">
              <w:t>relevant and appropriate materials, tools, equipment and personal protective equipment (PPE) currently used in industry</w:t>
            </w:r>
          </w:p>
        </w:tc>
      </w:tr>
    </w:tbl>
    <w:p w:rsidR="00ED455B" w:rsidP="00534401">
      <w:pPr>
        <w:pStyle w:val="NoPaddingFontSize1"/>
      </w:pPr>
    </w:p>
    <w:p w:rsidR="00ED455B" w:rsidP="00534401">
      <w:pPr>
        <w:pStyle w:val="NoPaddingFontSize1"/>
      </w:pPr>
    </w:p>
    <w:p w:rsidR="00000000" w:rsidRPr="00534401" w:rsidP="00534401">
      <w:pPr>
        <w:pStyle w:val="Heading1"/>
      </w:pPr>
      <w:bookmarkStart w:id="15" w:name="O_1083976"/>
      <w:bookmarkEnd w:id="15"/>
      <w:r w:rsidRPr="00534401">
        <w:t>Links</w:t>
      </w:r>
    </w:p>
    <w:p w:rsidR="00000000" w:rsidRPr="00534401" w:rsidP="00ED455B">
      <w:pPr>
        <w:pStyle w:val="BodyText"/>
      </w:pPr>
      <w:r w:rsidRPr="0053440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204D3">
        <w:rPr>
          <w:rStyle w:val="Hyperlink"/>
        </w:rPr>
        <w:t>https://vetnet.gov.au/Pages/TrainingDocs.aspx?q=6bdbab1e-11ed-4bc9-9cba-9e1a55d4e4a9</w:t>
      </w:r>
      <w:r>
        <w:fldChar w:fldCharType="end"/>
      </w:r>
    </w:p>
    <w:p w:rsidR="00000000" w:rsidRPr="00534401" w:rsidP="00534401"/>
    <w:sectPr w:rsidSect="005344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01" w:rsidRPr="00ED455B" w:rsidP="00ED45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55B" w:rsidP="005344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455B" w:rsidP="005344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D455B" w:rsidP="005344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01" w:rsidP="00534401">
    <w:pPr>
      <w:pStyle w:val="Footer"/>
      <w:framePr w:wrap="around"/>
    </w:pPr>
    <w:r>
      <w:fldChar w:fldCharType="begin"/>
    </w:r>
    <w:r>
      <w:instrText xml:space="preserve"> DOCPROPERTY  Subject  \* MERGEFORMAT </w:instrText>
    </w:r>
    <w:r>
      <w:fldChar w:fldCharType="separate"/>
    </w:r>
    <w:r w:rsidR="00ED455B">
      <w:t>Approved</w:t>
    </w:r>
    <w:r w:rsidR="00ED455B">
      <w:fldChar w:fldCharType="end"/>
    </w:r>
    <w:r>
      <w:tab/>
      <w:t xml:space="preserve">Page </w:t>
    </w:r>
    <w:r>
      <w:fldChar w:fldCharType="begin"/>
    </w:r>
    <w:r>
      <w:instrText xml:space="preserve"> PAGE  \* Arabic  \* MERGEFORMAT </w:instrText>
    </w:r>
    <w:r>
      <w:fldChar w:fldCharType="separate"/>
    </w:r>
    <w:r w:rsidR="00ED45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455B">
      <w:rPr>
        <w:noProof/>
      </w:rPr>
      <w:t>4</w:t>
    </w:r>
    <w:r>
      <w:rPr>
        <w:noProof/>
      </w:rPr>
      <w:fldChar w:fldCharType="end"/>
    </w:r>
  </w:p>
  <w:p w:rsidR="00534401" w:rsidP="00534401">
    <w:pPr>
      <w:pStyle w:val="Footer"/>
      <w:framePr w:wrap="around"/>
    </w:pPr>
    <w:r>
      <w:t xml:space="preserve">© Commonwealth of Australia, </w:t>
    </w:r>
    <w:r>
      <w:fldChar w:fldCharType="begin"/>
    </w:r>
    <w:r>
      <w:instrText xml:space="preserve"> DATE  \@ "yyyy"  \* MERGEFORMAT </w:instrText>
    </w:r>
    <w:r>
      <w:fldChar w:fldCharType="separate"/>
    </w:r>
    <w:r w:rsidR="00ED455B">
      <w:rPr>
        <w:noProof/>
      </w:rPr>
      <w:t>2025</w:t>
    </w:r>
    <w:r>
      <w:fldChar w:fldCharType="end"/>
    </w:r>
    <w:r>
      <w:tab/>
    </w:r>
    <w:r>
      <w:fldChar w:fldCharType="begin"/>
    </w:r>
    <w:r>
      <w:instrText xml:space="preserve"> DOCPROPERTY  Author  \* MERGEFORMAT </w:instrText>
    </w:r>
    <w:r>
      <w:fldChar w:fldCharType="separate"/>
    </w:r>
    <w:r w:rsidR="00ED455B">
      <w:t>Public Skills Australia</w:t>
    </w:r>
    <w:r w:rsidR="00ED455B">
      <w:fldChar w:fldCharType="end"/>
    </w:r>
  </w:p>
  <w:p w:rsidR="00534401" w:rsidP="005344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5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401" w:rsidRPr="00ED455B" w:rsidP="00ED45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55B" w:rsidRPr="002D2AF8" w:rsidP="00534401">
    <w:pPr>
      <w:pStyle w:val="Header"/>
      <w:framePr w:wrap="around"/>
    </w:pPr>
    <w:r>
      <w:fldChar w:fldCharType="begin"/>
    </w:r>
    <w:r>
      <w:instrText xml:space="preserve"> TITLE   \* MERGEFORMAT </w:instrText>
    </w:r>
    <w:r>
      <w:fldChar w:fldCharType="separate"/>
    </w:r>
    <w:r>
      <w:t>DEFPBC005 Operate a Performance Based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455B" w:rsidP="005344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01" w:rsidRPr="002D2AF8" w:rsidP="00534401">
    <w:pPr>
      <w:pStyle w:val="Header"/>
      <w:framePr w:wrap="around"/>
    </w:pPr>
    <w:r>
      <w:fldChar w:fldCharType="begin"/>
    </w:r>
    <w:r>
      <w:instrText xml:space="preserve"> TITLE   \* MERGEFORMAT </w:instrText>
    </w:r>
    <w:r>
      <w:fldChar w:fldCharType="separate"/>
    </w:r>
    <w:r w:rsidR="00ED455B">
      <w:t>DEFPBC005 Operate a Performance Based Contract</w:t>
    </w:r>
    <w:r w:rsidR="00ED455B">
      <w:fldChar w:fldCharType="end"/>
    </w:r>
    <w:r>
      <w:tab/>
      <w:t xml:space="preserve">Date this document was generated: </w:t>
    </w:r>
    <w:r>
      <w:fldChar w:fldCharType="begin"/>
    </w:r>
    <w:r>
      <w:instrText xml:space="preserve"> CREATEDATE  \@ "d MMMM yyyy"  \* MERGEFORMAT </w:instrText>
    </w:r>
    <w:r>
      <w:fldChar w:fldCharType="separate"/>
    </w:r>
    <w:r w:rsidR="00ED455B">
      <w:rPr>
        <w:noProof/>
      </w:rPr>
      <w:t>1 March 2025</w:t>
    </w:r>
    <w:r>
      <w:fldChar w:fldCharType="end"/>
    </w:r>
  </w:p>
  <w:p w:rsidR="00534401" w:rsidP="005344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10D1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722B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4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401"/>
    <w:pPr>
      <w:spacing w:before="360" w:after="60"/>
      <w:outlineLvl w:val="0"/>
    </w:pPr>
    <w:rPr>
      <w:sz w:val="32"/>
    </w:rPr>
  </w:style>
  <w:style w:type="paragraph" w:styleId="Heading2">
    <w:name w:val="heading 2"/>
    <w:basedOn w:val="HeadingBase"/>
    <w:next w:val="BodyText"/>
    <w:link w:val="Heading2Char"/>
    <w:qFormat/>
    <w:rsid w:val="00534401"/>
    <w:pPr>
      <w:keepLines/>
      <w:spacing w:before="240" w:after="120"/>
      <w:outlineLvl w:val="1"/>
    </w:pPr>
    <w:rPr>
      <w:sz w:val="28"/>
      <w:szCs w:val="40"/>
    </w:rPr>
  </w:style>
  <w:style w:type="paragraph" w:styleId="Heading3">
    <w:name w:val="heading 3"/>
    <w:basedOn w:val="HeadingBase"/>
    <w:next w:val="BodyText"/>
    <w:link w:val="Heading3Char"/>
    <w:qFormat/>
    <w:rsid w:val="00534401"/>
    <w:pPr>
      <w:spacing w:before="180" w:after="120"/>
      <w:outlineLvl w:val="2"/>
    </w:pPr>
    <w:rPr>
      <w:spacing w:val="-10"/>
      <w:kern w:val="32"/>
    </w:rPr>
  </w:style>
  <w:style w:type="paragraph" w:styleId="Heading4">
    <w:name w:val="heading 4"/>
    <w:basedOn w:val="HeadingBase"/>
    <w:next w:val="BodyText"/>
    <w:link w:val="Heading4Char"/>
    <w:qFormat/>
    <w:rsid w:val="00534401"/>
    <w:pPr>
      <w:spacing w:before="160" w:after="120"/>
      <w:outlineLvl w:val="3"/>
    </w:pPr>
    <w:rPr>
      <w:sz w:val="22"/>
    </w:rPr>
  </w:style>
  <w:style w:type="paragraph" w:styleId="Heading5">
    <w:name w:val="heading 5"/>
    <w:basedOn w:val="HeadingBase"/>
    <w:next w:val="Normal"/>
    <w:link w:val="Heading5Char"/>
    <w:qFormat/>
    <w:rsid w:val="00534401"/>
    <w:pPr>
      <w:spacing w:before="80"/>
      <w:outlineLvl w:val="4"/>
    </w:pPr>
    <w:rPr>
      <w:color w:val="918585"/>
      <w:sz w:val="20"/>
    </w:rPr>
  </w:style>
  <w:style w:type="paragraph" w:styleId="Heading6">
    <w:name w:val="heading 6"/>
    <w:basedOn w:val="HeadingBase"/>
    <w:next w:val="Normal"/>
    <w:link w:val="Heading6Char"/>
    <w:qFormat/>
    <w:rsid w:val="00534401"/>
    <w:pPr>
      <w:spacing w:before="60"/>
      <w:outlineLvl w:val="5"/>
    </w:pPr>
    <w:rPr>
      <w:color w:val="918585"/>
      <w:sz w:val="20"/>
    </w:rPr>
  </w:style>
  <w:style w:type="paragraph" w:styleId="Heading7">
    <w:name w:val="heading 7"/>
    <w:basedOn w:val="Normal"/>
    <w:next w:val="Normal"/>
    <w:link w:val="Heading7Char"/>
    <w:qFormat/>
    <w:rsid w:val="00534401"/>
    <w:pPr>
      <w:ind w:left="720"/>
      <w:outlineLvl w:val="6"/>
    </w:pPr>
    <w:rPr>
      <w:i/>
    </w:rPr>
  </w:style>
  <w:style w:type="paragraph" w:styleId="Heading8">
    <w:name w:val="heading 8"/>
    <w:basedOn w:val="Normal"/>
    <w:next w:val="Normal"/>
    <w:link w:val="Heading8Char"/>
    <w:qFormat/>
    <w:rsid w:val="00534401"/>
    <w:pPr>
      <w:ind w:left="720"/>
      <w:outlineLvl w:val="7"/>
    </w:pPr>
    <w:rPr>
      <w:i/>
    </w:rPr>
  </w:style>
  <w:style w:type="paragraph" w:styleId="Heading9">
    <w:name w:val="heading 9"/>
    <w:basedOn w:val="Normal"/>
    <w:next w:val="Normal"/>
    <w:link w:val="Heading9Char"/>
    <w:qFormat/>
    <w:rsid w:val="00534401"/>
    <w:pPr>
      <w:ind w:left="720"/>
      <w:outlineLvl w:val="8"/>
    </w:pPr>
    <w:rPr>
      <w:i/>
    </w:rPr>
  </w:style>
  <w:style w:type="character" w:default="1" w:styleId="DefaultParagraphFont">
    <w:name w:val="Default Paragraph Font"/>
    <w:uiPriority w:val="1"/>
    <w:unhideWhenUsed/>
    <w:rsid w:val="00534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401"/>
  </w:style>
  <w:style w:type="character" w:customStyle="1" w:styleId="Heading1Char">
    <w:name w:val="Heading 1 Char"/>
    <w:basedOn w:val="DefaultParagraphFont"/>
    <w:link w:val="Heading1"/>
    <w:rsid w:val="00534401"/>
    <w:rPr>
      <w:rFonts w:ascii="Times New Roman" w:eastAsia="Times New Roman" w:hAnsi="Times New Roman" w:cs="Times New Roman"/>
      <w:b/>
      <w:sz w:val="32"/>
      <w:szCs w:val="20"/>
      <w:lang w:eastAsia="en-US"/>
    </w:rPr>
  </w:style>
  <w:style w:type="paragraph" w:styleId="BodyText">
    <w:name w:val="Body Text"/>
    <w:basedOn w:val="Normal"/>
    <w:link w:val="BodyTextChar"/>
    <w:rsid w:val="005344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401"/>
    <w:rPr>
      <w:rFonts w:ascii="Times New Roman" w:eastAsia="Times New Roman" w:hAnsi="Times New Roman" w:cs="Times New Roman"/>
      <w:sz w:val="24"/>
      <w:lang w:eastAsia="en-US"/>
    </w:rPr>
  </w:style>
  <w:style w:type="paragraph" w:styleId="ListBullet">
    <w:name w:val="List Bullet"/>
    <w:basedOn w:val="List"/>
    <w:rsid w:val="00534401"/>
    <w:pPr>
      <w:numPr>
        <w:numId w:val="11"/>
      </w:numPr>
      <w:tabs>
        <w:tab w:val="clear" w:pos="340"/>
      </w:tabs>
      <w:spacing w:before="40" w:after="40"/>
    </w:pPr>
  </w:style>
  <w:style w:type="character" w:customStyle="1" w:styleId="SpecialBold">
    <w:name w:val="Special Bold"/>
    <w:basedOn w:val="DefaultParagraphFont"/>
    <w:rsid w:val="00534401"/>
    <w:rPr>
      <w:b/>
      <w:spacing w:val="0"/>
    </w:rPr>
  </w:style>
  <w:style w:type="paragraph" w:customStyle="1" w:styleId="SuperHeading">
    <w:name w:val="SuperHeading"/>
    <w:basedOn w:val="Normal"/>
    <w:rsid w:val="00534401"/>
    <w:pPr>
      <w:spacing w:before="240" w:after="120"/>
      <w:outlineLvl w:val="0"/>
    </w:pPr>
    <w:rPr>
      <w:rFonts w:ascii="Times New Roman" w:hAnsi="Times New Roman"/>
      <w:b/>
      <w:sz w:val="32"/>
    </w:rPr>
  </w:style>
  <w:style w:type="paragraph" w:customStyle="1" w:styleId="AllowPageBreak">
    <w:name w:val="AllowPageBreak"/>
    <w:rsid w:val="005344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4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4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4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401"/>
    <w:rPr>
      <w:rFonts w:ascii="Courier New" w:eastAsia="Times New Roman" w:hAnsi="Courier New" w:cs="Times New Roman"/>
      <w:i/>
      <w:szCs w:val="20"/>
      <w:lang w:eastAsia="en-US"/>
    </w:rPr>
  </w:style>
  <w:style w:type="paragraph" w:customStyle="1" w:styleId="HeadingBase">
    <w:name w:val="Heading Base"/>
    <w:rsid w:val="00534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401"/>
    <w:pPr>
      <w:tabs>
        <w:tab w:val="right" w:leader="dot" w:pos="9072"/>
      </w:tabs>
      <w:ind w:left="567"/>
    </w:pPr>
    <w:rPr>
      <w:szCs w:val="22"/>
    </w:rPr>
  </w:style>
  <w:style w:type="paragraph" w:customStyle="1" w:styleId="TOCBase">
    <w:name w:val="TOC Base"/>
    <w:rsid w:val="00534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401"/>
    <w:pPr>
      <w:tabs>
        <w:tab w:val="right" w:leader="dot" w:pos="9072"/>
      </w:tabs>
      <w:spacing w:before="40" w:after="40"/>
      <w:ind w:left="284"/>
    </w:pPr>
    <w:rPr>
      <w:rFonts w:ascii="Times New Roman" w:hAnsi="Times New Roman"/>
    </w:rPr>
  </w:style>
  <w:style w:type="paragraph" w:styleId="TOC1">
    <w:name w:val="toc 1"/>
    <w:basedOn w:val="TOCBase"/>
    <w:next w:val="Normal"/>
    <w:rsid w:val="005344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401"/>
    <w:rPr>
      <w:rFonts w:ascii="Times New Roman" w:eastAsia="Times New Roman" w:hAnsi="Times New Roman" w:cs="Times New Roman"/>
      <w:sz w:val="16"/>
      <w:lang w:eastAsia="en-US"/>
    </w:rPr>
  </w:style>
  <w:style w:type="paragraph" w:styleId="Title">
    <w:name w:val="Title"/>
    <w:basedOn w:val="HeadingBase"/>
    <w:link w:val="TitleChar"/>
    <w:qFormat/>
    <w:rsid w:val="00534401"/>
    <w:pPr>
      <w:spacing w:before="5040"/>
      <w:jc w:val="center"/>
    </w:pPr>
    <w:rPr>
      <w:sz w:val="48"/>
      <w:szCs w:val="72"/>
      <w:lang w:val="en-US"/>
    </w:rPr>
  </w:style>
  <w:style w:type="character" w:customStyle="1" w:styleId="TitleChar">
    <w:name w:val="Title Char"/>
    <w:basedOn w:val="DefaultParagraphFont"/>
    <w:link w:val="Title"/>
    <w:rsid w:val="00534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401"/>
    <w:pPr>
      <w:tabs>
        <w:tab w:val="left" w:pos="3600"/>
        <w:tab w:val="left" w:pos="3958"/>
      </w:tabs>
    </w:pPr>
  </w:style>
  <w:style w:type="paragraph" w:styleId="List">
    <w:name w:val="List"/>
    <w:basedOn w:val="BodyText"/>
    <w:next w:val="BodyText"/>
    <w:rsid w:val="00534401"/>
    <w:pPr>
      <w:tabs>
        <w:tab w:val="left" w:pos="340"/>
      </w:tabs>
      <w:spacing w:before="60" w:after="60"/>
      <w:ind w:left="340" w:hanging="340"/>
    </w:pPr>
  </w:style>
  <w:style w:type="paragraph" w:customStyle="1" w:styleId="Note">
    <w:name w:val="Note"/>
    <w:basedOn w:val="BodyText"/>
    <w:rsid w:val="005344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401"/>
    <w:pPr>
      <w:framePr w:wrap="auto" w:hAnchor="text" w:y="6049"/>
    </w:pPr>
    <w:rPr>
      <w:color w:val="000000"/>
      <w:sz w:val="40"/>
    </w:rPr>
  </w:style>
  <w:style w:type="paragraph" w:customStyle="1" w:styleId="TOCTitle">
    <w:name w:val="TOCTitle"/>
    <w:basedOn w:val="Heading1"/>
    <w:rsid w:val="00534401"/>
    <w:pPr>
      <w:spacing w:after="240"/>
      <w:jc w:val="center"/>
      <w:outlineLvl w:val="9"/>
    </w:pPr>
    <w:rPr>
      <w:caps/>
    </w:rPr>
  </w:style>
  <w:style w:type="paragraph" w:customStyle="1" w:styleId="Version">
    <w:name w:val="Version"/>
    <w:rsid w:val="005344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4401"/>
    <w:pPr>
      <w:numPr>
        <w:numId w:val="12"/>
      </w:numPr>
      <w:tabs>
        <w:tab w:val="clear" w:pos="680"/>
      </w:tabs>
    </w:pPr>
  </w:style>
  <w:style w:type="paragraph" w:styleId="Index1">
    <w:name w:val="index 1"/>
    <w:basedOn w:val="Normal"/>
    <w:next w:val="Normal"/>
    <w:semiHidden/>
    <w:rsid w:val="00534401"/>
    <w:pPr>
      <w:keepNext w:val="0"/>
      <w:tabs>
        <w:tab w:val="right" w:pos="4176"/>
      </w:tabs>
      <w:ind w:left="198" w:hanging="198"/>
    </w:pPr>
    <w:rPr>
      <w:rFonts w:ascii="Garamond" w:hAnsi="Garamond"/>
    </w:rPr>
  </w:style>
  <w:style w:type="paragraph" w:styleId="IndexHeading">
    <w:name w:val="index heading"/>
    <w:basedOn w:val="Normal"/>
    <w:next w:val="Index1"/>
    <w:semiHidden/>
    <w:rsid w:val="00534401"/>
    <w:pPr>
      <w:spacing w:before="120" w:after="120"/>
    </w:pPr>
    <w:rPr>
      <w:rFonts w:ascii="Arial" w:hAnsi="Arial"/>
      <w:b/>
      <w:color w:val="918585"/>
      <w:sz w:val="24"/>
    </w:rPr>
  </w:style>
  <w:style w:type="paragraph" w:styleId="Header">
    <w:name w:val="header"/>
    <w:basedOn w:val="Normal"/>
    <w:link w:val="HeaderChar"/>
    <w:rsid w:val="00534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401"/>
    <w:rPr>
      <w:rFonts w:ascii="Times New Roman" w:eastAsia="Times New Roman" w:hAnsi="Times New Roman" w:cs="Times New Roman"/>
      <w:sz w:val="16"/>
      <w:szCs w:val="20"/>
      <w:lang w:val="en-GB" w:eastAsia="en-US"/>
    </w:rPr>
  </w:style>
  <w:style w:type="paragraph" w:customStyle="1" w:styleId="Chapter">
    <w:name w:val="Chapter"/>
    <w:basedOn w:val="Normal"/>
    <w:rsid w:val="00534401"/>
    <w:pPr>
      <w:spacing w:before="240"/>
    </w:pPr>
    <w:rPr>
      <w:rFonts w:ascii="Times New Roman" w:hAnsi="Times New Roman"/>
      <w:smallCaps/>
      <w:spacing w:val="80"/>
      <w:sz w:val="28"/>
    </w:rPr>
  </w:style>
  <w:style w:type="paragraph" w:customStyle="1" w:styleId="InChapter">
    <w:name w:val="InChapter"/>
    <w:basedOn w:val="Heading3"/>
    <w:rsid w:val="00534401"/>
    <w:pPr>
      <w:spacing w:after="240"/>
      <w:outlineLvl w:val="9"/>
    </w:pPr>
    <w:rPr>
      <w:noProof/>
    </w:rPr>
  </w:style>
  <w:style w:type="paragraph" w:styleId="Index2">
    <w:name w:val="index 2"/>
    <w:basedOn w:val="Normal"/>
    <w:next w:val="Normal"/>
    <w:semiHidden/>
    <w:rsid w:val="00534401"/>
    <w:pPr>
      <w:tabs>
        <w:tab w:val="right" w:pos="4176"/>
      </w:tabs>
      <w:ind w:left="568" w:hanging="284"/>
    </w:pPr>
    <w:rPr>
      <w:rFonts w:ascii="Garamond" w:hAnsi="Garamond"/>
    </w:rPr>
  </w:style>
  <w:style w:type="paragraph" w:customStyle="1" w:styleId="Byline">
    <w:name w:val="Byline"/>
    <w:rsid w:val="00534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401"/>
    <w:pPr>
      <w:tabs>
        <w:tab w:val="clear" w:pos="3600"/>
        <w:tab w:val="clear" w:pos="3958"/>
      </w:tabs>
      <w:jc w:val="right"/>
    </w:pPr>
  </w:style>
  <w:style w:type="character" w:styleId="Emphasis">
    <w:name w:val="Emphasis"/>
    <w:basedOn w:val="DefaultParagraphFont"/>
    <w:qFormat/>
    <w:rsid w:val="00534401"/>
    <w:rPr>
      <w:i/>
    </w:rPr>
  </w:style>
  <w:style w:type="paragraph" w:styleId="Caption">
    <w:name w:val="caption"/>
    <w:basedOn w:val="BodyText"/>
    <w:next w:val="Normal"/>
    <w:qFormat/>
    <w:rsid w:val="00534401"/>
    <w:pPr>
      <w:framePr w:w="2268" w:hSpace="181" w:vSpace="181" w:wrap="around" w:vAnchor="text" w:hAnchor="page" w:x="1135" w:y="285" w:anchorLock="1"/>
    </w:pPr>
    <w:rPr>
      <w:i/>
    </w:rPr>
  </w:style>
  <w:style w:type="paragraph" w:customStyle="1" w:styleId="MiniTOCTitle">
    <w:name w:val="MiniTOCTitle"/>
    <w:basedOn w:val="Heading4"/>
    <w:rsid w:val="00534401"/>
    <w:pPr>
      <w:spacing w:before="240"/>
      <w:outlineLvl w:val="9"/>
    </w:pPr>
    <w:rPr>
      <w:noProof/>
      <w:sz w:val="24"/>
    </w:rPr>
  </w:style>
  <w:style w:type="paragraph" w:customStyle="1" w:styleId="MiniTOCItem">
    <w:name w:val="MiniTOCItem"/>
    <w:basedOn w:val="ListBullet"/>
    <w:rsid w:val="00534401"/>
    <w:pPr>
      <w:numPr>
        <w:numId w:val="0"/>
      </w:numPr>
      <w:tabs>
        <w:tab w:val="right" w:leader="dot" w:pos="6521"/>
      </w:tabs>
      <w:spacing w:before="0" w:after="0"/>
    </w:pPr>
  </w:style>
  <w:style w:type="paragraph" w:customStyle="1" w:styleId="TOFTitle">
    <w:name w:val="TOFTitle"/>
    <w:basedOn w:val="TOCTitle"/>
    <w:rsid w:val="00534401"/>
  </w:style>
  <w:style w:type="paragraph" w:styleId="TableofFigures">
    <w:name w:val="table of figures"/>
    <w:basedOn w:val="Normal"/>
    <w:next w:val="Normal"/>
    <w:semiHidden/>
    <w:rsid w:val="00534401"/>
    <w:pPr>
      <w:tabs>
        <w:tab w:val="right" w:leader="dot" w:pos="9072"/>
      </w:tabs>
      <w:ind w:left="970" w:hanging="403"/>
    </w:pPr>
    <w:rPr>
      <w:rFonts w:ascii="Times New Roman" w:hAnsi="Times New Roman"/>
      <w:b/>
    </w:rPr>
  </w:style>
  <w:style w:type="paragraph" w:styleId="ListNumber">
    <w:name w:val="List Number"/>
    <w:basedOn w:val="List"/>
    <w:rsid w:val="00534401"/>
    <w:pPr>
      <w:numPr>
        <w:numId w:val="14"/>
      </w:numPr>
      <w:tabs>
        <w:tab w:val="clear" w:pos="340"/>
      </w:tabs>
    </w:pPr>
  </w:style>
  <w:style w:type="character" w:customStyle="1" w:styleId="WingdingSymbols">
    <w:name w:val="Wingding Symbols"/>
    <w:rsid w:val="00534401"/>
    <w:rPr>
      <w:rFonts w:ascii="Wingdings" w:hAnsi="Wingdings"/>
    </w:rPr>
  </w:style>
  <w:style w:type="paragraph" w:customStyle="1" w:styleId="TableHeading">
    <w:name w:val="Table Heading"/>
    <w:basedOn w:val="HeadingBase"/>
    <w:rsid w:val="00534401"/>
    <w:pPr>
      <w:keepLines/>
      <w:pBdr>
        <w:bottom w:val="single" w:sz="6" w:space="1" w:color="918585"/>
      </w:pBdr>
      <w:spacing w:before="240"/>
    </w:pPr>
  </w:style>
  <w:style w:type="character" w:customStyle="1" w:styleId="HotSpot">
    <w:name w:val="HotSpot"/>
    <w:rsid w:val="00534401"/>
    <w:rPr>
      <w:color w:val="0033CC"/>
      <w:u w:val="none"/>
    </w:rPr>
  </w:style>
  <w:style w:type="paragraph" w:customStyle="1" w:styleId="BodyTextRight">
    <w:name w:val="Body Text Right"/>
    <w:basedOn w:val="BodyText"/>
    <w:rsid w:val="00534401"/>
    <w:pPr>
      <w:spacing w:before="0" w:after="0"/>
      <w:jc w:val="right"/>
    </w:pPr>
  </w:style>
  <w:style w:type="paragraph" w:styleId="Index3">
    <w:name w:val="index 3"/>
    <w:basedOn w:val="ListNumber2"/>
    <w:next w:val="Normal"/>
    <w:semiHidden/>
    <w:rsid w:val="00534401"/>
    <w:pPr>
      <w:numPr>
        <w:numId w:val="0"/>
      </w:numPr>
      <w:tabs>
        <w:tab w:val="right" w:leader="dot" w:pos="4176"/>
      </w:tabs>
    </w:pPr>
  </w:style>
  <w:style w:type="paragraph" w:styleId="ListNumber2">
    <w:name w:val="List Number 2"/>
    <w:basedOn w:val="List2"/>
    <w:rsid w:val="00534401"/>
    <w:pPr>
      <w:numPr>
        <w:numId w:val="9"/>
      </w:numPr>
      <w:tabs>
        <w:tab w:val="clear" w:pos="1060"/>
      </w:tabs>
    </w:pPr>
  </w:style>
  <w:style w:type="paragraph" w:customStyle="1" w:styleId="MarginNote">
    <w:name w:val="Margin Note"/>
    <w:basedOn w:val="BodyText"/>
    <w:rsid w:val="00534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4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401"/>
    <w:rPr>
      <w:sz w:val="32"/>
    </w:rPr>
  </w:style>
  <w:style w:type="paragraph" w:customStyle="1" w:styleId="HeadingProcedure">
    <w:name w:val="Heading Procedure"/>
    <w:basedOn w:val="HeadingBase"/>
    <w:next w:val="Normal"/>
    <w:rsid w:val="00534401"/>
    <w:pPr>
      <w:tabs>
        <w:tab w:val="left" w:pos="0"/>
      </w:tabs>
      <w:spacing w:before="120" w:after="60"/>
    </w:pPr>
    <w:rPr>
      <w:i/>
      <w:color w:val="918585"/>
      <w:sz w:val="22"/>
    </w:rPr>
  </w:style>
  <w:style w:type="paragraph" w:customStyle="1" w:styleId="TableBodyText">
    <w:name w:val="Table Body Text"/>
    <w:basedOn w:val="BodyText"/>
    <w:rsid w:val="00534401"/>
    <w:pPr>
      <w:spacing w:before="60" w:after="60"/>
    </w:pPr>
  </w:style>
  <w:style w:type="paragraph" w:styleId="ListContinue">
    <w:name w:val="List Continue"/>
    <w:basedOn w:val="List"/>
    <w:rsid w:val="00534401"/>
    <w:pPr>
      <w:ind w:firstLine="0"/>
    </w:pPr>
  </w:style>
  <w:style w:type="paragraph" w:customStyle="1" w:styleId="ListNote">
    <w:name w:val="List Note"/>
    <w:basedOn w:val="List"/>
    <w:rsid w:val="00534401"/>
    <w:pPr>
      <w:pBdr>
        <w:top w:val="single" w:sz="6" w:space="2" w:color="918585"/>
        <w:bottom w:val="single" w:sz="6" w:space="2" w:color="918585"/>
      </w:pBdr>
      <w:tabs>
        <w:tab w:val="left" w:pos="1021"/>
      </w:tabs>
      <w:ind w:firstLine="0"/>
    </w:pPr>
  </w:style>
  <w:style w:type="paragraph" w:customStyle="1" w:styleId="Warning">
    <w:name w:val="Warning"/>
    <w:basedOn w:val="BodyText"/>
    <w:rsid w:val="00534401"/>
    <w:pPr>
      <w:shd w:val="clear" w:color="auto" w:fill="D9D9D9"/>
      <w:tabs>
        <w:tab w:val="left" w:pos="992"/>
      </w:tabs>
      <w:ind w:left="119" w:right="119"/>
    </w:pPr>
    <w:rPr>
      <w:sz w:val="20"/>
    </w:rPr>
  </w:style>
  <w:style w:type="paragraph" w:customStyle="1" w:styleId="MarginIcons">
    <w:name w:val="Margin Icons"/>
    <w:basedOn w:val="BodyText"/>
    <w:rsid w:val="00534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401"/>
    <w:rPr>
      <w:rFonts w:ascii="Courier New" w:hAnsi="Courier New"/>
    </w:rPr>
  </w:style>
  <w:style w:type="paragraph" w:customStyle="1" w:styleId="NoteBullet">
    <w:name w:val="Note Bullet"/>
    <w:basedOn w:val="Note"/>
    <w:rsid w:val="00534401"/>
    <w:pPr>
      <w:tabs>
        <w:tab w:val="clear" w:pos="680"/>
      </w:tabs>
      <w:spacing w:before="60" w:after="60"/>
    </w:pPr>
  </w:style>
  <w:style w:type="paragraph" w:customStyle="1" w:styleId="SubHeading2">
    <w:name w:val="SubHeading2"/>
    <w:basedOn w:val="HeadingBase"/>
    <w:rsid w:val="00534401"/>
    <w:pPr>
      <w:spacing w:before="240" w:after="60"/>
    </w:pPr>
    <w:rPr>
      <w:sz w:val="20"/>
    </w:rPr>
  </w:style>
  <w:style w:type="paragraph" w:customStyle="1" w:styleId="SubHeading1">
    <w:name w:val="SubHeading1"/>
    <w:basedOn w:val="HeadingBase"/>
    <w:rsid w:val="00534401"/>
    <w:pPr>
      <w:spacing w:before="240" w:after="60"/>
    </w:pPr>
    <w:rPr>
      <w:color w:val="918585"/>
      <w:sz w:val="22"/>
    </w:rPr>
  </w:style>
  <w:style w:type="paragraph" w:customStyle="1" w:styleId="SideHeading">
    <w:name w:val="Side Heading"/>
    <w:basedOn w:val="HeadingBase"/>
    <w:rsid w:val="00534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401"/>
    <w:pPr>
      <w:numPr>
        <w:numId w:val="10"/>
      </w:numPr>
    </w:pPr>
  </w:style>
  <w:style w:type="paragraph" w:styleId="PlainText">
    <w:name w:val="Plain Text"/>
    <w:basedOn w:val="Normal"/>
    <w:link w:val="PlainTextChar"/>
    <w:rsid w:val="00534401"/>
    <w:rPr>
      <w:sz w:val="20"/>
    </w:rPr>
  </w:style>
  <w:style w:type="character" w:customStyle="1" w:styleId="PlainTextChar">
    <w:name w:val="Plain Text Char"/>
    <w:basedOn w:val="DefaultParagraphFont"/>
    <w:link w:val="PlainText"/>
    <w:rsid w:val="00534401"/>
    <w:rPr>
      <w:rFonts w:ascii="Courier New" w:eastAsia="Times New Roman" w:hAnsi="Courier New" w:cs="Times New Roman"/>
      <w:sz w:val="20"/>
      <w:szCs w:val="20"/>
      <w:lang w:eastAsia="en-US"/>
    </w:rPr>
  </w:style>
  <w:style w:type="character" w:customStyle="1" w:styleId="MenuOption">
    <w:name w:val="Menu Option"/>
    <w:basedOn w:val="DefaultParagraphFont"/>
    <w:rsid w:val="00534401"/>
    <w:rPr>
      <w:b/>
      <w:smallCaps/>
    </w:rPr>
  </w:style>
  <w:style w:type="paragraph" w:customStyle="1" w:styleId="TableListNumber">
    <w:name w:val="Table List Number"/>
    <w:basedOn w:val="ListNumber"/>
    <w:rsid w:val="00534401"/>
    <w:pPr>
      <w:numPr>
        <w:numId w:val="0"/>
      </w:numPr>
    </w:pPr>
  </w:style>
  <w:style w:type="paragraph" w:styleId="TOC4">
    <w:name w:val="toc 4"/>
    <w:basedOn w:val="TOCBase"/>
    <w:next w:val="Normal"/>
    <w:semiHidden/>
    <w:rsid w:val="00534401"/>
    <w:pPr>
      <w:tabs>
        <w:tab w:val="right" w:leader="dot" w:pos="9071"/>
      </w:tabs>
      <w:ind w:left="1701"/>
    </w:pPr>
  </w:style>
  <w:style w:type="paragraph" w:customStyle="1" w:styleId="ListAlpha">
    <w:name w:val="List Alpha"/>
    <w:basedOn w:val="List"/>
    <w:rsid w:val="00534401"/>
    <w:pPr>
      <w:numPr>
        <w:numId w:val="8"/>
      </w:numPr>
    </w:pPr>
  </w:style>
  <w:style w:type="paragraph" w:customStyle="1" w:styleId="ListAlpha2">
    <w:name w:val="List Alpha 2"/>
    <w:basedOn w:val="List2"/>
    <w:rsid w:val="00534401"/>
    <w:pPr>
      <w:numPr>
        <w:numId w:val="7"/>
      </w:numPr>
    </w:pPr>
  </w:style>
  <w:style w:type="paragraph" w:styleId="List2">
    <w:name w:val="List 2"/>
    <w:basedOn w:val="BodyText"/>
    <w:rsid w:val="00534401"/>
    <w:pPr>
      <w:tabs>
        <w:tab w:val="left" w:pos="680"/>
      </w:tabs>
      <w:spacing w:before="60" w:after="60"/>
      <w:ind w:left="680" w:hanging="340"/>
    </w:pPr>
  </w:style>
  <w:style w:type="paragraph" w:styleId="List3">
    <w:name w:val="List 3"/>
    <w:basedOn w:val="BodyText"/>
    <w:rsid w:val="00534401"/>
    <w:pPr>
      <w:tabs>
        <w:tab w:val="left" w:pos="1021"/>
      </w:tabs>
      <w:spacing w:before="60" w:after="60"/>
      <w:ind w:left="1020" w:hanging="340"/>
    </w:pPr>
  </w:style>
  <w:style w:type="paragraph" w:styleId="List4">
    <w:name w:val="List 4"/>
    <w:basedOn w:val="BodyText"/>
    <w:rsid w:val="00534401"/>
    <w:pPr>
      <w:tabs>
        <w:tab w:val="left" w:pos="1361"/>
      </w:tabs>
      <w:spacing w:before="60" w:after="60"/>
      <w:ind w:left="1361" w:hanging="340"/>
    </w:pPr>
  </w:style>
  <w:style w:type="paragraph" w:styleId="List5">
    <w:name w:val="List 5"/>
    <w:basedOn w:val="BodyText"/>
    <w:rsid w:val="00534401"/>
    <w:pPr>
      <w:tabs>
        <w:tab w:val="left" w:pos="1701"/>
      </w:tabs>
      <w:spacing w:before="60" w:after="60"/>
      <w:ind w:left="1701" w:hanging="340"/>
    </w:pPr>
  </w:style>
  <w:style w:type="paragraph" w:styleId="ListBullet3">
    <w:name w:val="List Bullet 3"/>
    <w:basedOn w:val="List3"/>
    <w:rsid w:val="00534401"/>
    <w:pPr>
      <w:numPr>
        <w:numId w:val="13"/>
      </w:numPr>
      <w:tabs>
        <w:tab w:val="clear" w:pos="1021"/>
      </w:tabs>
      <w:ind w:left="1037" w:hanging="357"/>
    </w:pPr>
  </w:style>
  <w:style w:type="paragraph" w:styleId="ListBullet4">
    <w:name w:val="List Bullet 4"/>
    <w:basedOn w:val="List4"/>
    <w:rsid w:val="00534401"/>
    <w:pPr>
      <w:numPr>
        <w:numId w:val="2"/>
      </w:numPr>
      <w:tabs>
        <w:tab w:val="clear" w:pos="1361"/>
      </w:tabs>
    </w:pPr>
  </w:style>
  <w:style w:type="paragraph" w:styleId="ListBullet5">
    <w:name w:val="List Bullet 5"/>
    <w:basedOn w:val="List5"/>
    <w:rsid w:val="00534401"/>
    <w:pPr>
      <w:numPr>
        <w:numId w:val="3"/>
      </w:numPr>
    </w:pPr>
  </w:style>
  <w:style w:type="paragraph" w:styleId="ListContinue2">
    <w:name w:val="List Continue 2"/>
    <w:basedOn w:val="List2"/>
    <w:rsid w:val="00534401"/>
    <w:pPr>
      <w:ind w:firstLine="0"/>
    </w:pPr>
  </w:style>
  <w:style w:type="paragraph" w:styleId="ListContinue3">
    <w:name w:val="List Continue 3"/>
    <w:basedOn w:val="List3"/>
    <w:rsid w:val="00534401"/>
    <w:pPr>
      <w:ind w:left="1021" w:firstLine="0"/>
    </w:pPr>
  </w:style>
  <w:style w:type="paragraph" w:styleId="ListContinue4">
    <w:name w:val="List Continue 4"/>
    <w:basedOn w:val="List4"/>
    <w:rsid w:val="00534401"/>
    <w:pPr>
      <w:ind w:firstLine="0"/>
    </w:pPr>
  </w:style>
  <w:style w:type="paragraph" w:styleId="ListContinue5">
    <w:name w:val="List Continue 5"/>
    <w:basedOn w:val="List5"/>
    <w:rsid w:val="00534401"/>
    <w:pPr>
      <w:ind w:firstLine="0"/>
    </w:pPr>
  </w:style>
  <w:style w:type="paragraph" w:styleId="ListNumber3">
    <w:name w:val="List Number 3"/>
    <w:basedOn w:val="List3"/>
    <w:rsid w:val="00534401"/>
    <w:pPr>
      <w:numPr>
        <w:numId w:val="4"/>
      </w:numPr>
    </w:pPr>
  </w:style>
  <w:style w:type="paragraph" w:styleId="ListNumber4">
    <w:name w:val="List Number 4"/>
    <w:basedOn w:val="List4"/>
    <w:rsid w:val="00534401"/>
    <w:pPr>
      <w:numPr>
        <w:numId w:val="5"/>
      </w:numPr>
    </w:pPr>
  </w:style>
  <w:style w:type="paragraph" w:styleId="ListNumber5">
    <w:name w:val="List Number 5"/>
    <w:basedOn w:val="List5"/>
    <w:rsid w:val="00534401"/>
    <w:pPr>
      <w:numPr>
        <w:numId w:val="6"/>
      </w:numPr>
    </w:pPr>
  </w:style>
  <w:style w:type="paragraph" w:styleId="BlockText">
    <w:name w:val="Block Text"/>
    <w:basedOn w:val="Normal"/>
    <w:rsid w:val="00534401"/>
    <w:pPr>
      <w:spacing w:after="120"/>
      <w:ind w:left="1440" w:right="1440"/>
    </w:pPr>
  </w:style>
  <w:style w:type="character" w:customStyle="1" w:styleId="Subscript">
    <w:name w:val="Subscript"/>
    <w:basedOn w:val="DefaultParagraphFont"/>
    <w:rsid w:val="00534401"/>
    <w:rPr>
      <w:sz w:val="16"/>
      <w:vertAlign w:val="subscript"/>
    </w:rPr>
  </w:style>
  <w:style w:type="character" w:customStyle="1" w:styleId="Superscript">
    <w:name w:val="Superscript"/>
    <w:basedOn w:val="DefaultParagraphFont"/>
    <w:rsid w:val="00534401"/>
    <w:rPr>
      <w:sz w:val="16"/>
      <w:vertAlign w:val="superscript"/>
    </w:rPr>
  </w:style>
  <w:style w:type="character" w:customStyle="1" w:styleId="Symbols">
    <w:name w:val="Symbols"/>
    <w:basedOn w:val="DefaultParagraphFont"/>
    <w:rsid w:val="00534401"/>
    <w:rPr>
      <w:rFonts w:ascii="Symbol" w:hAnsi="Symbol"/>
    </w:rPr>
  </w:style>
  <w:style w:type="character" w:customStyle="1" w:styleId="MenuOptions">
    <w:name w:val="Menu Options"/>
    <w:basedOn w:val="DefaultParagraphFont"/>
    <w:rsid w:val="00534401"/>
    <w:rPr>
      <w:rFonts w:ascii="Arial Narrow" w:hAnsi="Arial Narrow"/>
      <w:smallCaps/>
    </w:rPr>
  </w:style>
  <w:style w:type="character" w:customStyle="1" w:styleId="Buttons">
    <w:name w:val="Buttons"/>
    <w:basedOn w:val="DefaultParagraphFont"/>
    <w:rsid w:val="00534401"/>
    <w:rPr>
      <w:b/>
    </w:rPr>
  </w:style>
  <w:style w:type="character" w:customStyle="1" w:styleId="Underlined">
    <w:name w:val="Underlined"/>
    <w:basedOn w:val="DefaultParagraphFont"/>
    <w:rsid w:val="00534401"/>
    <w:rPr>
      <w:u w:val="single"/>
    </w:rPr>
  </w:style>
  <w:style w:type="paragraph" w:customStyle="1" w:styleId="TableBodyTextRight">
    <w:name w:val="Table Body Text Right"/>
    <w:basedOn w:val="TableBodyText"/>
    <w:rsid w:val="00534401"/>
    <w:pPr>
      <w:widowControl w:val="0"/>
      <w:autoSpaceDE w:val="0"/>
      <w:autoSpaceDN w:val="0"/>
      <w:adjustRightInd w:val="0"/>
      <w:jc w:val="right"/>
    </w:pPr>
    <w:rPr>
      <w:rFonts w:cs="Arial"/>
      <w:szCs w:val="18"/>
    </w:rPr>
  </w:style>
  <w:style w:type="paragraph" w:customStyle="1" w:styleId="CopyrightText">
    <w:name w:val="Copyright Text"/>
    <w:basedOn w:val="BodyText"/>
    <w:rsid w:val="00534401"/>
    <w:rPr>
      <w:sz w:val="18"/>
    </w:rPr>
  </w:style>
  <w:style w:type="paragraph" w:customStyle="1" w:styleId="BodySmallRight">
    <w:name w:val="Body Small Right"/>
    <w:basedOn w:val="BodyTextRight"/>
    <w:rsid w:val="00534401"/>
    <w:rPr>
      <w:sz w:val="18"/>
      <w:szCs w:val="18"/>
    </w:rPr>
  </w:style>
  <w:style w:type="paragraph" w:customStyle="1" w:styleId="MarginEdition">
    <w:name w:val="Margin Edition"/>
    <w:basedOn w:val="MarginNote"/>
    <w:rsid w:val="00534401"/>
    <w:pPr>
      <w:spacing w:before="0" w:after="0"/>
    </w:pPr>
    <w:rPr>
      <w:rFonts w:ascii="Times New Roman" w:hAnsi="Times New Roman"/>
      <w:color w:val="999999"/>
    </w:rPr>
  </w:style>
  <w:style w:type="paragraph" w:customStyle="1" w:styleId="Spacer">
    <w:name w:val="Spacer"/>
    <w:basedOn w:val="Normal"/>
    <w:rsid w:val="00534401"/>
    <w:rPr>
      <w:sz w:val="2"/>
      <w:szCs w:val="2"/>
    </w:rPr>
  </w:style>
  <w:style w:type="character" w:customStyle="1" w:styleId="Small">
    <w:name w:val="Small"/>
    <w:basedOn w:val="DefaultParagraphFont"/>
    <w:rsid w:val="00534401"/>
    <w:rPr>
      <w:sz w:val="16"/>
    </w:rPr>
  </w:style>
  <w:style w:type="paragraph" w:customStyle="1" w:styleId="WideTable">
    <w:name w:val="Wide Table"/>
    <w:basedOn w:val="Normal"/>
    <w:rsid w:val="00534401"/>
    <w:pPr>
      <w:ind w:left="-1418"/>
    </w:pPr>
    <w:rPr>
      <w:sz w:val="2"/>
      <w:szCs w:val="2"/>
    </w:rPr>
  </w:style>
  <w:style w:type="character" w:styleId="PageNumber">
    <w:name w:val="page number"/>
    <w:basedOn w:val="DefaultParagraphFont"/>
    <w:rsid w:val="00534401"/>
  </w:style>
  <w:style w:type="paragraph" w:styleId="Quote">
    <w:name w:val="Quote"/>
    <w:basedOn w:val="Heading1"/>
    <w:link w:val="QuoteChar"/>
    <w:qFormat/>
    <w:rsid w:val="00534401"/>
    <w:rPr>
      <w:b w:val="0"/>
      <w:sz w:val="72"/>
      <w:szCs w:val="72"/>
      <w:lang w:val="en-NZ"/>
    </w:rPr>
  </w:style>
  <w:style w:type="character" w:customStyle="1" w:styleId="QuoteChar">
    <w:name w:val="Quote Char"/>
    <w:basedOn w:val="DefaultParagraphFont"/>
    <w:link w:val="Quote"/>
    <w:rsid w:val="00534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401"/>
    <w:pPr>
      <w:pageBreakBefore/>
    </w:pPr>
  </w:style>
  <w:style w:type="paragraph" w:customStyle="1" w:styleId="Border">
    <w:name w:val="Border"/>
    <w:basedOn w:val="Normal"/>
    <w:qFormat/>
    <w:rsid w:val="00534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401"/>
    <w:rPr>
      <w:b/>
      <w:bCs/>
      <w:i/>
      <w:iCs/>
      <w:color w:val="auto"/>
    </w:rPr>
  </w:style>
  <w:style w:type="paragraph" w:styleId="IntenseQuote">
    <w:name w:val="Intense Quote"/>
    <w:basedOn w:val="Normal"/>
    <w:next w:val="Normal"/>
    <w:link w:val="IntenseQuoteChar"/>
    <w:uiPriority w:val="30"/>
    <w:qFormat/>
    <w:rsid w:val="00534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4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401"/>
    <w:rPr>
      <w:smallCaps/>
      <w:color w:val="auto"/>
      <w:u w:val="single"/>
    </w:rPr>
  </w:style>
  <w:style w:type="character" w:styleId="IntenseReference">
    <w:name w:val="Intense Reference"/>
    <w:basedOn w:val="DefaultParagraphFont"/>
    <w:uiPriority w:val="32"/>
    <w:qFormat/>
    <w:rsid w:val="00534401"/>
    <w:rPr>
      <w:b/>
      <w:bCs/>
      <w:smallCaps/>
      <w:color w:val="auto"/>
      <w:spacing w:val="5"/>
      <w:u w:val="single"/>
    </w:rPr>
  </w:style>
  <w:style w:type="paragraph" w:customStyle="1" w:styleId="2ColumnHeading">
    <w:name w:val="2Column Heading"/>
    <w:basedOn w:val="BodyText"/>
    <w:qFormat/>
    <w:rsid w:val="00534401"/>
    <w:pPr>
      <w:spacing w:after="60"/>
      <w:ind w:left="-2268"/>
    </w:pPr>
    <w:rPr>
      <w:b/>
    </w:rPr>
  </w:style>
  <w:style w:type="paragraph" w:customStyle="1" w:styleId="Heading1TOC">
    <w:name w:val="Heading1 TOC"/>
    <w:basedOn w:val="Normal"/>
    <w:qFormat/>
    <w:rsid w:val="00534401"/>
    <w:pPr>
      <w:spacing w:before="240" w:after="120"/>
    </w:pPr>
    <w:rPr>
      <w:rFonts w:ascii="Times New Roman" w:hAnsi="Times New Roman"/>
      <w:b/>
      <w:sz w:val="32"/>
    </w:rPr>
  </w:style>
  <w:style w:type="paragraph" w:customStyle="1" w:styleId="Heading2TOC">
    <w:name w:val="Heading2 TOC"/>
    <w:basedOn w:val="Normal"/>
    <w:qFormat/>
    <w:rsid w:val="00534401"/>
    <w:pPr>
      <w:spacing w:before="240" w:after="60"/>
    </w:pPr>
    <w:rPr>
      <w:rFonts w:ascii="Times New Roman" w:hAnsi="Times New Roman"/>
      <w:b/>
      <w:sz w:val="28"/>
    </w:rPr>
  </w:style>
  <w:style w:type="character" w:customStyle="1" w:styleId="Underline">
    <w:name w:val="Underline"/>
    <w:basedOn w:val="DefaultParagraphFont"/>
    <w:qFormat/>
    <w:rsid w:val="00534401"/>
    <w:rPr>
      <w:u w:val="single"/>
    </w:rPr>
  </w:style>
  <w:style w:type="character" w:customStyle="1" w:styleId="BoldandItalics">
    <w:name w:val="Bold and Italics"/>
    <w:qFormat/>
    <w:rsid w:val="00534401"/>
    <w:rPr>
      <w:b/>
      <w:i/>
      <w:u w:val="none"/>
    </w:rPr>
  </w:style>
  <w:style w:type="paragraph" w:styleId="BalloonText">
    <w:name w:val="Balloon Text"/>
    <w:basedOn w:val="Normal"/>
    <w:link w:val="BalloonTextChar"/>
    <w:rsid w:val="00534401"/>
    <w:rPr>
      <w:rFonts w:ascii="Tahoma" w:hAnsi="Tahoma" w:cs="Tahoma"/>
      <w:sz w:val="16"/>
      <w:szCs w:val="16"/>
    </w:rPr>
  </w:style>
  <w:style w:type="character" w:customStyle="1" w:styleId="BalloonTextChar">
    <w:name w:val="Balloon Text Char"/>
    <w:basedOn w:val="DefaultParagraphFont"/>
    <w:link w:val="BalloonText"/>
    <w:rsid w:val="005344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4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4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401"/>
    <w:rPr>
      <w:b/>
      <w:color w:val="660033"/>
      <w:spacing w:val="0"/>
    </w:rPr>
  </w:style>
  <w:style w:type="paragraph" w:customStyle="1" w:styleId="Nameditemlist">
    <w:name w:val="Named item list"/>
    <w:basedOn w:val="BodyText"/>
    <w:qFormat/>
    <w:rsid w:val="00534401"/>
    <w:pPr>
      <w:tabs>
        <w:tab w:val="left" w:pos="2835"/>
      </w:tabs>
      <w:ind w:left="2835" w:hanging="2835"/>
    </w:pPr>
  </w:style>
  <w:style w:type="paragraph" w:customStyle="1" w:styleId="BodyTextnopadding">
    <w:name w:val="Body Text no padding"/>
    <w:basedOn w:val="BodyText"/>
    <w:qFormat/>
    <w:rsid w:val="00534401"/>
    <w:pPr>
      <w:spacing w:before="0" w:after="0"/>
    </w:pPr>
  </w:style>
  <w:style w:type="paragraph" w:customStyle="1" w:styleId="BodyTextBold">
    <w:name w:val="Body Text Bold"/>
    <w:basedOn w:val="BodyText"/>
    <w:qFormat/>
    <w:rsid w:val="00534401"/>
    <w:rPr>
      <w:b/>
    </w:rPr>
  </w:style>
  <w:style w:type="character" w:styleId="Hyperlink">
    <w:name w:val="Hyperlink"/>
    <w:basedOn w:val="DefaultParagraphFont"/>
    <w:uiPriority w:val="99"/>
    <w:unhideWhenUsed/>
    <w:rsid w:val="00ED45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5277</Characters>
  <Application>Microsoft Office Word</Application>
  <DocSecurity>0</DocSecurity>
  <Lines>202</Lines>
  <Paragraphs>113</Paragraphs>
  <ScaleCrop>false</ScaleCrop>
  <Company>Author-it Software Corporation Ltd.</Company>
  <LinksUpToDate>false</LinksUpToDate>
  <CharactersWithSpaces>5992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DEFPBC005 Operate a Performance Based Contract</dc:title>
  <dc:subject>Approved</dc:subject>
  <dc:creator>Public Skills Australia</dc:creator>
  <cp:keywords>Release: 2</cp:keywords>
  <dc:description>Review Date: 12 April 2008</dc:description>
  <cp:lastModifiedBy>HSD_TPCMSd.prod</cp:lastModifiedBy>
  <cp:revision>3</cp:revision>
  <dcterms:created xsi:type="dcterms:W3CDTF">2025-03-01T10:03:00Z</dcterms:created>
  <dcterms:modified xsi:type="dcterms:W3CDTF">2025-03-01T10:03:00Z</dcterms:modified>
</cp:coreProperties>
</file>