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38A" w:rsidP="004C038A">
      <w:pPr>
        <w:pStyle w:val="Title"/>
      </w:pPr>
      <w:r>
        <w:fldChar w:fldCharType="begin"/>
      </w:r>
      <w:r>
        <w:instrText xml:space="preserve"> TITLE   \* MERGEFORMAT </w:instrText>
      </w:r>
      <w:r>
        <w:fldChar w:fldCharType="separate"/>
      </w:r>
      <w:r>
        <w:t>Assessment Requirements for DEFMIL143 Support sub-unit level offensive operations</w:t>
      </w:r>
      <w:r>
        <w:fldChar w:fldCharType="end"/>
      </w:r>
    </w:p>
    <w:p w:rsidR="004C038A" w:rsidP="004C038A">
      <w:pPr>
        <w:pStyle w:val="Version"/>
        <w:sectPr w:rsidSect="006244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445" w:rsidP="00624445">
      <w:pPr>
        <w:pStyle w:val="SuperHeading"/>
      </w:pPr>
      <w:r w:rsidRPr="00624445">
        <w:t>Assessment Requirements for DEFMIL143 Support sub-unit level offensive operations</w:t>
      </w:r>
    </w:p>
    <w:p w:rsidR="00000000" w:rsidRPr="00624445" w:rsidP="00624445">
      <w:pPr>
        <w:pStyle w:val="Heading1"/>
      </w:pPr>
      <w:bookmarkStart w:id="1" w:name="O_958240"/>
      <w:bookmarkEnd w:id="1"/>
      <w:r w:rsidRPr="00624445">
        <w:t>Modification History</w:t>
      </w:r>
    </w:p>
    <w:tbl>
      <w:tblPr>
        <w:tblW w:w="9497" w:type="dxa"/>
        <w:tblLayout w:type="fixed"/>
        <w:tblCellMar>
          <w:left w:w="62" w:type="dxa"/>
          <w:right w:w="62" w:type="dxa"/>
        </w:tblCellMar>
        <w:tblLook w:val="0000"/>
      </w:tblPr>
      <w:tblGrid>
        <w:gridCol w:w="9497"/>
      </w:tblGrid>
      <w:tr w:rsidTr="00624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445" w:rsidP="00624445">
            <w:pPr>
              <w:pStyle w:val="BodyText"/>
            </w:pPr>
            <w:r w:rsidRPr="00624445">
              <w:t>Release 1. This is the first release of this unit of competency in the DEF Defence Training Package.</w:t>
            </w:r>
          </w:p>
        </w:tc>
      </w:tr>
    </w:tbl>
    <w:p w:rsidR="00000000" w:rsidRPr="00624445" w:rsidP="00624445">
      <w:pPr>
        <w:pStyle w:val="NoPaddingFontSize1"/>
      </w:pPr>
    </w:p>
    <w:p w:rsidR="00000000" w:rsidRPr="00624445" w:rsidP="00624445">
      <w:pPr>
        <w:pStyle w:val="AllowPageBreak"/>
      </w:pPr>
    </w:p>
    <w:p w:rsidR="00000000" w:rsidRPr="00624445" w:rsidP="00624445">
      <w:pPr>
        <w:pStyle w:val="Heading1"/>
      </w:pPr>
      <w:bookmarkStart w:id="2" w:name="O_958241"/>
      <w:bookmarkEnd w:id="2"/>
      <w:r w:rsidRPr="00624445">
        <w:t>Performance Evidence</w:t>
      </w:r>
    </w:p>
    <w:tbl>
      <w:tblPr>
        <w:tblW w:w="9497" w:type="dxa"/>
        <w:tblLayout w:type="fixed"/>
        <w:tblCellMar>
          <w:left w:w="62" w:type="dxa"/>
          <w:right w:w="62" w:type="dxa"/>
        </w:tblCellMar>
        <w:tblLook w:val="0000"/>
      </w:tblPr>
      <w:tblGrid>
        <w:gridCol w:w="9497"/>
      </w:tblGrid>
      <w:tr w:rsidTr="00624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445" w:rsidP="00624445">
            <w:pPr>
              <w:pStyle w:val="BodyText"/>
            </w:pPr>
            <w:r w:rsidRPr="00624445">
              <w:t>Evidence required to demonstrate competence in this unit must be relevant to and satisfy all of the requirements of the elements and performance criteria on at least one occasion and include:</w:t>
            </w:r>
          </w:p>
          <w:p w:rsidR="00000000" w:rsidRPr="00624445" w:rsidP="00624445">
            <w:pPr>
              <w:pStyle w:val="ListBullet"/>
            </w:pPr>
            <w:r w:rsidRPr="00624445">
              <w:t>applying relevant organisational administr</w:t>
            </w:r>
            <w:r w:rsidRPr="00624445">
              <w:t>ative procedures</w:t>
            </w:r>
          </w:p>
          <w:p w:rsidR="00000000" w:rsidRPr="00624445" w:rsidP="00624445">
            <w:pPr>
              <w:pStyle w:val="ListBullet"/>
            </w:pPr>
            <w:r w:rsidRPr="00624445">
              <w:t>applying relevant work health and safety (WHS)/occupational health and safety (OHS) requirements, including:</w:t>
            </w:r>
          </w:p>
          <w:p w:rsidR="00000000" w:rsidRPr="00624445" w:rsidP="00624445">
            <w:pPr>
              <w:pStyle w:val="ListBullet2"/>
            </w:pPr>
            <w:r w:rsidRPr="00624445">
              <w:t>applying relevant safety precautions and procedures</w:t>
            </w:r>
          </w:p>
          <w:p w:rsidR="00000000" w:rsidRPr="00624445" w:rsidP="00624445">
            <w:pPr>
              <w:pStyle w:val="ListBullet2"/>
            </w:pPr>
            <w:r w:rsidRPr="00624445">
              <w:t>applying safety, legislative and statutory requirements relevant to offensive operations</w:t>
            </w:r>
          </w:p>
          <w:p w:rsidR="00000000" w:rsidRPr="00624445" w:rsidP="00624445">
            <w:pPr>
              <w:pStyle w:val="ListBullet2"/>
            </w:pPr>
            <w:r w:rsidRPr="00624445">
              <w:t>controlling risk</w:t>
            </w:r>
          </w:p>
          <w:p w:rsidR="00000000" w:rsidRPr="00624445" w:rsidP="00624445">
            <w:pPr>
              <w:pStyle w:val="ListBullet2"/>
            </w:pPr>
            <w:r w:rsidRPr="00624445">
              <w:t>identifying, interpreting and analysing risk assessment requirements relevant to offensive operations</w:t>
            </w:r>
          </w:p>
          <w:p w:rsidR="00000000" w:rsidRPr="00624445" w:rsidP="00624445">
            <w:pPr>
              <w:pStyle w:val="ListBullet"/>
            </w:pPr>
            <w:r w:rsidRPr="00624445">
              <w:t>communicating effectively</w:t>
            </w:r>
          </w:p>
          <w:p w:rsidR="00000000" w:rsidRPr="00624445" w:rsidP="00624445">
            <w:pPr>
              <w:pStyle w:val="ListBullet"/>
            </w:pPr>
            <w:r w:rsidRPr="00624445">
              <w:t>conducting the indivi</w:t>
            </w:r>
            <w:r w:rsidRPr="00624445">
              <w:t>dual military appreciation process</w:t>
            </w:r>
          </w:p>
          <w:p w:rsidR="00000000" w:rsidRPr="00624445" w:rsidP="00624445">
            <w:pPr>
              <w:pStyle w:val="ListBullet"/>
            </w:pPr>
            <w:r w:rsidRPr="00624445">
              <w:t>coordinating sub-unit administrative activities</w:t>
            </w:r>
          </w:p>
          <w:p w:rsidR="00000000" w:rsidRPr="00624445" w:rsidP="00624445">
            <w:pPr>
              <w:pStyle w:val="ListBullet"/>
            </w:pPr>
            <w:r w:rsidRPr="00624445">
              <w:t>displaying initiative and leadership</w:t>
            </w:r>
          </w:p>
          <w:p w:rsidR="00000000" w:rsidRPr="00624445" w:rsidP="00624445">
            <w:pPr>
              <w:pStyle w:val="ListBullet"/>
            </w:pPr>
            <w:r w:rsidRPr="00624445">
              <w:t>employing equipment and weapons tactically</w:t>
            </w:r>
          </w:p>
          <w:p w:rsidR="00000000" w:rsidRPr="00624445" w:rsidP="00624445">
            <w:pPr>
              <w:pStyle w:val="ListBullet"/>
            </w:pPr>
            <w:r w:rsidRPr="00624445">
              <w:t>identifying, interpreting and analysing risk assessment requirements relevant to work being p</w:t>
            </w:r>
            <w:r w:rsidRPr="00624445">
              <w:t>erformed</w:t>
            </w:r>
          </w:p>
          <w:p w:rsidR="00000000" w:rsidRPr="00624445" w:rsidP="00624445">
            <w:pPr>
              <w:pStyle w:val="ListBullet"/>
            </w:pPr>
            <w:r w:rsidRPr="00624445">
              <w:t>managing resources</w:t>
            </w:r>
          </w:p>
          <w:p w:rsidR="00000000" w:rsidRPr="00624445" w:rsidP="00624445">
            <w:pPr>
              <w:pStyle w:val="ListBullet"/>
            </w:pPr>
            <w:r w:rsidRPr="00624445">
              <w:t>navigating during offensive operations</w:t>
            </w:r>
          </w:p>
          <w:p w:rsidR="00000000" w:rsidRPr="00624445" w:rsidP="00624445">
            <w:pPr>
              <w:pStyle w:val="ListBullet"/>
            </w:pPr>
            <w:r w:rsidRPr="00624445">
              <w:t>preparing and planning for operations</w:t>
            </w:r>
          </w:p>
          <w:p w:rsidR="00000000" w:rsidRPr="00624445" w:rsidP="00624445">
            <w:pPr>
              <w:pStyle w:val="ListBullet"/>
            </w:pPr>
            <w:r w:rsidRPr="00624445">
              <w:t>preparing reports</w:t>
            </w:r>
          </w:p>
          <w:p w:rsidR="00000000" w:rsidRPr="00624445" w:rsidP="00624445">
            <w:pPr>
              <w:pStyle w:val="ListBullet"/>
            </w:pPr>
            <w:r w:rsidRPr="00624445">
              <w:t>supporting sub-unit level offensive activities and leading the group when required</w:t>
            </w:r>
          </w:p>
          <w:p w:rsidR="00000000" w:rsidRPr="00624445" w:rsidP="00624445">
            <w:pPr>
              <w:pStyle w:val="ListBullet"/>
            </w:pPr>
            <w:r w:rsidRPr="00624445">
              <w:t>working as part of a team.</w:t>
            </w:r>
          </w:p>
        </w:tc>
      </w:tr>
    </w:tbl>
    <w:p w:rsidR="00000000" w:rsidRPr="00624445" w:rsidP="00624445">
      <w:pPr>
        <w:pStyle w:val="NoPaddingFontSize1"/>
      </w:pPr>
    </w:p>
    <w:p w:rsidR="00000000" w:rsidRPr="00624445" w:rsidP="00624445">
      <w:pPr>
        <w:pStyle w:val="AllowPageBreak"/>
      </w:pPr>
    </w:p>
    <w:p w:rsidR="00000000" w:rsidRPr="00624445" w:rsidP="00624445">
      <w:pPr>
        <w:pStyle w:val="Heading1"/>
      </w:pPr>
      <w:bookmarkStart w:id="3" w:name="O_958242"/>
      <w:bookmarkEnd w:id="3"/>
      <w:r w:rsidRPr="00624445">
        <w:t>Knowledge Evidence</w:t>
      </w:r>
    </w:p>
    <w:tbl>
      <w:tblPr>
        <w:tblW w:w="9497" w:type="dxa"/>
        <w:tblLayout w:type="fixed"/>
        <w:tblCellMar>
          <w:left w:w="62" w:type="dxa"/>
          <w:right w:w="62" w:type="dxa"/>
        </w:tblCellMar>
        <w:tblLook w:val="0000"/>
      </w:tblPr>
      <w:tblGrid>
        <w:gridCol w:w="9497"/>
      </w:tblGrid>
      <w:tr w:rsidTr="00624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445" w:rsidP="00624445">
            <w:pPr>
              <w:pStyle w:val="BodyText"/>
            </w:pPr>
            <w:r w:rsidRPr="00624445">
              <w:t>Evidence required to demonstrate competence in this unit must be relevant to and satisfy all of the requirements of the elements and performance criteria and include knowledge of:</w:t>
            </w:r>
          </w:p>
          <w:p w:rsidR="00000000" w:rsidRPr="00624445" w:rsidP="00624445">
            <w:pPr>
              <w:pStyle w:val="ListBullet"/>
            </w:pPr>
            <w:r w:rsidRPr="00624445">
              <w:t>administrative processes</w:t>
            </w:r>
          </w:p>
          <w:p w:rsidR="00000000" w:rsidRPr="00624445" w:rsidP="00624445">
            <w:pPr>
              <w:pStyle w:val="ListBullet"/>
            </w:pPr>
            <w:r w:rsidRPr="00624445">
              <w:t>basis for security operations</w:t>
            </w:r>
          </w:p>
          <w:p w:rsidR="00000000" w:rsidRPr="00624445" w:rsidP="00624445">
            <w:pPr>
              <w:pStyle w:val="ListBullet"/>
            </w:pPr>
            <w:r w:rsidRPr="00624445">
              <w:t>l</w:t>
            </w:r>
            <w:r w:rsidRPr="00624445">
              <w:t>aws of armed conflict</w:t>
            </w:r>
          </w:p>
          <w:p w:rsidR="00000000" w:rsidRPr="00624445" w:rsidP="00624445">
            <w:pPr>
              <w:pStyle w:val="ListBullet"/>
            </w:pPr>
            <w:r w:rsidRPr="00624445">
              <w:t>communication and liaison requirements</w:t>
            </w:r>
          </w:p>
          <w:p w:rsidR="00000000" w:rsidRPr="00624445" w:rsidP="00624445">
            <w:pPr>
              <w:pStyle w:val="ListBullet"/>
            </w:pPr>
            <w:r w:rsidRPr="00624445">
              <w:t>logical process must include at least one of the following:</w:t>
            </w:r>
          </w:p>
          <w:p w:rsidR="00000000" w:rsidRPr="00624445" w:rsidP="00624445">
            <w:pPr>
              <w:pStyle w:val="ListBullet2"/>
            </w:pPr>
            <w:r w:rsidRPr="00624445">
              <w:t>defensive tactics, techniques and procedures</w:t>
            </w:r>
          </w:p>
          <w:p w:rsidR="00000000" w:rsidRPr="00624445" w:rsidP="00624445">
            <w:pPr>
              <w:pStyle w:val="ListBullet2"/>
            </w:pPr>
            <w:r w:rsidRPr="00624445">
              <w:t>employment of battlespace operating systems</w:t>
            </w:r>
          </w:p>
          <w:p w:rsidR="00000000" w:rsidRPr="00624445" w:rsidP="00624445">
            <w:pPr>
              <w:pStyle w:val="ListBullet2"/>
            </w:pPr>
            <w:r w:rsidRPr="00624445">
              <w:t>employment of weapons and equipment</w:t>
            </w:r>
          </w:p>
          <w:p w:rsidR="00000000" w:rsidRPr="00624445" w:rsidP="00624445">
            <w:pPr>
              <w:pStyle w:val="ListBullet2"/>
            </w:pPr>
            <w:r w:rsidRPr="00624445">
              <w:t>individual military appreciation process</w:t>
            </w:r>
          </w:p>
          <w:p w:rsidR="00000000" w:rsidRPr="00624445" w:rsidP="00624445">
            <w:pPr>
              <w:pStyle w:val="ListBullet2"/>
            </w:pPr>
            <w:r w:rsidRPr="00624445">
              <w:t>navigation techniques</w:t>
            </w:r>
          </w:p>
          <w:p w:rsidR="00000000" w:rsidRPr="00624445" w:rsidP="00624445">
            <w:pPr>
              <w:pStyle w:val="ListBullet2"/>
            </w:pPr>
            <w:r w:rsidRPr="00624445">
              <w:t>orders for opening fire</w:t>
            </w:r>
          </w:p>
          <w:p w:rsidR="00000000" w:rsidRPr="00624445" w:rsidP="00624445">
            <w:pPr>
              <w:pStyle w:val="ListBullet2"/>
            </w:pPr>
            <w:r w:rsidRPr="00624445">
              <w:t>orders for the use of force</w:t>
            </w:r>
          </w:p>
          <w:p w:rsidR="00000000" w:rsidRPr="00624445" w:rsidP="00624445">
            <w:pPr>
              <w:pStyle w:val="ListBullet2"/>
            </w:pPr>
            <w:r w:rsidRPr="00624445">
              <w:t>principles of offensive operations</w:t>
            </w:r>
          </w:p>
          <w:p w:rsidR="00000000" w:rsidRPr="00624445" w:rsidP="00624445">
            <w:pPr>
              <w:pStyle w:val="ListBullet2"/>
            </w:pPr>
            <w:r w:rsidRPr="00624445">
              <w:t>rules of engagement</w:t>
            </w:r>
          </w:p>
          <w:p w:rsidR="00000000" w:rsidRPr="00624445" w:rsidP="00624445">
            <w:pPr>
              <w:pStyle w:val="ListBullet"/>
            </w:pPr>
            <w:r w:rsidRPr="00624445">
              <w:t>offensive tactics, techniques and procedures</w:t>
            </w:r>
          </w:p>
          <w:p w:rsidR="00000000" w:rsidRPr="00624445" w:rsidP="00624445">
            <w:pPr>
              <w:pStyle w:val="ListBullet"/>
            </w:pPr>
            <w:r w:rsidRPr="00624445">
              <w:t>principles of leadership</w:t>
            </w:r>
          </w:p>
          <w:p w:rsidR="00000000" w:rsidRPr="00624445" w:rsidP="00624445">
            <w:pPr>
              <w:pStyle w:val="ListBullet"/>
            </w:pPr>
            <w:r w:rsidRPr="00624445">
              <w:t>relevant defens</w:t>
            </w:r>
            <w:r w:rsidRPr="00624445">
              <w:t>ive operations and military law requirements</w:t>
            </w:r>
          </w:p>
          <w:p w:rsidR="00000000" w:rsidRPr="00624445" w:rsidP="00624445">
            <w:pPr>
              <w:pStyle w:val="ListBullet"/>
            </w:pPr>
            <w:r w:rsidRPr="00624445">
              <w:t>relevant defensive operations re-supply and resource management</w:t>
            </w:r>
          </w:p>
          <w:p w:rsidR="00000000" w:rsidRPr="00624445" w:rsidP="00624445">
            <w:pPr>
              <w:pStyle w:val="ListBullet"/>
            </w:pPr>
            <w:r w:rsidRPr="00624445">
              <w:t>relevant legislation, and organisational policies and procedures</w:t>
            </w:r>
          </w:p>
          <w:p w:rsidR="00000000" w:rsidRPr="00624445" w:rsidP="00624445">
            <w:pPr>
              <w:pStyle w:val="ListBullet"/>
            </w:pPr>
            <w:r w:rsidRPr="00624445">
              <w:t>security tactics, techniques and organisational procedures.</w:t>
            </w:r>
          </w:p>
        </w:tc>
      </w:tr>
    </w:tbl>
    <w:p w:rsidR="00000000" w:rsidRPr="00624445" w:rsidP="00624445">
      <w:pPr>
        <w:pStyle w:val="NoPaddingFontSize1"/>
      </w:pPr>
    </w:p>
    <w:p w:rsidR="00000000" w:rsidRPr="00624445" w:rsidP="00624445">
      <w:pPr>
        <w:pStyle w:val="AllowPageBreak"/>
      </w:pPr>
    </w:p>
    <w:p w:rsidR="00000000" w:rsidRPr="00624445" w:rsidP="00624445">
      <w:pPr>
        <w:pStyle w:val="Heading1"/>
      </w:pPr>
      <w:bookmarkStart w:id="4" w:name="O_958243"/>
      <w:bookmarkEnd w:id="4"/>
      <w:r w:rsidRPr="00624445">
        <w:t>Assessment Conditions</w:t>
      </w:r>
    </w:p>
    <w:tbl>
      <w:tblPr>
        <w:tblW w:w="9497" w:type="dxa"/>
        <w:tblLayout w:type="fixed"/>
        <w:tblCellMar>
          <w:left w:w="62" w:type="dxa"/>
          <w:right w:w="62" w:type="dxa"/>
        </w:tblCellMar>
        <w:tblLook w:val="0000"/>
      </w:tblPr>
      <w:tblGrid>
        <w:gridCol w:w="9497"/>
      </w:tblGrid>
      <w:tr w:rsidTr="00624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445" w:rsidP="00624445">
            <w:pPr>
              <w:pStyle w:val="BodyText"/>
            </w:pPr>
            <w:r w:rsidRPr="00624445">
              <w:t>As a minimum, assessors must satisfy applicable regulatory requirements, which include requirements in the Standards for Registered Training Organisations current at the time of assessment.</w:t>
            </w:r>
          </w:p>
          <w:p w:rsidR="00000000" w:rsidRPr="00624445" w:rsidP="00624445">
            <w:pPr>
              <w:pStyle w:val="BodyText"/>
            </w:pPr>
            <w:r w:rsidRPr="00624445">
              <w:t>As a minimum, assessment must satisfy applic</w:t>
            </w:r>
            <w:r w:rsidRPr="00624445">
              <w:t>able regulatory requirements, which include requirements in the Standards for Registered Training Organisations current at the time of assessment.</w:t>
            </w:r>
          </w:p>
          <w:p w:rsidR="00000000" w:rsidRPr="00624445" w:rsidP="00624445">
            <w:pPr>
              <w:pStyle w:val="BodyText"/>
            </w:pPr>
            <w:r w:rsidRPr="00624445">
              <w:t>Assessment must occur in workplace operational situations where it is appropriate to do so; where this is not</w:t>
            </w:r>
            <w:r w:rsidRPr="00624445">
              <w:t xml:space="preserve"> appropriate, assessment must occur in simulated workplace operational situations that replicate workplace conditions.</w:t>
            </w:r>
          </w:p>
          <w:p w:rsidR="00000000" w:rsidRPr="00624445" w:rsidP="00624445">
            <w:pPr>
              <w:pStyle w:val="BodyText"/>
            </w:pPr>
            <w:r w:rsidRPr="00624445">
              <w:t>Assessment processes and techniques must be appropriate to the language, literacy and numeracy requirements of the work being performed a</w:t>
            </w:r>
            <w:r w:rsidRPr="00624445">
              <w:t>nd the needs of the candidate.</w:t>
            </w:r>
          </w:p>
          <w:p w:rsidR="00000000" w:rsidRPr="00624445" w:rsidP="00624445">
            <w:pPr>
              <w:pStyle w:val="BodyText"/>
            </w:pPr>
            <w:r w:rsidRPr="00624445">
              <w:t>Assessment may be holistic where individuals rotate through specified appointments or involve a number of separate assessment activities such as Tactical Exercise Without Troops.</w:t>
            </w:r>
          </w:p>
          <w:p w:rsidR="00000000" w:rsidRPr="00624445" w:rsidP="00624445">
            <w:pPr>
              <w:pStyle w:val="BodyText"/>
            </w:pPr>
            <w:r w:rsidRPr="00624445">
              <w:t>Resources for assessment must include access t</w:t>
            </w:r>
            <w:r w:rsidRPr="00624445">
              <w:t>o:</w:t>
            </w:r>
          </w:p>
          <w:p w:rsidR="00000000" w:rsidRPr="00624445" w:rsidP="00624445">
            <w:pPr>
              <w:pStyle w:val="ListBullet"/>
            </w:pPr>
            <w:r w:rsidRPr="00624445">
              <w:t>a range of relevant exercises, case studies and/or other simulations</w:t>
            </w:r>
          </w:p>
          <w:p w:rsidR="00000000" w:rsidRPr="00624445" w:rsidP="00624445">
            <w:pPr>
              <w:pStyle w:val="ListBullet"/>
            </w:pPr>
            <w:r w:rsidRPr="00624445">
              <w:t>relevant and appropriate materials, tools, equipment and personal protective equipment currently used in industry</w:t>
            </w:r>
          </w:p>
          <w:p w:rsidR="00000000" w:rsidRPr="00624445" w:rsidP="00624445">
            <w:pPr>
              <w:pStyle w:val="ListBullet"/>
            </w:pPr>
            <w:r w:rsidRPr="00624445">
              <w:t>applicable documentation including workplace procedures, regulations,</w:t>
            </w:r>
            <w:r w:rsidRPr="00624445">
              <w:t xml:space="preserve"> codes of practice and operation manuals.</w:t>
            </w:r>
          </w:p>
        </w:tc>
      </w:tr>
    </w:tbl>
    <w:p w:rsidR="00000000" w:rsidRPr="00624445" w:rsidP="00624445">
      <w:pPr>
        <w:pStyle w:val="NoPaddingFontSize1"/>
      </w:pPr>
    </w:p>
    <w:p w:rsidR="00000000" w:rsidRPr="00624445" w:rsidP="00624445">
      <w:pPr>
        <w:pStyle w:val="AllowPageBreak"/>
      </w:pPr>
    </w:p>
    <w:p w:rsidR="00000000" w:rsidRPr="00624445" w:rsidP="00624445">
      <w:pPr>
        <w:pStyle w:val="Heading1"/>
      </w:pPr>
      <w:bookmarkStart w:id="5" w:name="O_958246"/>
      <w:bookmarkEnd w:id="5"/>
      <w:r w:rsidRPr="00624445">
        <w:t>Links</w:t>
      </w:r>
    </w:p>
    <w:p w:rsidR="00000000" w:rsidRPr="00624445" w:rsidP="004C038A">
      <w:pPr>
        <w:pStyle w:val="BodyText"/>
      </w:pPr>
      <w:r w:rsidRPr="006244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7DBE">
        <w:rPr>
          <w:rStyle w:val="Hyperlink"/>
        </w:rPr>
        <w:t>https://vetnet.gov.au/Pages/TrainingDocs.aspx?q=6bdbab1e-11ed-4bc9-9cba-9e1a55d4e4a9</w:t>
      </w:r>
      <w:r>
        <w:fldChar w:fldCharType="end"/>
      </w:r>
    </w:p>
    <w:p w:rsidR="00000000" w:rsidRPr="00624445" w:rsidP="00624445"/>
    <w:sectPr w:rsidSect="006244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45" w:rsidRPr="004C038A" w:rsidP="004C0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8A" w:rsidP="00624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038A" w:rsidP="006244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C038A" w:rsidP="00624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445" w:rsidRPr="004C038A" w:rsidP="004C03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8A" w:rsidRPr="002D2AF8" w:rsidP="00624445">
    <w:pPr>
      <w:pStyle w:val="Header"/>
      <w:framePr w:wrap="around"/>
    </w:pPr>
    <w:r>
      <w:fldChar w:fldCharType="begin"/>
    </w:r>
    <w:r>
      <w:instrText xml:space="preserve"> TITLE   \* MERGEFORMAT </w:instrText>
    </w:r>
    <w:r>
      <w:fldChar w:fldCharType="separate"/>
    </w:r>
    <w:r>
      <w:t>Assessment Requirements for DEFMIL143 Support sub-unit level offensive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C038A" w:rsidP="00624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A04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22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BAE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445"/>
    <w:pPr>
      <w:spacing w:before="360" w:after="60"/>
      <w:outlineLvl w:val="0"/>
    </w:pPr>
    <w:rPr>
      <w:sz w:val="32"/>
    </w:rPr>
  </w:style>
  <w:style w:type="paragraph" w:styleId="Heading2">
    <w:name w:val="heading 2"/>
    <w:basedOn w:val="HeadingBase"/>
    <w:next w:val="BodyText"/>
    <w:link w:val="Heading2Char"/>
    <w:qFormat/>
    <w:rsid w:val="00624445"/>
    <w:pPr>
      <w:keepLines/>
      <w:spacing w:before="240" w:after="120"/>
      <w:outlineLvl w:val="1"/>
    </w:pPr>
    <w:rPr>
      <w:sz w:val="28"/>
      <w:szCs w:val="40"/>
    </w:rPr>
  </w:style>
  <w:style w:type="paragraph" w:styleId="Heading3">
    <w:name w:val="heading 3"/>
    <w:basedOn w:val="HeadingBase"/>
    <w:next w:val="BodyText"/>
    <w:link w:val="Heading3Char"/>
    <w:qFormat/>
    <w:rsid w:val="00624445"/>
    <w:pPr>
      <w:spacing w:before="180" w:after="120"/>
      <w:outlineLvl w:val="2"/>
    </w:pPr>
    <w:rPr>
      <w:spacing w:val="-10"/>
      <w:kern w:val="32"/>
    </w:rPr>
  </w:style>
  <w:style w:type="paragraph" w:styleId="Heading4">
    <w:name w:val="heading 4"/>
    <w:basedOn w:val="HeadingBase"/>
    <w:next w:val="BodyText"/>
    <w:link w:val="Heading4Char"/>
    <w:qFormat/>
    <w:rsid w:val="00624445"/>
    <w:pPr>
      <w:spacing w:before="160" w:after="120"/>
      <w:outlineLvl w:val="3"/>
    </w:pPr>
    <w:rPr>
      <w:sz w:val="22"/>
    </w:rPr>
  </w:style>
  <w:style w:type="paragraph" w:styleId="Heading5">
    <w:name w:val="heading 5"/>
    <w:basedOn w:val="HeadingBase"/>
    <w:next w:val="Normal"/>
    <w:link w:val="Heading5Char"/>
    <w:qFormat/>
    <w:rsid w:val="00624445"/>
    <w:pPr>
      <w:spacing w:before="80"/>
      <w:outlineLvl w:val="4"/>
    </w:pPr>
    <w:rPr>
      <w:color w:val="918585"/>
      <w:sz w:val="20"/>
    </w:rPr>
  </w:style>
  <w:style w:type="paragraph" w:styleId="Heading6">
    <w:name w:val="heading 6"/>
    <w:basedOn w:val="HeadingBase"/>
    <w:next w:val="Normal"/>
    <w:link w:val="Heading6Char"/>
    <w:qFormat/>
    <w:rsid w:val="00624445"/>
    <w:pPr>
      <w:spacing w:before="60"/>
      <w:outlineLvl w:val="5"/>
    </w:pPr>
    <w:rPr>
      <w:color w:val="918585"/>
      <w:sz w:val="20"/>
    </w:rPr>
  </w:style>
  <w:style w:type="paragraph" w:styleId="Heading7">
    <w:name w:val="heading 7"/>
    <w:basedOn w:val="Normal"/>
    <w:next w:val="Normal"/>
    <w:link w:val="Heading7Char"/>
    <w:qFormat/>
    <w:rsid w:val="00624445"/>
    <w:pPr>
      <w:ind w:left="720"/>
      <w:outlineLvl w:val="6"/>
    </w:pPr>
    <w:rPr>
      <w:i/>
    </w:rPr>
  </w:style>
  <w:style w:type="paragraph" w:styleId="Heading8">
    <w:name w:val="heading 8"/>
    <w:basedOn w:val="Normal"/>
    <w:next w:val="Normal"/>
    <w:link w:val="Heading8Char"/>
    <w:qFormat/>
    <w:rsid w:val="00624445"/>
    <w:pPr>
      <w:ind w:left="720"/>
      <w:outlineLvl w:val="7"/>
    </w:pPr>
    <w:rPr>
      <w:i/>
    </w:rPr>
  </w:style>
  <w:style w:type="paragraph" w:styleId="Heading9">
    <w:name w:val="heading 9"/>
    <w:basedOn w:val="Normal"/>
    <w:next w:val="Normal"/>
    <w:link w:val="Heading9Char"/>
    <w:qFormat/>
    <w:rsid w:val="00624445"/>
    <w:pPr>
      <w:ind w:left="720"/>
      <w:outlineLvl w:val="8"/>
    </w:pPr>
    <w:rPr>
      <w:i/>
    </w:rPr>
  </w:style>
  <w:style w:type="character" w:default="1" w:styleId="DefaultParagraphFont">
    <w:name w:val="Default Paragraph Font"/>
    <w:uiPriority w:val="1"/>
    <w:unhideWhenUsed/>
    <w:rsid w:val="00624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445"/>
  </w:style>
  <w:style w:type="character" w:customStyle="1" w:styleId="Heading1Char">
    <w:name w:val="Heading 1 Char"/>
    <w:basedOn w:val="DefaultParagraphFont"/>
    <w:link w:val="Heading1"/>
    <w:rsid w:val="00624445"/>
    <w:rPr>
      <w:rFonts w:ascii="Times New Roman" w:eastAsia="Times New Roman" w:hAnsi="Times New Roman" w:cs="Times New Roman"/>
      <w:b/>
      <w:sz w:val="32"/>
      <w:szCs w:val="20"/>
      <w:lang w:eastAsia="en-US"/>
    </w:rPr>
  </w:style>
  <w:style w:type="paragraph" w:styleId="BodyText">
    <w:name w:val="Body Text"/>
    <w:basedOn w:val="Normal"/>
    <w:link w:val="BodyTextChar"/>
    <w:rsid w:val="00624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445"/>
    <w:rPr>
      <w:rFonts w:ascii="Times New Roman" w:eastAsia="Times New Roman" w:hAnsi="Times New Roman" w:cs="Times New Roman"/>
      <w:sz w:val="24"/>
      <w:lang w:eastAsia="en-US"/>
    </w:rPr>
  </w:style>
  <w:style w:type="paragraph" w:styleId="ListBullet">
    <w:name w:val="List Bullet"/>
    <w:basedOn w:val="List"/>
    <w:rsid w:val="00624445"/>
    <w:pPr>
      <w:numPr>
        <w:numId w:val="12"/>
      </w:numPr>
      <w:tabs>
        <w:tab w:val="clear" w:pos="340"/>
      </w:tabs>
      <w:spacing w:before="40" w:after="40"/>
    </w:pPr>
  </w:style>
  <w:style w:type="paragraph" w:styleId="ListBullet2">
    <w:name w:val="List Bullet 2"/>
    <w:basedOn w:val="List2"/>
    <w:rsid w:val="00624445"/>
    <w:pPr>
      <w:numPr>
        <w:numId w:val="13"/>
      </w:numPr>
      <w:tabs>
        <w:tab w:val="clear" w:pos="680"/>
      </w:tabs>
    </w:pPr>
  </w:style>
  <w:style w:type="paragraph" w:customStyle="1" w:styleId="SuperHeading">
    <w:name w:val="SuperHeading"/>
    <w:basedOn w:val="Normal"/>
    <w:rsid w:val="00624445"/>
    <w:pPr>
      <w:spacing w:before="240" w:after="120"/>
      <w:outlineLvl w:val="0"/>
    </w:pPr>
    <w:rPr>
      <w:rFonts w:ascii="Times New Roman" w:hAnsi="Times New Roman"/>
      <w:b/>
      <w:sz w:val="32"/>
    </w:rPr>
  </w:style>
  <w:style w:type="paragraph" w:customStyle="1" w:styleId="AllowPageBreak">
    <w:name w:val="AllowPageBreak"/>
    <w:rsid w:val="006244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4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445"/>
    <w:rPr>
      <w:rFonts w:ascii="Courier New" w:eastAsia="Times New Roman" w:hAnsi="Courier New" w:cs="Times New Roman"/>
      <w:i/>
      <w:szCs w:val="20"/>
      <w:lang w:eastAsia="en-US"/>
    </w:rPr>
  </w:style>
  <w:style w:type="paragraph" w:customStyle="1" w:styleId="HeadingBase">
    <w:name w:val="Heading Base"/>
    <w:rsid w:val="00624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445"/>
    <w:pPr>
      <w:tabs>
        <w:tab w:val="right" w:leader="dot" w:pos="9072"/>
      </w:tabs>
      <w:ind w:left="567"/>
    </w:pPr>
    <w:rPr>
      <w:szCs w:val="22"/>
    </w:rPr>
  </w:style>
  <w:style w:type="paragraph" w:customStyle="1" w:styleId="TOCBase">
    <w:name w:val="TOC Base"/>
    <w:rsid w:val="00624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445"/>
    <w:pPr>
      <w:tabs>
        <w:tab w:val="right" w:leader="dot" w:pos="9072"/>
      </w:tabs>
      <w:spacing w:before="40" w:after="40"/>
      <w:ind w:left="284"/>
    </w:pPr>
    <w:rPr>
      <w:rFonts w:ascii="Times New Roman" w:hAnsi="Times New Roman"/>
    </w:rPr>
  </w:style>
  <w:style w:type="paragraph" w:styleId="TOC1">
    <w:name w:val="toc 1"/>
    <w:basedOn w:val="TOCBase"/>
    <w:next w:val="Normal"/>
    <w:rsid w:val="00624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445"/>
    <w:rPr>
      <w:rFonts w:ascii="Times New Roman" w:eastAsia="Times New Roman" w:hAnsi="Times New Roman" w:cs="Times New Roman"/>
      <w:sz w:val="16"/>
      <w:lang w:eastAsia="en-US"/>
    </w:rPr>
  </w:style>
  <w:style w:type="paragraph" w:styleId="Title">
    <w:name w:val="Title"/>
    <w:basedOn w:val="HeadingBase"/>
    <w:link w:val="TitleChar"/>
    <w:qFormat/>
    <w:rsid w:val="00624445"/>
    <w:pPr>
      <w:spacing w:before="5040"/>
      <w:jc w:val="center"/>
    </w:pPr>
    <w:rPr>
      <w:sz w:val="48"/>
      <w:szCs w:val="72"/>
      <w:lang w:val="en-US"/>
    </w:rPr>
  </w:style>
  <w:style w:type="character" w:customStyle="1" w:styleId="TitleChar">
    <w:name w:val="Title Char"/>
    <w:basedOn w:val="DefaultParagraphFont"/>
    <w:link w:val="Title"/>
    <w:rsid w:val="00624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445"/>
    <w:pPr>
      <w:tabs>
        <w:tab w:val="left" w:pos="3600"/>
        <w:tab w:val="left" w:pos="3958"/>
      </w:tabs>
    </w:pPr>
  </w:style>
  <w:style w:type="paragraph" w:styleId="List">
    <w:name w:val="List"/>
    <w:basedOn w:val="BodyText"/>
    <w:next w:val="BodyText"/>
    <w:rsid w:val="00624445"/>
    <w:pPr>
      <w:tabs>
        <w:tab w:val="left" w:pos="340"/>
      </w:tabs>
      <w:spacing w:before="60" w:after="60"/>
      <w:ind w:left="340" w:hanging="340"/>
    </w:pPr>
  </w:style>
  <w:style w:type="paragraph" w:customStyle="1" w:styleId="Note">
    <w:name w:val="Note"/>
    <w:basedOn w:val="BodyText"/>
    <w:rsid w:val="006244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4445"/>
    <w:rPr>
      <w:b/>
      <w:spacing w:val="0"/>
    </w:rPr>
  </w:style>
  <w:style w:type="paragraph" w:customStyle="1" w:styleId="SuperTitle">
    <w:name w:val="SuperTitle"/>
    <w:basedOn w:val="Title"/>
    <w:rsid w:val="00624445"/>
    <w:pPr>
      <w:framePr w:wrap="auto" w:hAnchor="text" w:y="6049"/>
    </w:pPr>
    <w:rPr>
      <w:color w:val="000000"/>
      <w:sz w:val="40"/>
    </w:rPr>
  </w:style>
  <w:style w:type="paragraph" w:customStyle="1" w:styleId="TOCTitle">
    <w:name w:val="TOCTitle"/>
    <w:basedOn w:val="Heading1"/>
    <w:rsid w:val="00624445"/>
    <w:pPr>
      <w:spacing w:after="240"/>
      <w:jc w:val="center"/>
      <w:outlineLvl w:val="9"/>
    </w:pPr>
    <w:rPr>
      <w:caps/>
    </w:rPr>
  </w:style>
  <w:style w:type="paragraph" w:customStyle="1" w:styleId="Version">
    <w:name w:val="Version"/>
    <w:rsid w:val="00624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445"/>
    <w:pPr>
      <w:keepNext w:val="0"/>
      <w:tabs>
        <w:tab w:val="right" w:pos="4176"/>
      </w:tabs>
      <w:ind w:left="198" w:hanging="198"/>
    </w:pPr>
    <w:rPr>
      <w:rFonts w:ascii="Garamond" w:hAnsi="Garamond"/>
    </w:rPr>
  </w:style>
  <w:style w:type="paragraph" w:styleId="IndexHeading">
    <w:name w:val="index heading"/>
    <w:basedOn w:val="Normal"/>
    <w:next w:val="Index1"/>
    <w:semiHidden/>
    <w:rsid w:val="00624445"/>
    <w:pPr>
      <w:spacing w:before="120" w:after="120"/>
    </w:pPr>
    <w:rPr>
      <w:rFonts w:ascii="Arial" w:hAnsi="Arial"/>
      <w:b/>
      <w:color w:val="918585"/>
      <w:sz w:val="24"/>
    </w:rPr>
  </w:style>
  <w:style w:type="paragraph" w:styleId="Header">
    <w:name w:val="header"/>
    <w:basedOn w:val="Normal"/>
    <w:link w:val="HeaderChar"/>
    <w:rsid w:val="00624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445"/>
    <w:rPr>
      <w:rFonts w:ascii="Times New Roman" w:eastAsia="Times New Roman" w:hAnsi="Times New Roman" w:cs="Times New Roman"/>
      <w:sz w:val="16"/>
      <w:szCs w:val="20"/>
      <w:lang w:val="en-GB" w:eastAsia="en-US"/>
    </w:rPr>
  </w:style>
  <w:style w:type="paragraph" w:customStyle="1" w:styleId="Chapter">
    <w:name w:val="Chapter"/>
    <w:basedOn w:val="Normal"/>
    <w:rsid w:val="00624445"/>
    <w:pPr>
      <w:spacing w:before="240"/>
    </w:pPr>
    <w:rPr>
      <w:rFonts w:ascii="Times New Roman" w:hAnsi="Times New Roman"/>
      <w:smallCaps/>
      <w:spacing w:val="80"/>
      <w:sz w:val="28"/>
    </w:rPr>
  </w:style>
  <w:style w:type="paragraph" w:customStyle="1" w:styleId="InChapter">
    <w:name w:val="InChapter"/>
    <w:basedOn w:val="Heading3"/>
    <w:rsid w:val="00624445"/>
    <w:pPr>
      <w:spacing w:after="240"/>
      <w:outlineLvl w:val="9"/>
    </w:pPr>
    <w:rPr>
      <w:noProof/>
    </w:rPr>
  </w:style>
  <w:style w:type="paragraph" w:styleId="Index2">
    <w:name w:val="index 2"/>
    <w:basedOn w:val="Normal"/>
    <w:next w:val="Normal"/>
    <w:semiHidden/>
    <w:rsid w:val="00624445"/>
    <w:pPr>
      <w:tabs>
        <w:tab w:val="right" w:pos="4176"/>
      </w:tabs>
      <w:ind w:left="568" w:hanging="284"/>
    </w:pPr>
    <w:rPr>
      <w:rFonts w:ascii="Garamond" w:hAnsi="Garamond"/>
    </w:rPr>
  </w:style>
  <w:style w:type="paragraph" w:customStyle="1" w:styleId="Byline">
    <w:name w:val="Byline"/>
    <w:rsid w:val="00624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445"/>
    <w:pPr>
      <w:tabs>
        <w:tab w:val="clear" w:pos="3600"/>
        <w:tab w:val="clear" w:pos="3958"/>
      </w:tabs>
      <w:jc w:val="right"/>
    </w:pPr>
  </w:style>
  <w:style w:type="character" w:styleId="Emphasis">
    <w:name w:val="Emphasis"/>
    <w:basedOn w:val="DefaultParagraphFont"/>
    <w:qFormat/>
    <w:rsid w:val="00624445"/>
    <w:rPr>
      <w:i/>
    </w:rPr>
  </w:style>
  <w:style w:type="paragraph" w:styleId="Caption">
    <w:name w:val="caption"/>
    <w:basedOn w:val="BodyText"/>
    <w:next w:val="Normal"/>
    <w:qFormat/>
    <w:rsid w:val="00624445"/>
    <w:pPr>
      <w:framePr w:w="2268" w:hSpace="181" w:vSpace="181" w:wrap="around" w:vAnchor="text" w:hAnchor="page" w:x="1135" w:y="285" w:anchorLock="1"/>
    </w:pPr>
    <w:rPr>
      <w:i/>
    </w:rPr>
  </w:style>
  <w:style w:type="paragraph" w:customStyle="1" w:styleId="MiniTOCTitle">
    <w:name w:val="MiniTOCTitle"/>
    <w:basedOn w:val="Heading4"/>
    <w:rsid w:val="00624445"/>
    <w:pPr>
      <w:spacing w:before="240"/>
      <w:outlineLvl w:val="9"/>
    </w:pPr>
    <w:rPr>
      <w:noProof/>
      <w:sz w:val="24"/>
    </w:rPr>
  </w:style>
  <w:style w:type="paragraph" w:customStyle="1" w:styleId="MiniTOCItem">
    <w:name w:val="MiniTOCItem"/>
    <w:basedOn w:val="ListBullet"/>
    <w:rsid w:val="00624445"/>
    <w:pPr>
      <w:numPr>
        <w:numId w:val="0"/>
      </w:numPr>
      <w:tabs>
        <w:tab w:val="right" w:leader="dot" w:pos="6521"/>
      </w:tabs>
      <w:spacing w:before="0" w:after="0"/>
    </w:pPr>
  </w:style>
  <w:style w:type="paragraph" w:customStyle="1" w:styleId="TOFTitle">
    <w:name w:val="TOFTitle"/>
    <w:basedOn w:val="TOCTitle"/>
    <w:rsid w:val="00624445"/>
  </w:style>
  <w:style w:type="paragraph" w:styleId="TableofFigures">
    <w:name w:val="table of figures"/>
    <w:basedOn w:val="Normal"/>
    <w:next w:val="Normal"/>
    <w:semiHidden/>
    <w:rsid w:val="00624445"/>
    <w:pPr>
      <w:tabs>
        <w:tab w:val="right" w:leader="dot" w:pos="9072"/>
      </w:tabs>
      <w:ind w:left="970" w:hanging="403"/>
    </w:pPr>
    <w:rPr>
      <w:rFonts w:ascii="Times New Roman" w:hAnsi="Times New Roman"/>
      <w:b/>
    </w:rPr>
  </w:style>
  <w:style w:type="paragraph" w:styleId="ListNumber">
    <w:name w:val="List Number"/>
    <w:basedOn w:val="List"/>
    <w:rsid w:val="00624445"/>
    <w:pPr>
      <w:numPr>
        <w:numId w:val="15"/>
      </w:numPr>
      <w:tabs>
        <w:tab w:val="clear" w:pos="340"/>
      </w:tabs>
    </w:pPr>
  </w:style>
  <w:style w:type="character" w:customStyle="1" w:styleId="WingdingSymbols">
    <w:name w:val="Wingding Symbols"/>
    <w:rsid w:val="00624445"/>
    <w:rPr>
      <w:rFonts w:ascii="Wingdings" w:hAnsi="Wingdings"/>
    </w:rPr>
  </w:style>
  <w:style w:type="paragraph" w:customStyle="1" w:styleId="TableHeading">
    <w:name w:val="Table Heading"/>
    <w:basedOn w:val="HeadingBase"/>
    <w:rsid w:val="00624445"/>
    <w:pPr>
      <w:keepLines/>
      <w:pBdr>
        <w:bottom w:val="single" w:sz="6" w:space="1" w:color="918585"/>
      </w:pBdr>
      <w:spacing w:before="240"/>
    </w:pPr>
  </w:style>
  <w:style w:type="character" w:customStyle="1" w:styleId="HotSpot">
    <w:name w:val="HotSpot"/>
    <w:rsid w:val="00624445"/>
    <w:rPr>
      <w:color w:val="0033CC"/>
      <w:u w:val="none"/>
    </w:rPr>
  </w:style>
  <w:style w:type="paragraph" w:customStyle="1" w:styleId="BodyTextRight">
    <w:name w:val="Body Text Right"/>
    <w:basedOn w:val="BodyText"/>
    <w:rsid w:val="00624445"/>
    <w:pPr>
      <w:spacing w:before="0" w:after="0"/>
      <w:jc w:val="right"/>
    </w:pPr>
  </w:style>
  <w:style w:type="paragraph" w:styleId="Index3">
    <w:name w:val="index 3"/>
    <w:basedOn w:val="ListNumber2"/>
    <w:next w:val="Normal"/>
    <w:semiHidden/>
    <w:rsid w:val="00624445"/>
    <w:pPr>
      <w:numPr>
        <w:numId w:val="0"/>
      </w:numPr>
      <w:tabs>
        <w:tab w:val="right" w:leader="dot" w:pos="4176"/>
      </w:tabs>
    </w:pPr>
  </w:style>
  <w:style w:type="paragraph" w:styleId="ListNumber2">
    <w:name w:val="List Number 2"/>
    <w:basedOn w:val="List2"/>
    <w:rsid w:val="00624445"/>
    <w:pPr>
      <w:numPr>
        <w:numId w:val="10"/>
      </w:numPr>
      <w:tabs>
        <w:tab w:val="clear" w:pos="1060"/>
      </w:tabs>
    </w:pPr>
  </w:style>
  <w:style w:type="paragraph" w:customStyle="1" w:styleId="MarginNote">
    <w:name w:val="Margin Note"/>
    <w:basedOn w:val="BodyText"/>
    <w:rsid w:val="00624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445"/>
    <w:rPr>
      <w:sz w:val="32"/>
    </w:rPr>
  </w:style>
  <w:style w:type="paragraph" w:customStyle="1" w:styleId="HeadingProcedure">
    <w:name w:val="Heading Procedure"/>
    <w:basedOn w:val="HeadingBase"/>
    <w:next w:val="Normal"/>
    <w:rsid w:val="00624445"/>
    <w:pPr>
      <w:tabs>
        <w:tab w:val="left" w:pos="0"/>
      </w:tabs>
      <w:spacing w:before="120" w:after="60"/>
    </w:pPr>
    <w:rPr>
      <w:i/>
      <w:color w:val="918585"/>
      <w:sz w:val="22"/>
    </w:rPr>
  </w:style>
  <w:style w:type="paragraph" w:customStyle="1" w:styleId="TableBodyText">
    <w:name w:val="Table Body Text"/>
    <w:basedOn w:val="BodyText"/>
    <w:rsid w:val="00624445"/>
    <w:pPr>
      <w:spacing w:before="60" w:after="60"/>
    </w:pPr>
  </w:style>
  <w:style w:type="paragraph" w:styleId="ListContinue">
    <w:name w:val="List Continue"/>
    <w:basedOn w:val="List"/>
    <w:rsid w:val="00624445"/>
    <w:pPr>
      <w:ind w:firstLine="0"/>
    </w:pPr>
  </w:style>
  <w:style w:type="paragraph" w:customStyle="1" w:styleId="ListNote">
    <w:name w:val="List Note"/>
    <w:basedOn w:val="List"/>
    <w:rsid w:val="00624445"/>
    <w:pPr>
      <w:pBdr>
        <w:top w:val="single" w:sz="6" w:space="2" w:color="918585"/>
        <w:bottom w:val="single" w:sz="6" w:space="2" w:color="918585"/>
      </w:pBdr>
      <w:tabs>
        <w:tab w:val="left" w:pos="1021"/>
      </w:tabs>
      <w:ind w:firstLine="0"/>
    </w:pPr>
  </w:style>
  <w:style w:type="paragraph" w:customStyle="1" w:styleId="Warning">
    <w:name w:val="Warning"/>
    <w:basedOn w:val="BodyText"/>
    <w:rsid w:val="00624445"/>
    <w:pPr>
      <w:shd w:val="clear" w:color="auto" w:fill="D9D9D9"/>
      <w:tabs>
        <w:tab w:val="left" w:pos="992"/>
      </w:tabs>
      <w:ind w:left="119" w:right="119"/>
    </w:pPr>
    <w:rPr>
      <w:sz w:val="20"/>
    </w:rPr>
  </w:style>
  <w:style w:type="paragraph" w:customStyle="1" w:styleId="MarginIcons">
    <w:name w:val="Margin Icons"/>
    <w:basedOn w:val="BodyText"/>
    <w:rsid w:val="00624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445"/>
    <w:rPr>
      <w:rFonts w:ascii="Courier New" w:hAnsi="Courier New"/>
    </w:rPr>
  </w:style>
  <w:style w:type="paragraph" w:customStyle="1" w:styleId="NoteBullet">
    <w:name w:val="Note Bullet"/>
    <w:basedOn w:val="Note"/>
    <w:rsid w:val="00624445"/>
    <w:pPr>
      <w:tabs>
        <w:tab w:val="clear" w:pos="680"/>
      </w:tabs>
      <w:spacing w:before="60" w:after="60"/>
    </w:pPr>
  </w:style>
  <w:style w:type="paragraph" w:customStyle="1" w:styleId="SubHeading2">
    <w:name w:val="SubHeading2"/>
    <w:basedOn w:val="HeadingBase"/>
    <w:rsid w:val="00624445"/>
    <w:pPr>
      <w:spacing w:before="240" w:after="60"/>
    </w:pPr>
    <w:rPr>
      <w:sz w:val="20"/>
    </w:rPr>
  </w:style>
  <w:style w:type="paragraph" w:customStyle="1" w:styleId="SubHeading1">
    <w:name w:val="SubHeading1"/>
    <w:basedOn w:val="HeadingBase"/>
    <w:rsid w:val="00624445"/>
    <w:pPr>
      <w:spacing w:before="240" w:after="60"/>
    </w:pPr>
    <w:rPr>
      <w:color w:val="918585"/>
      <w:sz w:val="22"/>
    </w:rPr>
  </w:style>
  <w:style w:type="paragraph" w:customStyle="1" w:styleId="SideHeading">
    <w:name w:val="Side Heading"/>
    <w:basedOn w:val="HeadingBase"/>
    <w:rsid w:val="00624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445"/>
    <w:pPr>
      <w:tabs>
        <w:tab w:val="num" w:pos="360"/>
      </w:tabs>
    </w:pPr>
  </w:style>
  <w:style w:type="paragraph" w:styleId="PlainText">
    <w:name w:val="Plain Text"/>
    <w:basedOn w:val="Normal"/>
    <w:link w:val="PlainTextChar"/>
    <w:rsid w:val="00624445"/>
    <w:rPr>
      <w:sz w:val="20"/>
    </w:rPr>
  </w:style>
  <w:style w:type="character" w:customStyle="1" w:styleId="PlainTextChar">
    <w:name w:val="Plain Text Char"/>
    <w:basedOn w:val="DefaultParagraphFont"/>
    <w:link w:val="PlainText"/>
    <w:rsid w:val="00624445"/>
    <w:rPr>
      <w:rFonts w:ascii="Courier New" w:eastAsia="Times New Roman" w:hAnsi="Courier New" w:cs="Times New Roman"/>
      <w:sz w:val="20"/>
      <w:szCs w:val="20"/>
      <w:lang w:eastAsia="en-US"/>
    </w:rPr>
  </w:style>
  <w:style w:type="character" w:customStyle="1" w:styleId="MenuOption">
    <w:name w:val="Menu Option"/>
    <w:basedOn w:val="DefaultParagraphFont"/>
    <w:rsid w:val="00624445"/>
    <w:rPr>
      <w:b/>
      <w:smallCaps/>
    </w:rPr>
  </w:style>
  <w:style w:type="paragraph" w:customStyle="1" w:styleId="TableListNumber">
    <w:name w:val="Table List Number"/>
    <w:basedOn w:val="ListNumber"/>
    <w:rsid w:val="00624445"/>
    <w:pPr>
      <w:numPr>
        <w:numId w:val="0"/>
      </w:numPr>
    </w:pPr>
  </w:style>
  <w:style w:type="paragraph" w:styleId="TOC4">
    <w:name w:val="toc 4"/>
    <w:basedOn w:val="TOCBase"/>
    <w:next w:val="Normal"/>
    <w:semiHidden/>
    <w:rsid w:val="00624445"/>
    <w:pPr>
      <w:tabs>
        <w:tab w:val="right" w:leader="dot" w:pos="9071"/>
      </w:tabs>
      <w:ind w:left="1701"/>
    </w:pPr>
  </w:style>
  <w:style w:type="paragraph" w:customStyle="1" w:styleId="ListAlpha">
    <w:name w:val="List Alpha"/>
    <w:basedOn w:val="List"/>
    <w:rsid w:val="00624445"/>
    <w:pPr>
      <w:numPr>
        <w:numId w:val="9"/>
      </w:numPr>
    </w:pPr>
  </w:style>
  <w:style w:type="paragraph" w:customStyle="1" w:styleId="ListAlpha2">
    <w:name w:val="List Alpha 2"/>
    <w:basedOn w:val="List2"/>
    <w:rsid w:val="00624445"/>
    <w:pPr>
      <w:numPr>
        <w:numId w:val="8"/>
      </w:numPr>
    </w:pPr>
  </w:style>
  <w:style w:type="paragraph" w:styleId="List2">
    <w:name w:val="List 2"/>
    <w:basedOn w:val="BodyText"/>
    <w:rsid w:val="00624445"/>
    <w:pPr>
      <w:tabs>
        <w:tab w:val="left" w:pos="680"/>
      </w:tabs>
      <w:spacing w:before="60" w:after="60"/>
      <w:ind w:left="680" w:hanging="340"/>
    </w:pPr>
  </w:style>
  <w:style w:type="paragraph" w:styleId="List3">
    <w:name w:val="List 3"/>
    <w:basedOn w:val="BodyText"/>
    <w:rsid w:val="00624445"/>
    <w:pPr>
      <w:tabs>
        <w:tab w:val="left" w:pos="1021"/>
      </w:tabs>
      <w:spacing w:before="60" w:after="60"/>
      <w:ind w:left="1020" w:hanging="340"/>
    </w:pPr>
  </w:style>
  <w:style w:type="paragraph" w:styleId="List4">
    <w:name w:val="List 4"/>
    <w:basedOn w:val="BodyText"/>
    <w:rsid w:val="00624445"/>
    <w:pPr>
      <w:tabs>
        <w:tab w:val="left" w:pos="1361"/>
      </w:tabs>
      <w:spacing w:before="60" w:after="60"/>
      <w:ind w:left="1361" w:hanging="340"/>
    </w:pPr>
  </w:style>
  <w:style w:type="paragraph" w:styleId="List5">
    <w:name w:val="List 5"/>
    <w:basedOn w:val="BodyText"/>
    <w:rsid w:val="00624445"/>
    <w:pPr>
      <w:tabs>
        <w:tab w:val="left" w:pos="1701"/>
      </w:tabs>
      <w:spacing w:before="60" w:after="60"/>
      <w:ind w:left="1701" w:hanging="340"/>
    </w:pPr>
  </w:style>
  <w:style w:type="paragraph" w:styleId="ListBullet3">
    <w:name w:val="List Bullet 3"/>
    <w:basedOn w:val="List3"/>
    <w:rsid w:val="00624445"/>
    <w:pPr>
      <w:numPr>
        <w:numId w:val="14"/>
      </w:numPr>
      <w:tabs>
        <w:tab w:val="clear" w:pos="1021"/>
      </w:tabs>
      <w:ind w:left="1037" w:hanging="357"/>
    </w:pPr>
  </w:style>
  <w:style w:type="paragraph" w:styleId="ListBullet4">
    <w:name w:val="List Bullet 4"/>
    <w:basedOn w:val="List4"/>
    <w:rsid w:val="00624445"/>
    <w:pPr>
      <w:numPr>
        <w:numId w:val="3"/>
      </w:numPr>
      <w:tabs>
        <w:tab w:val="clear" w:pos="1361"/>
      </w:tabs>
    </w:pPr>
  </w:style>
  <w:style w:type="paragraph" w:styleId="ListBullet5">
    <w:name w:val="List Bullet 5"/>
    <w:basedOn w:val="List5"/>
    <w:rsid w:val="00624445"/>
    <w:pPr>
      <w:numPr>
        <w:numId w:val="4"/>
      </w:numPr>
    </w:pPr>
  </w:style>
  <w:style w:type="paragraph" w:styleId="ListContinue2">
    <w:name w:val="List Continue 2"/>
    <w:basedOn w:val="List2"/>
    <w:rsid w:val="00624445"/>
    <w:pPr>
      <w:ind w:firstLine="0"/>
    </w:pPr>
  </w:style>
  <w:style w:type="paragraph" w:styleId="ListContinue3">
    <w:name w:val="List Continue 3"/>
    <w:basedOn w:val="List3"/>
    <w:rsid w:val="00624445"/>
    <w:pPr>
      <w:ind w:left="1021" w:firstLine="0"/>
    </w:pPr>
  </w:style>
  <w:style w:type="paragraph" w:styleId="ListContinue4">
    <w:name w:val="List Continue 4"/>
    <w:basedOn w:val="List4"/>
    <w:rsid w:val="00624445"/>
    <w:pPr>
      <w:ind w:firstLine="0"/>
    </w:pPr>
  </w:style>
  <w:style w:type="paragraph" w:styleId="ListContinue5">
    <w:name w:val="List Continue 5"/>
    <w:basedOn w:val="List5"/>
    <w:rsid w:val="00624445"/>
    <w:pPr>
      <w:ind w:firstLine="0"/>
    </w:pPr>
  </w:style>
  <w:style w:type="paragraph" w:styleId="ListNumber3">
    <w:name w:val="List Number 3"/>
    <w:basedOn w:val="List3"/>
    <w:rsid w:val="00624445"/>
    <w:pPr>
      <w:numPr>
        <w:numId w:val="5"/>
      </w:numPr>
    </w:pPr>
  </w:style>
  <w:style w:type="paragraph" w:styleId="ListNumber4">
    <w:name w:val="List Number 4"/>
    <w:basedOn w:val="List4"/>
    <w:rsid w:val="00624445"/>
    <w:pPr>
      <w:numPr>
        <w:numId w:val="6"/>
      </w:numPr>
    </w:pPr>
  </w:style>
  <w:style w:type="paragraph" w:styleId="ListNumber5">
    <w:name w:val="List Number 5"/>
    <w:basedOn w:val="List5"/>
    <w:rsid w:val="00624445"/>
    <w:pPr>
      <w:numPr>
        <w:numId w:val="7"/>
      </w:numPr>
    </w:pPr>
  </w:style>
  <w:style w:type="paragraph" w:styleId="BlockText">
    <w:name w:val="Block Text"/>
    <w:basedOn w:val="Normal"/>
    <w:rsid w:val="00624445"/>
    <w:pPr>
      <w:spacing w:after="120"/>
      <w:ind w:left="1440" w:right="1440"/>
    </w:pPr>
  </w:style>
  <w:style w:type="character" w:customStyle="1" w:styleId="Subscript">
    <w:name w:val="Subscript"/>
    <w:basedOn w:val="DefaultParagraphFont"/>
    <w:rsid w:val="00624445"/>
    <w:rPr>
      <w:sz w:val="16"/>
      <w:vertAlign w:val="subscript"/>
    </w:rPr>
  </w:style>
  <w:style w:type="character" w:customStyle="1" w:styleId="Superscript">
    <w:name w:val="Superscript"/>
    <w:basedOn w:val="DefaultParagraphFont"/>
    <w:rsid w:val="00624445"/>
    <w:rPr>
      <w:sz w:val="16"/>
      <w:vertAlign w:val="superscript"/>
    </w:rPr>
  </w:style>
  <w:style w:type="character" w:customStyle="1" w:styleId="Symbols">
    <w:name w:val="Symbols"/>
    <w:basedOn w:val="DefaultParagraphFont"/>
    <w:rsid w:val="00624445"/>
    <w:rPr>
      <w:rFonts w:ascii="Symbol" w:hAnsi="Symbol"/>
    </w:rPr>
  </w:style>
  <w:style w:type="character" w:customStyle="1" w:styleId="MenuOptions">
    <w:name w:val="Menu Options"/>
    <w:basedOn w:val="DefaultParagraphFont"/>
    <w:rsid w:val="00624445"/>
    <w:rPr>
      <w:rFonts w:ascii="Arial Narrow" w:hAnsi="Arial Narrow"/>
      <w:smallCaps/>
    </w:rPr>
  </w:style>
  <w:style w:type="character" w:customStyle="1" w:styleId="Buttons">
    <w:name w:val="Buttons"/>
    <w:basedOn w:val="DefaultParagraphFont"/>
    <w:rsid w:val="00624445"/>
    <w:rPr>
      <w:b/>
    </w:rPr>
  </w:style>
  <w:style w:type="character" w:customStyle="1" w:styleId="Underlined">
    <w:name w:val="Underlined"/>
    <w:basedOn w:val="DefaultParagraphFont"/>
    <w:rsid w:val="00624445"/>
    <w:rPr>
      <w:u w:val="single"/>
    </w:rPr>
  </w:style>
  <w:style w:type="paragraph" w:customStyle="1" w:styleId="TableBodyTextRight">
    <w:name w:val="Table Body Text Right"/>
    <w:basedOn w:val="TableBodyText"/>
    <w:rsid w:val="00624445"/>
    <w:pPr>
      <w:widowControl w:val="0"/>
      <w:autoSpaceDE w:val="0"/>
      <w:autoSpaceDN w:val="0"/>
      <w:adjustRightInd w:val="0"/>
      <w:jc w:val="right"/>
    </w:pPr>
    <w:rPr>
      <w:rFonts w:cs="Arial"/>
      <w:szCs w:val="18"/>
    </w:rPr>
  </w:style>
  <w:style w:type="paragraph" w:customStyle="1" w:styleId="CopyrightText">
    <w:name w:val="Copyright Text"/>
    <w:basedOn w:val="BodyText"/>
    <w:rsid w:val="00624445"/>
    <w:rPr>
      <w:sz w:val="18"/>
    </w:rPr>
  </w:style>
  <w:style w:type="paragraph" w:customStyle="1" w:styleId="BodySmallRight">
    <w:name w:val="Body Small Right"/>
    <w:basedOn w:val="BodyTextRight"/>
    <w:rsid w:val="00624445"/>
    <w:rPr>
      <w:sz w:val="18"/>
      <w:szCs w:val="18"/>
    </w:rPr>
  </w:style>
  <w:style w:type="paragraph" w:customStyle="1" w:styleId="MarginEdition">
    <w:name w:val="Margin Edition"/>
    <w:basedOn w:val="MarginNote"/>
    <w:rsid w:val="00624445"/>
    <w:pPr>
      <w:spacing w:before="0" w:after="0"/>
    </w:pPr>
    <w:rPr>
      <w:rFonts w:ascii="Times New Roman" w:hAnsi="Times New Roman"/>
      <w:color w:val="999999"/>
    </w:rPr>
  </w:style>
  <w:style w:type="paragraph" w:customStyle="1" w:styleId="Spacer">
    <w:name w:val="Spacer"/>
    <w:basedOn w:val="Normal"/>
    <w:rsid w:val="00624445"/>
    <w:rPr>
      <w:sz w:val="2"/>
      <w:szCs w:val="2"/>
    </w:rPr>
  </w:style>
  <w:style w:type="character" w:customStyle="1" w:styleId="Small">
    <w:name w:val="Small"/>
    <w:basedOn w:val="DefaultParagraphFont"/>
    <w:rsid w:val="00624445"/>
    <w:rPr>
      <w:sz w:val="16"/>
    </w:rPr>
  </w:style>
  <w:style w:type="paragraph" w:customStyle="1" w:styleId="WideTable">
    <w:name w:val="Wide Table"/>
    <w:basedOn w:val="Normal"/>
    <w:rsid w:val="00624445"/>
    <w:pPr>
      <w:ind w:left="-1418"/>
    </w:pPr>
    <w:rPr>
      <w:sz w:val="2"/>
      <w:szCs w:val="2"/>
    </w:rPr>
  </w:style>
  <w:style w:type="character" w:styleId="PageNumber">
    <w:name w:val="page number"/>
    <w:basedOn w:val="DefaultParagraphFont"/>
    <w:rsid w:val="00624445"/>
  </w:style>
  <w:style w:type="paragraph" w:styleId="Quote">
    <w:name w:val="Quote"/>
    <w:basedOn w:val="Heading1"/>
    <w:link w:val="QuoteChar"/>
    <w:qFormat/>
    <w:rsid w:val="00624445"/>
    <w:rPr>
      <w:b w:val="0"/>
      <w:sz w:val="72"/>
      <w:szCs w:val="72"/>
      <w:lang w:val="en-NZ"/>
    </w:rPr>
  </w:style>
  <w:style w:type="character" w:customStyle="1" w:styleId="QuoteChar">
    <w:name w:val="Quote Char"/>
    <w:basedOn w:val="DefaultParagraphFont"/>
    <w:link w:val="Quote"/>
    <w:rsid w:val="00624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445"/>
    <w:pPr>
      <w:pageBreakBefore/>
    </w:pPr>
  </w:style>
  <w:style w:type="paragraph" w:customStyle="1" w:styleId="Border">
    <w:name w:val="Border"/>
    <w:basedOn w:val="Normal"/>
    <w:qFormat/>
    <w:rsid w:val="00624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445"/>
    <w:rPr>
      <w:b/>
      <w:bCs/>
      <w:i/>
      <w:iCs/>
      <w:color w:val="auto"/>
    </w:rPr>
  </w:style>
  <w:style w:type="paragraph" w:styleId="IntenseQuote">
    <w:name w:val="Intense Quote"/>
    <w:basedOn w:val="Normal"/>
    <w:next w:val="Normal"/>
    <w:link w:val="IntenseQuoteChar"/>
    <w:uiPriority w:val="30"/>
    <w:qFormat/>
    <w:rsid w:val="00624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445"/>
    <w:rPr>
      <w:smallCaps/>
      <w:color w:val="auto"/>
      <w:u w:val="single"/>
    </w:rPr>
  </w:style>
  <w:style w:type="character" w:styleId="IntenseReference">
    <w:name w:val="Intense Reference"/>
    <w:basedOn w:val="DefaultParagraphFont"/>
    <w:uiPriority w:val="32"/>
    <w:qFormat/>
    <w:rsid w:val="00624445"/>
    <w:rPr>
      <w:b/>
      <w:bCs/>
      <w:smallCaps/>
      <w:color w:val="auto"/>
      <w:spacing w:val="5"/>
      <w:u w:val="single"/>
    </w:rPr>
  </w:style>
  <w:style w:type="paragraph" w:customStyle="1" w:styleId="2ColumnHeading">
    <w:name w:val="2Column Heading"/>
    <w:basedOn w:val="BodyText"/>
    <w:qFormat/>
    <w:rsid w:val="00624445"/>
    <w:pPr>
      <w:spacing w:after="60"/>
      <w:ind w:left="-2268"/>
    </w:pPr>
    <w:rPr>
      <w:b/>
    </w:rPr>
  </w:style>
  <w:style w:type="paragraph" w:customStyle="1" w:styleId="Heading1TOC">
    <w:name w:val="Heading1 TOC"/>
    <w:basedOn w:val="Normal"/>
    <w:qFormat/>
    <w:rsid w:val="00624445"/>
    <w:pPr>
      <w:spacing w:before="240" w:after="120"/>
    </w:pPr>
    <w:rPr>
      <w:rFonts w:ascii="Times New Roman" w:hAnsi="Times New Roman"/>
      <w:b/>
      <w:sz w:val="32"/>
    </w:rPr>
  </w:style>
  <w:style w:type="paragraph" w:customStyle="1" w:styleId="Heading2TOC">
    <w:name w:val="Heading2 TOC"/>
    <w:basedOn w:val="Normal"/>
    <w:qFormat/>
    <w:rsid w:val="00624445"/>
    <w:pPr>
      <w:spacing w:before="240" w:after="60"/>
    </w:pPr>
    <w:rPr>
      <w:rFonts w:ascii="Times New Roman" w:hAnsi="Times New Roman"/>
      <w:b/>
      <w:sz w:val="28"/>
    </w:rPr>
  </w:style>
  <w:style w:type="character" w:customStyle="1" w:styleId="Underline">
    <w:name w:val="Underline"/>
    <w:basedOn w:val="DefaultParagraphFont"/>
    <w:qFormat/>
    <w:rsid w:val="00624445"/>
    <w:rPr>
      <w:u w:val="single"/>
    </w:rPr>
  </w:style>
  <w:style w:type="character" w:customStyle="1" w:styleId="BoldandItalics">
    <w:name w:val="Bold and Italics"/>
    <w:qFormat/>
    <w:rsid w:val="00624445"/>
    <w:rPr>
      <w:b/>
      <w:i/>
      <w:u w:val="none"/>
    </w:rPr>
  </w:style>
  <w:style w:type="paragraph" w:styleId="BalloonText">
    <w:name w:val="Balloon Text"/>
    <w:basedOn w:val="Normal"/>
    <w:link w:val="BalloonTextChar"/>
    <w:rsid w:val="00624445"/>
    <w:rPr>
      <w:rFonts w:ascii="Tahoma" w:hAnsi="Tahoma" w:cs="Tahoma"/>
      <w:sz w:val="16"/>
      <w:szCs w:val="16"/>
    </w:rPr>
  </w:style>
  <w:style w:type="character" w:customStyle="1" w:styleId="BalloonTextChar">
    <w:name w:val="Balloon Text Char"/>
    <w:basedOn w:val="DefaultParagraphFont"/>
    <w:link w:val="BalloonText"/>
    <w:rsid w:val="00624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445"/>
    <w:rPr>
      <w:b/>
      <w:color w:val="660033"/>
      <w:spacing w:val="0"/>
    </w:rPr>
  </w:style>
  <w:style w:type="paragraph" w:customStyle="1" w:styleId="Nameditemlist">
    <w:name w:val="Named item list"/>
    <w:basedOn w:val="BodyText"/>
    <w:qFormat/>
    <w:rsid w:val="00624445"/>
    <w:pPr>
      <w:tabs>
        <w:tab w:val="left" w:pos="2835"/>
      </w:tabs>
      <w:ind w:left="2835" w:hanging="2835"/>
    </w:pPr>
  </w:style>
  <w:style w:type="paragraph" w:customStyle="1" w:styleId="BodyTextnopadding">
    <w:name w:val="Body Text no padding"/>
    <w:basedOn w:val="BodyText"/>
    <w:qFormat/>
    <w:rsid w:val="00624445"/>
    <w:pPr>
      <w:spacing w:before="0" w:after="0"/>
    </w:pPr>
  </w:style>
  <w:style w:type="paragraph" w:customStyle="1" w:styleId="BodyTextBold">
    <w:name w:val="Body Text Bold"/>
    <w:basedOn w:val="BodyText"/>
    <w:qFormat/>
    <w:rsid w:val="00624445"/>
    <w:rPr>
      <w:b/>
    </w:rPr>
  </w:style>
  <w:style w:type="character" w:styleId="Hyperlink">
    <w:name w:val="Hyperlink"/>
    <w:basedOn w:val="DefaultParagraphFont"/>
    <w:uiPriority w:val="99"/>
    <w:unhideWhenUsed/>
    <w:rsid w:val="004C03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Words>
  <Characters>3607</Characters>
  <Application>Microsoft Office Word</Application>
  <DocSecurity>0</DocSecurity>
  <Lines>90</Lines>
  <Paragraphs>68</Paragraphs>
  <ScaleCrop>false</ScaleCrop>
  <Company>Author-it Software Corporation Ltd.</Company>
  <LinksUpToDate>false</LinksUpToDate>
  <CharactersWithSpaces>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DEFMIL143 Support sub-unit level offensive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