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F47" w:rsidP="00FE5F47">
      <w:pPr>
        <w:pStyle w:val="Title"/>
      </w:pPr>
      <w:r>
        <w:fldChar w:fldCharType="begin"/>
      </w:r>
      <w:r>
        <w:instrText xml:space="preserve"> TITLE   \* MERGEFORMAT </w:instrText>
      </w:r>
      <w:r>
        <w:fldChar w:fldCharType="separate"/>
      </w:r>
      <w:r>
        <w:t>DEFMIL138 Supervise a section during defensive operations</w:t>
      </w:r>
      <w:r>
        <w:fldChar w:fldCharType="end"/>
      </w:r>
    </w:p>
    <w:p w:rsidR="00FE5F47" w:rsidP="00FE5F47">
      <w:pPr>
        <w:pStyle w:val="Version"/>
        <w:sectPr w:rsidSect="00B11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CB7" w:rsidP="00B11CB7">
      <w:pPr>
        <w:pStyle w:val="SuperHeading"/>
      </w:pPr>
      <w:r w:rsidRPr="00B11CB7">
        <w:t>DEFMIL138 Supervise a section during defensive operations</w:t>
      </w:r>
    </w:p>
    <w:p w:rsidR="00000000" w:rsidRPr="00B11CB7" w:rsidP="00B11CB7">
      <w:pPr>
        <w:pStyle w:val="Heading1"/>
      </w:pPr>
      <w:bookmarkStart w:id="1" w:name="O_733164"/>
      <w:bookmarkEnd w:id="1"/>
      <w:r w:rsidRPr="00B11CB7">
        <w:t>Modification History</w:t>
      </w:r>
    </w:p>
    <w:tbl>
      <w:tblPr>
        <w:tblW w:w="0" w:type="auto"/>
        <w:tblLayout w:type="fixed"/>
        <w:tblCellMar>
          <w:left w:w="62" w:type="dxa"/>
          <w:right w:w="62" w:type="dxa"/>
        </w:tblCellMar>
        <w:tblLook w:val="0000"/>
      </w:tblPr>
      <w:tblGrid>
        <w:gridCol w:w="1134"/>
        <w:gridCol w:w="7937"/>
      </w:tblGrid>
      <w:tr w:rsidTr="00FE5F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Comments</w:t>
            </w:r>
          </w:p>
        </w:tc>
      </w:tr>
      <w:tr w:rsidTr="00FE5F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BodyText"/>
              <w:rPr>
                <w:lang w:val="en-NZ"/>
              </w:rPr>
            </w:pPr>
            <w:r w:rsidRPr="00B11C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B7" w:rsidP="00B11CB7">
            <w:pPr>
              <w:pStyle w:val="BodyText"/>
            </w:pPr>
            <w:r w:rsidRPr="00B11CB7">
              <w:t xml:space="preserve">This unit was released in DEF Defence Training Package release 1.0 and meets the Standards for Training Packages. </w:t>
            </w:r>
          </w:p>
          <w:p w:rsidR="00000000" w:rsidRPr="00B11CB7" w:rsidP="00B11CB7">
            <w:pPr>
              <w:pStyle w:val="BodyText"/>
            </w:pPr>
          </w:p>
          <w:p w:rsidR="00000000" w:rsidRPr="00B11CB7" w:rsidP="00B11CB7">
            <w:pPr>
              <w:pStyle w:val="BodyText"/>
            </w:pPr>
            <w:r w:rsidRPr="00B11CB7">
              <w:t>This unit supersedes and is equivalent to DEFCM133 Supervise a section during defen</w:t>
            </w:r>
            <w:r w:rsidRPr="00B11CB7">
              <w:t>sive operations.</w:t>
            </w:r>
          </w:p>
          <w:p w:rsidR="00000000" w:rsidRPr="00B11CB7" w:rsidP="00B11CB7">
            <w:pPr>
              <w:pStyle w:val="BodyText"/>
            </w:pPr>
          </w:p>
          <w:p w:rsidR="00000000" w:rsidRPr="00B11CB7" w:rsidP="00B11CB7">
            <w:pPr>
              <w:pStyle w:val="ListBullet"/>
            </w:pPr>
            <w:r w:rsidRPr="00B11CB7">
              <w:t>Unit code updated</w:t>
            </w:r>
          </w:p>
          <w:p w:rsidR="00000000" w:rsidRPr="00B11CB7" w:rsidP="00B11CB7">
            <w:pPr>
              <w:pStyle w:val="ListBullet"/>
            </w:pPr>
            <w:r w:rsidRPr="00B11CB7">
              <w:t>Content and formatting updated to comply with the new standards</w:t>
            </w:r>
          </w:p>
          <w:p w:rsidR="00000000" w:rsidRPr="00B11CB7" w:rsidP="00B11CB7">
            <w:pPr>
              <w:pStyle w:val="ListBullet"/>
            </w:pPr>
            <w:r w:rsidRPr="00B11CB7">
              <w:t>All PC transitioned from passive to active voice</w:t>
            </w:r>
          </w:p>
          <w:p w:rsidR="00000000" w:rsidRPr="00B11CB7" w:rsidP="00B11CB7">
            <w:pPr>
              <w:pStyle w:val="ListBullet"/>
            </w:pPr>
            <w:r w:rsidRPr="00B11CB7">
              <w:t>PC 1.6, 2.2, 2.6 and 2.7 removed</w:t>
            </w:r>
          </w:p>
          <w:p w:rsidR="00000000" w:rsidRPr="00B11CB7" w:rsidP="00B11CB7">
            <w:pPr>
              <w:pStyle w:val="ListBullet"/>
            </w:pPr>
            <w:r w:rsidRPr="00B11CB7">
              <w:t>PC 3.5 reworded</w:t>
            </w:r>
          </w:p>
        </w:tc>
      </w:tr>
    </w:tbl>
    <w:p w:rsidR="00FE5F47" w:rsidP="00B11CB7">
      <w:pPr>
        <w:pStyle w:val="BodyText"/>
      </w:pPr>
    </w:p>
    <w:p w:rsidR="00FE5F47" w:rsidP="00B11CB7">
      <w:pPr>
        <w:pStyle w:val="BodyText"/>
      </w:pPr>
    </w:p>
    <w:p w:rsidR="00000000" w:rsidRPr="00B11CB7" w:rsidP="00B11CB7">
      <w:pPr>
        <w:pStyle w:val="Heading1"/>
      </w:pPr>
      <w:bookmarkStart w:id="2" w:name="O_733165"/>
      <w:bookmarkEnd w:id="2"/>
      <w:r w:rsidRPr="00B11CB7">
        <w:t>Application</w:t>
      </w:r>
    </w:p>
    <w:p w:rsidR="00000000" w:rsidRPr="00B11CB7" w:rsidP="00FE5F47">
      <w:pPr>
        <w:pStyle w:val="BodyText"/>
      </w:pPr>
      <w:r w:rsidRPr="00B11CB7">
        <w:t>This uni</w:t>
      </w:r>
      <w:r w:rsidRPr="00B11CB7">
        <w:t>t describes the skills required to command, lead and manage groups of up to twelve personnel during defensive operations. Defensive operations are characterised by extreme environmental conditions with high levels of risk of serious injury or death from ho</w:t>
      </w:r>
      <w:r w:rsidRPr="00B11CB7">
        <w:t>stile action. Supervision during defensive operations requires supervisors to be incisive in a fluid and demanding environment, to act independently, and to lead by example.</w:t>
      </w:r>
    </w:p>
    <w:p w:rsidR="00000000" w:rsidRPr="00B11CB7" w:rsidP="00FE5F47">
      <w:pPr>
        <w:pStyle w:val="BodyText"/>
      </w:pPr>
      <w:r w:rsidRPr="00B11CB7">
        <w:t>This unit applies to combat arms personnel involved in the conduct of defensive o</w:t>
      </w:r>
      <w:r w:rsidRPr="00B11CB7">
        <w:t>perations in a deployed operational environment.</w:t>
      </w:r>
    </w:p>
    <w:p w:rsidR="00000000" w:rsidRPr="00B11CB7" w:rsidP="00FE5F47">
      <w:pPr>
        <w:pStyle w:val="BodyText"/>
      </w:pPr>
      <w:r w:rsidRPr="00B11CB7">
        <w:t>The skills and knowledge described in this unit must be applied within the legislative, regulatory and policy environment in which they are carried out. Organisational policies and procedures must be consul</w:t>
      </w:r>
      <w:r w:rsidRPr="00B11CB7">
        <w:t>ted and adhered to.</w:t>
      </w:r>
    </w:p>
    <w:p w:rsidR="00000000" w:rsidRPr="00B11CB7" w:rsidP="00FE5F47">
      <w:pPr>
        <w:pStyle w:val="BodyText"/>
      </w:pPr>
      <w:r w:rsidRPr="00B11CB7">
        <w:t xml:space="preserve">Those undertaking this unit would typically work as part of a team under direct and/or indirect supervision, but also must be prepared to act independently. They use discretion and judgement, and take </w:t>
      </w:r>
      <w:r w:rsidRPr="00B11CB7">
        <w:t>responsibility for the quality of their outputs They would perform routine tasks in a broad range of unpredictable contexts.</w:t>
      </w:r>
    </w:p>
    <w:p w:rsidR="00000000" w:rsidRPr="00B11CB7" w:rsidP="00FE5F47">
      <w:pPr>
        <w:pStyle w:val="BodyText"/>
      </w:pPr>
      <w:r w:rsidRPr="00B11CB7">
        <w:t>No licensing, legislative or certification requirements apply to unit at the time of publication.</w:t>
      </w:r>
    </w:p>
    <w:p w:rsidR="00000000" w:rsidRPr="00B11CB7" w:rsidP="00B11CB7">
      <w:pPr>
        <w:pStyle w:val="Heading1"/>
      </w:pPr>
      <w:bookmarkStart w:id="3" w:name="O_733167"/>
      <w:bookmarkEnd w:id="3"/>
      <w:r w:rsidRPr="00B11CB7">
        <w:t>Competency Fiel</w:t>
      </w:r>
      <w:r w:rsidRPr="00B11CB7">
        <w:t>d</w:t>
      </w:r>
    </w:p>
    <w:p w:rsidR="00000000" w:rsidRPr="00B11CB7" w:rsidP="00FE5F47">
      <w:pPr>
        <w:pStyle w:val="BodyText"/>
      </w:pPr>
      <w:r w:rsidRPr="00B11CB7">
        <w:t>Military skills</w:t>
      </w:r>
    </w:p>
    <w:p w:rsidR="00000000" w:rsidRPr="00B11CB7" w:rsidP="00B11CB7">
      <w:pPr>
        <w:pStyle w:val="Heading1"/>
      </w:pPr>
      <w:bookmarkStart w:id="4" w:name="O_733169"/>
      <w:bookmarkEnd w:id="4"/>
      <w:r w:rsidRPr="00B11CB7">
        <w:t>Elements and Performance Criteria</w:t>
      </w:r>
    </w:p>
    <w:tbl>
      <w:tblPr>
        <w:tblW w:w="0" w:type="auto"/>
        <w:tblLayout w:type="fixed"/>
        <w:tblCellMar>
          <w:left w:w="62" w:type="dxa"/>
          <w:right w:w="62" w:type="dxa"/>
        </w:tblCellMar>
        <w:tblLook w:val="0000"/>
      </w:tblPr>
      <w:tblGrid>
        <w:gridCol w:w="2268"/>
        <w:gridCol w:w="6804"/>
      </w:tblGrid>
      <w:tr w:rsidTr="00B11CB7">
        <w:tblPrEx>
          <w:tblW w:w="0" w:type="auto"/>
          <w:tblLayout w:type="fixed"/>
          <w:tblCellMar>
            <w:left w:w="62" w:type="dxa"/>
            <w:right w:w="62" w:type="dxa"/>
          </w:tblCellMar>
          <w:tblLook w:val="0000"/>
        </w:tblPrEx>
        <w:trPr>
          <w:trHeight w:val="59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PERFORMANCE CRITERIA</w:t>
            </w:r>
          </w:p>
        </w:tc>
      </w:tr>
      <w:tr w:rsidTr="00B11C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BodyText"/>
              <w:rPr>
                <w:lang w:val="en-NZ"/>
              </w:rPr>
            </w:pPr>
            <w:r w:rsidRPr="00B11CB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BodyText"/>
              <w:rPr>
                <w:lang w:val="en-NZ"/>
              </w:rPr>
            </w:pPr>
            <w:r w:rsidRPr="00B11CB7">
              <w:t>Performance criteria describe the performance needed to demonstrate achievement of the element. Where bold italicis</w:t>
            </w:r>
            <w:r w:rsidRPr="00B11CB7">
              <w:t>ed text is used, further information is detailed in the range of conditions section.</w:t>
            </w:r>
          </w:p>
        </w:tc>
      </w:tr>
      <w:tr w:rsidTr="00B11C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List"/>
              <w:rPr>
                <w:lang w:val="en-NZ"/>
              </w:rPr>
            </w:pPr>
            <w:r w:rsidRPr="00B11CB7">
              <w:rPr>
                <w:rStyle w:val="SpecialBold"/>
              </w:rPr>
              <w:t>1.</w:t>
            </w:r>
            <w:r w:rsidRPr="00B11CB7">
              <w:rPr>
                <w:rStyle w:val="SpecialBold"/>
              </w:rPr>
              <w:tab/>
              <w:t>Prepare and plan for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B7" w:rsidP="00B11CB7">
            <w:pPr>
              <w:pStyle w:val="List"/>
            </w:pPr>
            <w:r w:rsidRPr="00B11CB7">
              <w:t>1.1</w:t>
            </w:r>
            <w:r w:rsidRPr="00B11CB7">
              <w:tab/>
              <w:t>Confirm ability of subordinates to complete the task.</w:t>
            </w:r>
          </w:p>
          <w:p w:rsidR="00000000" w:rsidRPr="00B11CB7" w:rsidP="00B11CB7">
            <w:pPr>
              <w:pStyle w:val="List"/>
            </w:pPr>
            <w:r w:rsidRPr="00B11CB7">
              <w:t>1.2</w:t>
            </w:r>
            <w:r w:rsidRPr="00B11CB7">
              <w:tab/>
              <w:t>Action personnel administration.</w:t>
            </w:r>
          </w:p>
          <w:p w:rsidR="00000000" w:rsidRPr="00B11CB7" w:rsidP="00B11CB7">
            <w:pPr>
              <w:pStyle w:val="List"/>
            </w:pPr>
            <w:r w:rsidRPr="00B11CB7">
              <w:t>1.3</w:t>
            </w:r>
            <w:r w:rsidRPr="00B11CB7">
              <w:tab/>
            </w:r>
            <w:r w:rsidRPr="00B11CB7">
              <w:t>Receive and clarify orders in accordance with the higher commander’s intent.</w:t>
            </w:r>
          </w:p>
          <w:p w:rsidR="00000000" w:rsidRPr="00B11CB7" w:rsidP="00B11CB7">
            <w:pPr>
              <w:pStyle w:val="List"/>
            </w:pPr>
            <w:r w:rsidRPr="00B11CB7">
              <w:t>1.4</w:t>
            </w:r>
            <w:r w:rsidRPr="00B11CB7">
              <w:tab/>
              <w:t>Determine and manage constraints and risks relevant to the task.</w:t>
            </w:r>
          </w:p>
          <w:p w:rsidR="00000000" w:rsidRPr="00B11CB7" w:rsidP="00B11CB7">
            <w:pPr>
              <w:pStyle w:val="List"/>
            </w:pPr>
            <w:r w:rsidRPr="00B11CB7">
              <w:t>1.5</w:t>
            </w:r>
            <w:r w:rsidRPr="00B11CB7">
              <w:tab/>
              <w:t>Assemble appropriate resources for the task and report any shortfalls that limit capability to the chain o</w:t>
            </w:r>
            <w:r w:rsidRPr="00B11CB7">
              <w:t>f command.</w:t>
            </w:r>
          </w:p>
          <w:p w:rsidR="00000000" w:rsidRPr="00B11CB7" w:rsidP="00B11CB7">
            <w:pPr>
              <w:pStyle w:val="List"/>
            </w:pPr>
            <w:r w:rsidRPr="00B11CB7">
              <w:t>1.6</w:t>
            </w:r>
            <w:r w:rsidRPr="00B11CB7">
              <w:tab/>
              <w:t>Base planning decisions on a logical process to solve operational problems.</w:t>
            </w:r>
          </w:p>
          <w:p w:rsidR="00000000" w:rsidP="00B11CB7">
            <w:pPr>
              <w:pStyle w:val="List"/>
              <w:rPr>
                <w:lang w:val="en-NZ"/>
              </w:rPr>
            </w:pPr>
            <w:r w:rsidRPr="00B11CB7">
              <w:t>1.7</w:t>
            </w:r>
            <w:r w:rsidRPr="00B11CB7">
              <w:tab/>
              <w:t>Conduct battle procedures.</w:t>
            </w:r>
          </w:p>
        </w:tc>
      </w:tr>
      <w:tr w:rsidTr="00B11C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List"/>
              <w:rPr>
                <w:lang w:val="en-NZ"/>
              </w:rPr>
            </w:pPr>
            <w:r w:rsidRPr="00B11CB7">
              <w:rPr>
                <w:rStyle w:val="SpecialBold"/>
              </w:rPr>
              <w:t>2.</w:t>
            </w:r>
            <w:r w:rsidRPr="00B11CB7">
              <w:rPr>
                <w:rStyle w:val="SpecialBold"/>
              </w:rPr>
              <w:tab/>
              <w:t>Conduct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B7" w:rsidP="00B11CB7">
            <w:pPr>
              <w:pStyle w:val="List"/>
            </w:pPr>
            <w:r w:rsidRPr="00B11CB7">
              <w:t>2.1</w:t>
            </w:r>
            <w:r w:rsidRPr="00B11CB7">
              <w:tab/>
              <w:t>Prepare and deliver orders.</w:t>
            </w:r>
          </w:p>
          <w:p w:rsidR="00000000" w:rsidRPr="00B11CB7" w:rsidP="00B11CB7">
            <w:pPr>
              <w:pStyle w:val="List"/>
            </w:pPr>
            <w:r w:rsidRPr="00B11CB7">
              <w:t>2.2</w:t>
            </w:r>
            <w:r w:rsidRPr="00B11CB7">
              <w:tab/>
              <w:t>Conduct liaison in accordance with operational requirements.</w:t>
            </w:r>
          </w:p>
          <w:p w:rsidR="00000000" w:rsidRPr="00B11CB7" w:rsidP="00B11CB7">
            <w:pPr>
              <w:pStyle w:val="List"/>
            </w:pPr>
            <w:r w:rsidRPr="00B11CB7">
              <w:t>2.3</w:t>
            </w:r>
            <w:r w:rsidRPr="00B11CB7">
              <w:tab/>
            </w:r>
            <w:r w:rsidRPr="00B11CB7">
              <w:t>Coordinate support from outside agencies.</w:t>
            </w:r>
          </w:p>
          <w:p w:rsidR="00000000" w:rsidRPr="00B11CB7" w:rsidP="00B11CB7">
            <w:pPr>
              <w:pStyle w:val="List"/>
            </w:pPr>
            <w:r w:rsidRPr="00B11CB7">
              <w:t>2.4</w:t>
            </w:r>
            <w:r w:rsidRPr="00B11CB7">
              <w:tab/>
              <w:t>Provide technical advice to the chain of command or supported agencies.</w:t>
            </w:r>
          </w:p>
          <w:p w:rsidR="00000000" w:rsidRPr="00B11CB7" w:rsidP="00B11CB7">
            <w:pPr>
              <w:pStyle w:val="List"/>
            </w:pPr>
            <w:r w:rsidRPr="00B11CB7">
              <w:t>2.5</w:t>
            </w:r>
            <w:r w:rsidRPr="00B11CB7">
              <w:tab/>
              <w:t>Recognise and respond to unexpected situations that require a quick and decisive response.</w:t>
            </w:r>
          </w:p>
          <w:p w:rsidR="00000000" w:rsidRPr="00B11CB7" w:rsidP="00B11CB7">
            <w:pPr>
              <w:pStyle w:val="List"/>
            </w:pPr>
            <w:r w:rsidRPr="00B11CB7">
              <w:t>2.6</w:t>
            </w:r>
            <w:r w:rsidRPr="00B11CB7">
              <w:tab/>
              <w:t>Exercise command authority.</w:t>
            </w:r>
          </w:p>
          <w:p w:rsidR="00000000" w:rsidRPr="00B11CB7" w:rsidP="00B11CB7">
            <w:pPr>
              <w:pStyle w:val="List"/>
            </w:pPr>
            <w:r w:rsidRPr="00B11CB7">
              <w:t>2.7</w:t>
            </w:r>
            <w:r w:rsidRPr="00B11CB7">
              <w:tab/>
              <w:t>Lead su</w:t>
            </w:r>
            <w:r w:rsidRPr="00B11CB7">
              <w:t>bordinates by example.</w:t>
            </w:r>
          </w:p>
          <w:p w:rsidR="00000000" w:rsidRPr="00B11CB7" w:rsidP="00B11CB7">
            <w:pPr>
              <w:pStyle w:val="List"/>
            </w:pPr>
            <w:r w:rsidRPr="00B11CB7">
              <w:t>2.8</w:t>
            </w:r>
            <w:r w:rsidRPr="00B11CB7">
              <w:tab/>
              <w:t>Carry out mission and tasks in accordance with orders.</w:t>
            </w:r>
          </w:p>
          <w:p w:rsidR="00000000" w:rsidP="00B11CB7">
            <w:pPr>
              <w:pStyle w:val="List"/>
              <w:rPr>
                <w:lang w:val="en-NZ"/>
              </w:rPr>
            </w:pPr>
            <w:r w:rsidRPr="00B11CB7">
              <w:t>2.9</w:t>
            </w:r>
            <w:r w:rsidRPr="00B11CB7">
              <w:tab/>
              <w:t>Maintain communication with the chain of command as required.</w:t>
            </w:r>
          </w:p>
        </w:tc>
      </w:tr>
      <w:tr w:rsidTr="00B11C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List"/>
              <w:rPr>
                <w:lang w:val="en-NZ"/>
              </w:rPr>
            </w:pPr>
            <w:r w:rsidRPr="00B11CB7">
              <w:rPr>
                <w:rStyle w:val="SpecialBold"/>
              </w:rPr>
              <w:t>3.</w:t>
            </w:r>
            <w:r w:rsidRPr="00B11CB7">
              <w:rPr>
                <w:rStyle w:val="SpecialBold"/>
              </w:rPr>
              <w:tab/>
              <w:t>Finalise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B7" w:rsidP="00B11CB7">
            <w:pPr>
              <w:pStyle w:val="List"/>
            </w:pPr>
            <w:r w:rsidRPr="00B11CB7">
              <w:t>3.1</w:t>
            </w:r>
            <w:r w:rsidRPr="00B11CB7">
              <w:tab/>
              <w:t>Conduct debriefs.</w:t>
            </w:r>
          </w:p>
          <w:p w:rsidR="00000000" w:rsidRPr="00B11CB7" w:rsidP="00B11CB7">
            <w:pPr>
              <w:pStyle w:val="List"/>
            </w:pPr>
            <w:r w:rsidRPr="00B11CB7">
              <w:t>3.2</w:t>
            </w:r>
            <w:r w:rsidRPr="00B11CB7">
              <w:tab/>
            </w:r>
            <w:r w:rsidRPr="00B11CB7">
              <w:t>Conduct post activity analysis and make recommendations.</w:t>
            </w:r>
          </w:p>
          <w:p w:rsidR="00000000" w:rsidRPr="00B11CB7" w:rsidP="00B11CB7">
            <w:pPr>
              <w:pStyle w:val="List"/>
            </w:pPr>
            <w:r w:rsidRPr="00B11CB7">
              <w:t>3.3</w:t>
            </w:r>
            <w:r w:rsidRPr="00B11CB7">
              <w:tab/>
              <w:t>Recondition, replace or return equipment, stores and ammunition.</w:t>
            </w:r>
          </w:p>
          <w:p w:rsidR="00000000" w:rsidRPr="00B11CB7" w:rsidP="00B11CB7">
            <w:pPr>
              <w:pStyle w:val="List"/>
            </w:pPr>
            <w:r w:rsidRPr="00B11CB7">
              <w:t>3.4</w:t>
            </w:r>
            <w:r w:rsidRPr="00B11CB7">
              <w:tab/>
              <w:t>Complete documentation.</w:t>
            </w:r>
          </w:p>
          <w:p w:rsidR="00000000" w:rsidRPr="00B11CB7" w:rsidP="00B11CB7">
            <w:pPr>
              <w:pStyle w:val="List"/>
            </w:pPr>
            <w:r w:rsidRPr="00B11CB7">
              <w:t>3.5</w:t>
            </w:r>
            <w:r w:rsidRPr="00B11CB7">
              <w:tab/>
              <w:t>Monitor soldiers’ health and wellbeing and take appropriate action.</w:t>
            </w:r>
          </w:p>
        </w:tc>
      </w:tr>
    </w:tbl>
    <w:p w:rsidR="00FE5F47" w:rsidP="00B11CB7">
      <w:pPr>
        <w:pStyle w:val="BodyText"/>
      </w:pPr>
    </w:p>
    <w:p w:rsidR="00FE5F47" w:rsidP="00B11CB7">
      <w:pPr>
        <w:pStyle w:val="BodyText"/>
      </w:pPr>
    </w:p>
    <w:p w:rsidR="00000000" w:rsidRPr="00B11CB7" w:rsidP="00B11CB7">
      <w:pPr>
        <w:pStyle w:val="Heading1"/>
      </w:pPr>
      <w:bookmarkStart w:id="5" w:name="O_733170"/>
      <w:bookmarkEnd w:id="5"/>
      <w:r w:rsidRPr="00B11CB7">
        <w:t>Foundation</w:t>
      </w:r>
      <w:r w:rsidRPr="00B11CB7">
        <w:t xml:space="preserve"> Skills</w:t>
      </w:r>
    </w:p>
    <w:p w:rsidR="00000000" w:rsidRPr="00B11CB7" w:rsidP="00FE5F47">
      <w:pPr>
        <w:pStyle w:val="BodyText"/>
      </w:pPr>
      <w:r w:rsidRPr="00B11CB7">
        <w:t>The foundation skills demands of this unit have been mapped for alignment with the Australian Core Skills Framework (ACSF). The following tables outline the performance levels indicated for successful attainment of the unit.</w:t>
      </w:r>
    </w:p>
    <w:p w:rsidR="00000000" w:rsidRPr="00B11CB7" w:rsidP="00B11CB7">
      <w:pPr>
        <w:pStyle w:val="BodyText"/>
        <w:keepNext/>
      </w:pPr>
    </w:p>
    <w:p w:rsidR="00FE5F47" w:rsidP="00B11CB7">
      <w:pPr>
        <w:pStyle w:val="BodyText"/>
      </w:pPr>
      <w:bookmarkStart w:id="6" w:name="O_7431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7.25pt;width:7in">
            <v:imagedata r:id="rId10" o:title=""/>
          </v:shape>
        </w:pict>
      </w:r>
      <w:bookmarkEnd w:id="6"/>
    </w:p>
    <w:p w:rsidR="00FE5F47" w:rsidP="00B11CB7">
      <w:pPr>
        <w:pStyle w:val="BodyText"/>
      </w:pPr>
    </w:p>
    <w:p w:rsidR="00000000" w:rsidRPr="00B11CB7" w:rsidP="00FE5F47">
      <w:pPr>
        <w:pStyle w:val="BodyText"/>
      </w:pPr>
      <w:r w:rsidRPr="00B11CB7">
        <w:t>Further information on ACSF and the foundation skills underpinning this unit can be found in the Foundation Skills Guide o</w:t>
      </w:r>
      <w:r w:rsidRPr="00B11CB7">
        <w:t>n the GSA website.</w:t>
      </w:r>
    </w:p>
    <w:p w:rsidR="00000000" w:rsidRPr="00B11CB7" w:rsidP="00B11CB7">
      <w:pPr>
        <w:pStyle w:val="Heading1"/>
      </w:pPr>
      <w:bookmarkStart w:id="7" w:name="O_733172"/>
      <w:bookmarkEnd w:id="7"/>
      <w:r w:rsidRPr="00B11CB7">
        <w:t>Unit Mapping Information</w:t>
      </w:r>
    </w:p>
    <w:p w:rsidR="00000000" w:rsidRPr="00B11CB7" w:rsidP="00FE5F47">
      <w:pPr>
        <w:pStyle w:val="BodyText"/>
      </w:pPr>
      <w:r w:rsidRPr="00B11CB7">
        <w:t>This unit supersedes and is equivalent to DEFCM133 Supervise a section during defensive operations.</w:t>
      </w:r>
    </w:p>
    <w:p w:rsidR="00000000" w:rsidRPr="00B11CB7" w:rsidP="00B11CB7">
      <w:pPr>
        <w:pStyle w:val="Heading1"/>
      </w:pPr>
      <w:bookmarkStart w:id="8" w:name="O_733179"/>
      <w:bookmarkEnd w:id="8"/>
      <w:r w:rsidRPr="00B11CB7">
        <w:t>Links</w:t>
      </w:r>
    </w:p>
    <w:p w:rsidR="00000000" w:rsidRPr="00B11CB7" w:rsidP="00FE5F47">
      <w:pPr>
        <w:pStyle w:val="BodyText"/>
      </w:pPr>
      <w:r w:rsidRPr="00B11C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D0">
        <w:rPr>
          <w:rStyle w:val="Hyperlink"/>
        </w:rPr>
        <w:t>https://vetnet.gov.au/Pages/TrainingDocs.aspx?q=6bdbab1e-11ed-4bc9-9cba-9e1a55d4e4a9</w:t>
      </w:r>
      <w:r>
        <w:fldChar w:fldCharType="end"/>
      </w:r>
    </w:p>
    <w:p w:rsidR="00000000" w:rsidRPr="00B11CB7" w:rsidP="00FE5F47">
      <w:pPr>
        <w:pStyle w:val="BodyText"/>
      </w:pPr>
      <w:r w:rsidRPr="00B11C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D0">
        <w:rPr>
          <w:rStyle w:val="Hyperlink"/>
        </w:rPr>
        <w:t>https://vetnet.gov.au/Pages/TrainingDocs.aspx?q=6bdbab1e-11ed-4bc9-9cba-9e1a55d4e4a9</w:t>
      </w:r>
      <w:r>
        <w:fldChar w:fldCharType="end"/>
      </w:r>
    </w:p>
    <w:p w:rsidR="00000000" w:rsidRPr="00B11CB7" w:rsidP="00FE5F47">
      <w:pPr>
        <w:pStyle w:val="BodyText"/>
      </w:pPr>
      <w:r w:rsidRPr="00B11C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D0">
        <w:rPr>
          <w:rStyle w:val="Hyperlink"/>
        </w:rPr>
        <w:t>https://vetnet.gov.au/Pages/TrainingDocs.aspx?q=6bdbab1e-11ed-4bc9-9cba-9e1a55d4e4a9</w:t>
      </w:r>
      <w:r>
        <w:fldChar w:fldCharType="end"/>
      </w:r>
    </w:p>
    <w:p w:rsidR="00000000" w:rsidRPr="00B11CB7" w:rsidP="00FE5F47">
      <w:pPr>
        <w:pStyle w:val="BodyText"/>
        <w:sectPr w:rsidSect="00B11CB7">
          <w:headerReference w:type="default" r:id="rId11"/>
          <w:footerReference w:type="default" r:id="rId12"/>
          <w:pgSz w:w="11908" w:h="16833"/>
          <w:pgMar w:top="1702" w:right="1418" w:bottom="1702" w:left="1418" w:header="992" w:footer="992" w:gutter="0"/>
          <w:cols w:space="720"/>
          <w:noEndnote/>
          <w:docGrid w:linePitch="299"/>
        </w:sectPr>
      </w:pPr>
    </w:p>
    <w:p w:rsidR="00000000" w:rsidRPr="00B11CB7" w:rsidP="00B11CB7">
      <w:pPr>
        <w:pStyle w:val="SuperHeading"/>
      </w:pPr>
      <w:r w:rsidRPr="00B11CB7">
        <w:t>Assessment Requirements for DEFMIL138 Supervise a section durin</w:t>
      </w:r>
      <w:r w:rsidRPr="00B11CB7">
        <w:t>g defensive operations</w:t>
      </w:r>
    </w:p>
    <w:p w:rsidR="00000000" w:rsidRPr="00B11CB7" w:rsidP="00B11CB7">
      <w:pPr>
        <w:pStyle w:val="Heading1"/>
      </w:pPr>
      <w:bookmarkStart w:id="9" w:name="O_733174"/>
      <w:bookmarkEnd w:id="9"/>
      <w:r w:rsidRPr="00B11CB7">
        <w:t>Modification History</w:t>
      </w:r>
    </w:p>
    <w:tbl>
      <w:tblPr>
        <w:tblW w:w="0" w:type="auto"/>
        <w:tblLayout w:type="fixed"/>
        <w:tblCellMar>
          <w:left w:w="62" w:type="dxa"/>
          <w:right w:w="62" w:type="dxa"/>
        </w:tblCellMar>
        <w:tblLook w:val="0000"/>
      </w:tblPr>
      <w:tblGrid>
        <w:gridCol w:w="1134"/>
        <w:gridCol w:w="7937"/>
      </w:tblGrid>
      <w:tr w:rsidTr="00FE5F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TableHeading"/>
              <w:rPr>
                <w:lang w:val="en-NZ"/>
              </w:rPr>
            </w:pPr>
            <w:r w:rsidRPr="00B11CB7">
              <w:t>Comments</w:t>
            </w:r>
          </w:p>
        </w:tc>
      </w:tr>
      <w:tr w:rsidTr="00FE5F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B7">
            <w:pPr>
              <w:pStyle w:val="BodyText"/>
              <w:rPr>
                <w:lang w:val="en-NZ"/>
              </w:rPr>
            </w:pPr>
            <w:r w:rsidRPr="00B11C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B7" w:rsidP="00B11CB7">
            <w:pPr>
              <w:pStyle w:val="BodyText"/>
            </w:pPr>
            <w:r w:rsidRPr="00B11CB7">
              <w:t xml:space="preserve">These Assessment Requirements were released in DEF Defence Training Package release 1.0 and meet the Standards for Training Packages. </w:t>
            </w:r>
          </w:p>
          <w:p w:rsidR="00000000" w:rsidRPr="00B11CB7" w:rsidP="00B11CB7">
            <w:pPr>
              <w:pStyle w:val="BodyText"/>
            </w:pPr>
          </w:p>
          <w:p w:rsidR="00000000" w:rsidRPr="00B11CB7" w:rsidP="00B11CB7">
            <w:pPr>
              <w:pStyle w:val="ListBullet"/>
            </w:pPr>
            <w:r w:rsidRPr="00B11CB7">
              <w:t>Assessment Requirements created drawing upon specified assessment information from superseded unit</w:t>
            </w:r>
          </w:p>
        </w:tc>
      </w:tr>
    </w:tbl>
    <w:p w:rsidR="00000000" w:rsidRPr="00B11CB7" w:rsidP="00B11CB7">
      <w:pPr>
        <w:pStyle w:val="BodyText"/>
      </w:pPr>
    </w:p>
    <w:p w:rsidR="00000000" w:rsidRPr="00B11CB7" w:rsidP="00B11CB7">
      <w:pPr>
        <w:pStyle w:val="AllowPageBreak"/>
      </w:pPr>
    </w:p>
    <w:p w:rsidR="00000000" w:rsidRPr="00B11CB7" w:rsidP="00B11CB7">
      <w:pPr>
        <w:pStyle w:val="Heading1"/>
      </w:pPr>
      <w:bookmarkStart w:id="10" w:name="O_733175"/>
      <w:bookmarkEnd w:id="10"/>
      <w:r w:rsidRPr="00B11CB7">
        <w:t>Performance Evidence</w:t>
      </w:r>
    </w:p>
    <w:p w:rsidR="00000000" w:rsidRPr="00B11CB7" w:rsidP="00FE5F47">
      <w:pPr>
        <w:pStyle w:val="BodyText"/>
      </w:pPr>
      <w:r w:rsidRPr="00B11CB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11CB7" w:rsidP="00B11CB7">
      <w:pPr>
        <w:pStyle w:val="ListBullet"/>
      </w:pPr>
      <w:r w:rsidRPr="00B11CB7">
        <w:t>applyin</w:t>
      </w:r>
      <w:r w:rsidRPr="00B11CB7">
        <w:t>g administrative requirements</w:t>
      </w:r>
    </w:p>
    <w:p w:rsidR="00000000" w:rsidRPr="00B11CB7" w:rsidP="00B11CB7">
      <w:pPr>
        <w:pStyle w:val="ListBullet"/>
      </w:pPr>
      <w:r w:rsidRPr="00B11CB7">
        <w:t>applying recognised safety precautions</w:t>
      </w:r>
    </w:p>
    <w:p w:rsidR="00000000" w:rsidRPr="00B11CB7" w:rsidP="00B11CB7">
      <w:pPr>
        <w:pStyle w:val="ListBullet"/>
      </w:pPr>
      <w:r w:rsidRPr="00B11CB7">
        <w:t>applying the principles of command</w:t>
      </w:r>
    </w:p>
    <w:p w:rsidR="00000000" w:rsidRPr="00B11CB7" w:rsidP="00B11CB7">
      <w:pPr>
        <w:pStyle w:val="ListBullet"/>
      </w:pPr>
      <w:r w:rsidRPr="00B11CB7">
        <w:t>conducting defensive operations</w:t>
      </w:r>
    </w:p>
    <w:p w:rsidR="00000000" w:rsidRPr="00B11CB7" w:rsidP="00B11CB7">
      <w:pPr>
        <w:pStyle w:val="ListBullet"/>
      </w:pPr>
      <w:r w:rsidRPr="00B11CB7">
        <w:t>employing equipment tactically</w:t>
      </w:r>
    </w:p>
    <w:p w:rsidR="00000000" w:rsidRPr="00B11CB7" w:rsidP="00B11CB7">
      <w:pPr>
        <w:pStyle w:val="ListBullet"/>
      </w:pPr>
      <w:r w:rsidRPr="00B11CB7">
        <w:t>employing weapons tactically</w:t>
      </w:r>
    </w:p>
    <w:p w:rsidR="00000000" w:rsidRPr="00B11CB7" w:rsidP="00B11CB7">
      <w:pPr>
        <w:pStyle w:val="ListBullet"/>
      </w:pPr>
      <w:r w:rsidRPr="00B11CB7">
        <w:t>managing resources</w:t>
      </w:r>
    </w:p>
    <w:p w:rsidR="00000000" w:rsidRPr="00B11CB7" w:rsidP="00B11CB7">
      <w:pPr>
        <w:pStyle w:val="ListBullet"/>
      </w:pPr>
      <w:r w:rsidRPr="00B11CB7">
        <w:t>navigating</w:t>
      </w:r>
    </w:p>
    <w:p w:rsidR="00000000" w:rsidRPr="00B11CB7" w:rsidP="00B11CB7">
      <w:pPr>
        <w:pStyle w:val="ListBullet"/>
      </w:pPr>
      <w:r w:rsidRPr="00B11CB7">
        <w:t>preparing reports</w:t>
      </w:r>
    </w:p>
    <w:p w:rsidR="00000000" w:rsidRPr="00B11CB7" w:rsidP="00B11CB7">
      <w:pPr>
        <w:pStyle w:val="ListBullet"/>
      </w:pPr>
      <w:r w:rsidRPr="00B11CB7">
        <w:t>performing missions, including at least two of:</w:t>
      </w:r>
    </w:p>
    <w:p w:rsidR="00000000" w:rsidRPr="00B11CB7" w:rsidP="00B11CB7">
      <w:pPr>
        <w:pStyle w:val="ListBullet2"/>
      </w:pPr>
      <w:r w:rsidRPr="00B11CB7">
        <w:t>allocating arcs of fire</w:t>
      </w:r>
    </w:p>
    <w:p w:rsidR="00000000" w:rsidRPr="00B11CB7" w:rsidP="00B11CB7">
      <w:pPr>
        <w:pStyle w:val="ListBullet2"/>
      </w:pPr>
      <w:r w:rsidRPr="00B11CB7">
        <w:t>coordination and siting of defensive measures</w:t>
      </w:r>
    </w:p>
    <w:p w:rsidR="00000000" w:rsidRPr="00B11CB7" w:rsidP="00B11CB7">
      <w:pPr>
        <w:pStyle w:val="ListBullet2"/>
      </w:pPr>
      <w:r w:rsidRPr="00B11CB7">
        <w:t>coordination of direct and indirect fire</w:t>
      </w:r>
    </w:p>
    <w:p w:rsidR="00000000" w:rsidRPr="00B11CB7" w:rsidP="00B11CB7">
      <w:pPr>
        <w:pStyle w:val="ListBullet2"/>
      </w:pPr>
      <w:r w:rsidRPr="00B11CB7">
        <w:t>cordons and search</w:t>
      </w:r>
    </w:p>
    <w:p w:rsidR="00000000" w:rsidRPr="00B11CB7" w:rsidP="00B11CB7">
      <w:pPr>
        <w:pStyle w:val="ListBullet2"/>
      </w:pPr>
      <w:r w:rsidRPr="00B11CB7">
        <w:t>counter ambushes</w:t>
      </w:r>
    </w:p>
    <w:p w:rsidR="00000000" w:rsidRPr="00B11CB7" w:rsidP="00B11CB7">
      <w:pPr>
        <w:pStyle w:val="ListBullet2"/>
      </w:pPr>
      <w:r w:rsidRPr="00B11CB7">
        <w:t>deployment of security and defensive devices</w:t>
      </w:r>
    </w:p>
    <w:p w:rsidR="00000000" w:rsidRPr="00B11CB7" w:rsidP="00B11CB7">
      <w:pPr>
        <w:pStyle w:val="ListBullet2"/>
      </w:pPr>
      <w:r w:rsidRPr="00B11CB7">
        <w:t>fighting from a defended location</w:t>
      </w:r>
    </w:p>
    <w:p w:rsidR="00000000" w:rsidRPr="00B11CB7" w:rsidP="00B11CB7">
      <w:pPr>
        <w:pStyle w:val="ListBullet2"/>
      </w:pPr>
      <w:r w:rsidRPr="00B11CB7">
        <w:t>key point security</w:t>
      </w:r>
    </w:p>
    <w:p w:rsidR="00000000" w:rsidRPr="00B11CB7" w:rsidP="00B11CB7">
      <w:pPr>
        <w:pStyle w:val="ListBullet2"/>
      </w:pPr>
      <w:r w:rsidRPr="00B11CB7">
        <w:t>occupation of defensive positions</w:t>
      </w:r>
    </w:p>
    <w:p w:rsidR="00000000" w:rsidRPr="00B11CB7" w:rsidP="00B11CB7">
      <w:pPr>
        <w:pStyle w:val="ListBullet2"/>
      </w:pPr>
      <w:r w:rsidRPr="00B11CB7">
        <w:t>patrols</w:t>
      </w:r>
    </w:p>
    <w:p w:rsidR="00000000" w:rsidRPr="00B11CB7" w:rsidP="00B11CB7">
      <w:pPr>
        <w:pStyle w:val="ListBullet2"/>
      </w:pPr>
      <w:r w:rsidRPr="00B11CB7">
        <w:t>siting weapons</w:t>
      </w:r>
    </w:p>
    <w:p w:rsidR="00000000" w:rsidRPr="00B11CB7" w:rsidP="00B11CB7">
      <w:pPr>
        <w:pStyle w:val="ListBullet2"/>
      </w:pPr>
      <w:r w:rsidRPr="00B11CB7">
        <w:t>vehicle check points</w:t>
      </w:r>
    </w:p>
    <w:p w:rsidR="00000000" w:rsidRPr="00B11CB7" w:rsidP="00B11CB7">
      <w:pPr>
        <w:pStyle w:val="ListBullet2"/>
      </w:pPr>
      <w:r w:rsidRPr="00B11CB7">
        <w:t>withdrawals</w:t>
      </w:r>
    </w:p>
    <w:p w:rsidR="00000000" w:rsidRPr="00B11CB7" w:rsidP="00B11CB7">
      <w:pPr>
        <w:pStyle w:val="AllowPageBreak"/>
      </w:pPr>
    </w:p>
    <w:p w:rsidR="00000000" w:rsidRPr="00B11CB7" w:rsidP="00B11CB7">
      <w:pPr>
        <w:pStyle w:val="Heading1"/>
      </w:pPr>
      <w:bookmarkStart w:id="11" w:name="O_733176"/>
      <w:bookmarkEnd w:id="11"/>
      <w:r w:rsidRPr="00B11CB7">
        <w:t>Knowledge Evidence</w:t>
      </w:r>
    </w:p>
    <w:p w:rsidR="00000000" w:rsidRPr="00B11CB7" w:rsidP="00FE5F47">
      <w:pPr>
        <w:pStyle w:val="BodyText"/>
      </w:pPr>
      <w:r w:rsidRPr="00B11CB7">
        <w:t>Evidence required to demonstrate competence must satisfy all of the requireme</w:t>
      </w:r>
      <w:r w:rsidRPr="00B11CB7">
        <w:t>nts of the elements and performance criteria. If not otherwise specified the depth of knowledge demonstrated must be appropriate to the job context of the candidate.</w:t>
      </w:r>
    </w:p>
    <w:p w:rsidR="00000000" w:rsidRPr="00B11CB7" w:rsidP="00B11CB7">
      <w:pPr>
        <w:pStyle w:val="ListBullet"/>
      </w:pPr>
      <w:r w:rsidRPr="00B11CB7">
        <w:t>administrative processes</w:t>
      </w:r>
    </w:p>
    <w:p w:rsidR="00000000" w:rsidRPr="00B11CB7" w:rsidP="00B11CB7">
      <w:pPr>
        <w:pStyle w:val="ListBullet"/>
      </w:pPr>
      <w:r w:rsidRPr="00B11CB7">
        <w:t>defensive tactics, techniques and procedures</w:t>
      </w:r>
    </w:p>
    <w:p w:rsidR="00000000" w:rsidRPr="00B11CB7" w:rsidP="00B11CB7">
      <w:pPr>
        <w:pStyle w:val="ListBullet"/>
      </w:pPr>
      <w:r w:rsidRPr="00B11CB7">
        <w:t>employment of battlespace operating systems</w:t>
      </w:r>
    </w:p>
    <w:p w:rsidR="00000000" w:rsidRPr="00B11CB7" w:rsidP="00B11CB7">
      <w:pPr>
        <w:pStyle w:val="ListBullet"/>
      </w:pPr>
      <w:r w:rsidRPr="00B11CB7">
        <w:t>employment of weapons and equipment</w:t>
      </w:r>
    </w:p>
    <w:p w:rsidR="00000000" w:rsidRPr="00B11CB7" w:rsidP="00B11CB7">
      <w:pPr>
        <w:pStyle w:val="ListBullet"/>
      </w:pPr>
      <w:r w:rsidRPr="00B11CB7">
        <w:t>Individual Military Appreciation Process</w:t>
      </w:r>
    </w:p>
    <w:p w:rsidR="00000000" w:rsidRPr="00B11CB7" w:rsidP="00B11CB7">
      <w:pPr>
        <w:pStyle w:val="ListBullet"/>
      </w:pPr>
      <w:r w:rsidRPr="00B11CB7">
        <w:t>liaison requirements</w:t>
      </w:r>
    </w:p>
    <w:p w:rsidR="00000000" w:rsidRPr="00B11CB7" w:rsidP="00B11CB7">
      <w:pPr>
        <w:pStyle w:val="ListBullet"/>
      </w:pPr>
      <w:r w:rsidRPr="00B11CB7">
        <w:t>laws of Armed Conflict</w:t>
      </w:r>
    </w:p>
    <w:p w:rsidR="00000000" w:rsidRPr="00B11CB7" w:rsidP="00B11CB7">
      <w:pPr>
        <w:pStyle w:val="ListBullet"/>
      </w:pPr>
      <w:r w:rsidRPr="00B11CB7">
        <w:t>navigation techniques</w:t>
      </w:r>
    </w:p>
    <w:p w:rsidR="00000000" w:rsidRPr="00B11CB7" w:rsidP="00B11CB7">
      <w:pPr>
        <w:pStyle w:val="ListBullet"/>
      </w:pPr>
      <w:r w:rsidRPr="00B11CB7">
        <w:t>WHS requirements</w:t>
      </w:r>
    </w:p>
    <w:p w:rsidR="00000000" w:rsidRPr="00B11CB7" w:rsidP="00B11CB7">
      <w:pPr>
        <w:pStyle w:val="ListBullet"/>
      </w:pPr>
      <w:r w:rsidRPr="00B11CB7">
        <w:t>resource management</w:t>
      </w:r>
    </w:p>
    <w:p w:rsidR="00000000" w:rsidRPr="00B11CB7" w:rsidP="00B11CB7">
      <w:pPr>
        <w:pStyle w:val="ListBullet"/>
      </w:pPr>
      <w:r w:rsidRPr="00B11CB7">
        <w:t>Rules of Engagement</w:t>
      </w:r>
    </w:p>
    <w:p w:rsidR="00000000" w:rsidRPr="00B11CB7" w:rsidP="00B11CB7">
      <w:pPr>
        <w:pStyle w:val="ListBullet"/>
      </w:pPr>
      <w:r w:rsidRPr="00B11CB7">
        <w:t>risk control</w:t>
      </w:r>
      <w:r w:rsidRPr="00B11CB7">
        <w:t xml:space="preserve"> processes</w:t>
      </w:r>
    </w:p>
    <w:p w:rsidR="00000000" w:rsidRPr="00B11CB7" w:rsidP="00B11CB7">
      <w:pPr>
        <w:pStyle w:val="ListBullet"/>
      </w:pPr>
      <w:r w:rsidRPr="00B11CB7">
        <w:t>security tactics, techniques and procedures</w:t>
      </w:r>
    </w:p>
    <w:p w:rsidR="00000000" w:rsidRPr="00B11CB7" w:rsidP="00B11CB7">
      <w:pPr>
        <w:pStyle w:val="AllowPageBreak"/>
      </w:pPr>
    </w:p>
    <w:p w:rsidR="00000000" w:rsidRPr="00B11CB7" w:rsidP="00B11CB7">
      <w:pPr>
        <w:pStyle w:val="Heading1"/>
      </w:pPr>
      <w:bookmarkStart w:id="12" w:name="O_733177"/>
      <w:bookmarkEnd w:id="12"/>
      <w:r w:rsidRPr="00B11CB7">
        <w:t>Assessment Conditions</w:t>
      </w:r>
    </w:p>
    <w:p w:rsidR="00000000" w:rsidRPr="00B11CB7" w:rsidP="00FE5F47">
      <w:pPr>
        <w:pStyle w:val="BodyText"/>
      </w:pPr>
      <w:r w:rsidRPr="00B11CB7">
        <w:t>Competency should be assessed in an actual workplace or in a simulated environment, with access to equipment and infrastructure appropriate to the outcome. Compet</w:t>
      </w:r>
      <w:r w:rsidRPr="00B11CB7">
        <w:t xml:space="preserve">ency should be demonstrated over time to ensure the candidate is assessed across a variety of situations. </w:t>
      </w:r>
    </w:p>
    <w:p w:rsidR="00FE5F47" w:rsidP="00FE5F47">
      <w:pPr>
        <w:pStyle w:val="BodyText"/>
      </w:pPr>
      <w:r w:rsidRPr="00B11CB7">
        <w:t>Assessors must satisfy the NVR/AQTF mandatory competency requirements for assessors.</w:t>
      </w:r>
    </w:p>
    <w:p w:rsidR="00000000" w:rsidRPr="00B11CB7" w:rsidP="00B11CB7">
      <w:pPr>
        <w:pStyle w:val="Heading1"/>
      </w:pPr>
      <w:bookmarkStart w:id="13" w:name="O_733180"/>
      <w:bookmarkEnd w:id="13"/>
      <w:r w:rsidRPr="00B11CB7">
        <w:t>Links</w:t>
      </w:r>
    </w:p>
    <w:p w:rsidR="00000000" w:rsidRPr="00B11CB7" w:rsidP="00FE5F47">
      <w:pPr>
        <w:pStyle w:val="BodyText"/>
      </w:pPr>
      <w:r w:rsidRPr="00B11C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D0">
        <w:rPr>
          <w:rStyle w:val="Hyperlink"/>
        </w:rPr>
        <w:t>https://vetnet.gov.au/Pages/TrainingDocs.aspx?q=6bdbab1e-11ed-4bc9-9cba-9e1a55d4e4a9</w:t>
      </w:r>
      <w:r>
        <w:fldChar w:fldCharType="end"/>
      </w:r>
    </w:p>
    <w:p w:rsidR="00000000" w:rsidRPr="00B11CB7" w:rsidP="00FE5F47">
      <w:pPr>
        <w:pStyle w:val="BodyText"/>
      </w:pPr>
      <w:r w:rsidRPr="00B11C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AD0">
        <w:rPr>
          <w:rStyle w:val="Hyperlink"/>
        </w:rPr>
        <w:t>https://vetnet.gov.au/Pages/TrainingDocs.aspx?q=6bdbab1e-11ed-4bc9-9cba-9e1a55d4e4a9</w:t>
      </w:r>
      <w:r>
        <w:fldChar w:fldCharType="end"/>
      </w:r>
    </w:p>
    <w:p w:rsidR="00000000" w:rsidRPr="00B11CB7" w:rsidP="00B11CB7"/>
    <w:sectPr w:rsidSect="00B11CB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rsidRPr="00FE5F47" w:rsidP="00FE5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47" w:rsidP="00B11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F47" w:rsidP="00B11C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5F47" w:rsidP="00B11C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rsidP="00B11CB7">
    <w:pPr>
      <w:pStyle w:val="Footer"/>
      <w:framePr w:wrap="around"/>
    </w:pPr>
    <w:r>
      <w:fldChar w:fldCharType="begin"/>
    </w:r>
    <w:r>
      <w:instrText xml:space="preserve"> DOCPROPERTY  Subject  \* MERGEFORMAT </w:instrText>
    </w:r>
    <w:r>
      <w:fldChar w:fldCharType="separate"/>
    </w:r>
    <w:r w:rsidR="00FE5F47">
      <w:t>Approved</w:t>
    </w:r>
    <w:r w:rsidR="00FE5F47">
      <w:fldChar w:fldCharType="end"/>
    </w:r>
    <w:r>
      <w:tab/>
      <w:t xml:space="preserve">Page </w:t>
    </w:r>
    <w:r>
      <w:fldChar w:fldCharType="begin"/>
    </w:r>
    <w:r>
      <w:instrText xml:space="preserve"> PAGE  \* Arabic  \* MERGEFORMAT </w:instrText>
    </w:r>
    <w:r>
      <w:fldChar w:fldCharType="separate"/>
    </w:r>
    <w:r w:rsidR="00FE5F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F47">
      <w:rPr>
        <w:noProof/>
      </w:rPr>
      <w:t>5</w:t>
    </w:r>
    <w:r>
      <w:rPr>
        <w:noProof/>
      </w:rPr>
      <w:fldChar w:fldCharType="end"/>
    </w:r>
  </w:p>
  <w:p w:rsidR="00B11CB7" w:rsidP="00B11CB7">
    <w:pPr>
      <w:pStyle w:val="Footer"/>
      <w:framePr w:wrap="around"/>
    </w:pPr>
    <w:r>
      <w:t xml:space="preserve">© Commonwealth of Australia, </w:t>
    </w:r>
    <w:r>
      <w:fldChar w:fldCharType="begin"/>
    </w:r>
    <w:r>
      <w:instrText xml:space="preserve"> DATE  \@ "yyyy"  \* MERGEFORMAT </w:instrText>
    </w:r>
    <w:r>
      <w:fldChar w:fldCharType="separate"/>
    </w:r>
    <w:r w:rsidR="00FE5F47">
      <w:rPr>
        <w:noProof/>
      </w:rPr>
      <w:t>2025</w:t>
    </w:r>
    <w:r>
      <w:fldChar w:fldCharType="end"/>
    </w:r>
    <w:r>
      <w:tab/>
    </w:r>
    <w:r>
      <w:fldChar w:fldCharType="begin"/>
    </w:r>
    <w:r>
      <w:instrText xml:space="preserve"> DOCPROPERTY  Author  \* MERGEFORMAT </w:instrText>
    </w:r>
    <w:r>
      <w:fldChar w:fldCharType="separate"/>
    </w:r>
    <w:r w:rsidR="00FE5F47">
      <w:t>Public Skills Australia</w:t>
    </w:r>
    <w:r w:rsidR="00FE5F47">
      <w:fldChar w:fldCharType="end"/>
    </w:r>
  </w:p>
  <w:p w:rsidR="00B11CB7" w:rsidP="00B11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CB7" w:rsidRPr="00FE5F47" w:rsidP="00FE5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47" w:rsidRPr="002D2AF8" w:rsidP="00B11CB7">
    <w:pPr>
      <w:pStyle w:val="Header"/>
      <w:framePr w:wrap="around"/>
    </w:pPr>
    <w:r>
      <w:fldChar w:fldCharType="begin"/>
    </w:r>
    <w:r>
      <w:instrText xml:space="preserve"> TITLE   \* MERGEFORMAT </w:instrText>
    </w:r>
    <w:r>
      <w:fldChar w:fldCharType="separate"/>
    </w:r>
    <w:r>
      <w:t>DEFMIL138 Supervise a section during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5F47" w:rsidP="00B11C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B7" w:rsidRPr="002D2AF8" w:rsidP="00B11CB7">
    <w:pPr>
      <w:pStyle w:val="Header"/>
      <w:framePr w:wrap="around"/>
    </w:pPr>
    <w:r>
      <w:fldChar w:fldCharType="begin"/>
    </w:r>
    <w:r>
      <w:instrText xml:space="preserve"> TITLE   \* MERGEFORMAT </w:instrText>
    </w:r>
    <w:r>
      <w:fldChar w:fldCharType="separate"/>
    </w:r>
    <w:r w:rsidR="00FE5F47">
      <w:t>DEFMIL138 Supervise a section during defensive operations</w:t>
    </w:r>
    <w:r w:rsidR="00FE5F47">
      <w:fldChar w:fldCharType="end"/>
    </w:r>
    <w:r>
      <w:tab/>
      <w:t xml:space="preserve">Date this document was generated: </w:t>
    </w:r>
    <w:r>
      <w:fldChar w:fldCharType="begin"/>
    </w:r>
    <w:r>
      <w:instrText xml:space="preserve"> CREATEDATE  \@ "d MMMM yyyy"  \* MERGEFORMAT </w:instrText>
    </w:r>
    <w:r>
      <w:fldChar w:fldCharType="separate"/>
    </w:r>
    <w:r w:rsidR="00FE5F47">
      <w:rPr>
        <w:noProof/>
      </w:rPr>
      <w:t>1 March 2025</w:t>
    </w:r>
    <w:r>
      <w:fldChar w:fldCharType="end"/>
    </w:r>
  </w:p>
  <w:p w:rsidR="00B11CB7" w:rsidP="00B11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83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C64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45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CB7"/>
    <w:pPr>
      <w:spacing w:before="360" w:after="60"/>
      <w:outlineLvl w:val="0"/>
    </w:pPr>
    <w:rPr>
      <w:sz w:val="32"/>
    </w:rPr>
  </w:style>
  <w:style w:type="paragraph" w:styleId="Heading2">
    <w:name w:val="heading 2"/>
    <w:basedOn w:val="HeadingBase"/>
    <w:next w:val="BodyText"/>
    <w:link w:val="Heading2Char"/>
    <w:qFormat/>
    <w:rsid w:val="00B11CB7"/>
    <w:pPr>
      <w:keepLines/>
      <w:spacing w:before="240" w:after="120"/>
      <w:outlineLvl w:val="1"/>
    </w:pPr>
    <w:rPr>
      <w:sz w:val="28"/>
      <w:szCs w:val="40"/>
    </w:rPr>
  </w:style>
  <w:style w:type="paragraph" w:styleId="Heading3">
    <w:name w:val="heading 3"/>
    <w:basedOn w:val="HeadingBase"/>
    <w:next w:val="BodyText"/>
    <w:link w:val="Heading3Char"/>
    <w:qFormat/>
    <w:rsid w:val="00B11CB7"/>
    <w:pPr>
      <w:spacing w:before="180" w:after="120"/>
      <w:outlineLvl w:val="2"/>
    </w:pPr>
    <w:rPr>
      <w:spacing w:val="-10"/>
      <w:kern w:val="32"/>
    </w:rPr>
  </w:style>
  <w:style w:type="paragraph" w:styleId="Heading4">
    <w:name w:val="heading 4"/>
    <w:basedOn w:val="HeadingBase"/>
    <w:next w:val="BodyText"/>
    <w:link w:val="Heading4Char"/>
    <w:qFormat/>
    <w:rsid w:val="00B11CB7"/>
    <w:pPr>
      <w:spacing w:before="160" w:after="120"/>
      <w:outlineLvl w:val="3"/>
    </w:pPr>
    <w:rPr>
      <w:sz w:val="22"/>
    </w:rPr>
  </w:style>
  <w:style w:type="paragraph" w:styleId="Heading5">
    <w:name w:val="heading 5"/>
    <w:basedOn w:val="HeadingBase"/>
    <w:next w:val="Normal"/>
    <w:link w:val="Heading5Char"/>
    <w:qFormat/>
    <w:rsid w:val="00B11CB7"/>
    <w:pPr>
      <w:spacing w:before="80"/>
      <w:outlineLvl w:val="4"/>
    </w:pPr>
    <w:rPr>
      <w:color w:val="918585"/>
      <w:sz w:val="20"/>
    </w:rPr>
  </w:style>
  <w:style w:type="paragraph" w:styleId="Heading6">
    <w:name w:val="heading 6"/>
    <w:basedOn w:val="HeadingBase"/>
    <w:next w:val="Normal"/>
    <w:link w:val="Heading6Char"/>
    <w:qFormat/>
    <w:rsid w:val="00B11CB7"/>
    <w:pPr>
      <w:spacing w:before="60"/>
      <w:outlineLvl w:val="5"/>
    </w:pPr>
    <w:rPr>
      <w:color w:val="918585"/>
      <w:sz w:val="20"/>
    </w:rPr>
  </w:style>
  <w:style w:type="paragraph" w:styleId="Heading7">
    <w:name w:val="heading 7"/>
    <w:basedOn w:val="Normal"/>
    <w:next w:val="Normal"/>
    <w:link w:val="Heading7Char"/>
    <w:qFormat/>
    <w:rsid w:val="00B11CB7"/>
    <w:pPr>
      <w:ind w:left="720"/>
      <w:outlineLvl w:val="6"/>
    </w:pPr>
    <w:rPr>
      <w:i/>
    </w:rPr>
  </w:style>
  <w:style w:type="paragraph" w:styleId="Heading8">
    <w:name w:val="heading 8"/>
    <w:basedOn w:val="Normal"/>
    <w:next w:val="Normal"/>
    <w:link w:val="Heading8Char"/>
    <w:qFormat/>
    <w:rsid w:val="00B11CB7"/>
    <w:pPr>
      <w:ind w:left="720"/>
      <w:outlineLvl w:val="7"/>
    </w:pPr>
    <w:rPr>
      <w:i/>
    </w:rPr>
  </w:style>
  <w:style w:type="paragraph" w:styleId="Heading9">
    <w:name w:val="heading 9"/>
    <w:basedOn w:val="Normal"/>
    <w:next w:val="Normal"/>
    <w:link w:val="Heading9Char"/>
    <w:qFormat/>
    <w:rsid w:val="00B11CB7"/>
    <w:pPr>
      <w:ind w:left="720"/>
      <w:outlineLvl w:val="8"/>
    </w:pPr>
    <w:rPr>
      <w:i/>
    </w:rPr>
  </w:style>
  <w:style w:type="character" w:default="1" w:styleId="DefaultParagraphFont">
    <w:name w:val="Default Paragraph Font"/>
    <w:uiPriority w:val="1"/>
    <w:unhideWhenUsed/>
    <w:rsid w:val="00B11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CB7"/>
  </w:style>
  <w:style w:type="character" w:customStyle="1" w:styleId="Heading1Char">
    <w:name w:val="Heading 1 Char"/>
    <w:basedOn w:val="DefaultParagraphFont"/>
    <w:link w:val="Heading1"/>
    <w:rsid w:val="00B11CB7"/>
    <w:rPr>
      <w:rFonts w:ascii="Times New Roman" w:eastAsia="Times New Roman" w:hAnsi="Times New Roman" w:cs="Times New Roman"/>
      <w:b/>
      <w:sz w:val="32"/>
      <w:szCs w:val="20"/>
      <w:lang w:eastAsia="en-US"/>
    </w:rPr>
  </w:style>
  <w:style w:type="paragraph" w:styleId="BodyText">
    <w:name w:val="Body Text"/>
    <w:basedOn w:val="Normal"/>
    <w:link w:val="BodyTextChar"/>
    <w:rsid w:val="00B11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CB7"/>
    <w:rPr>
      <w:rFonts w:ascii="Times New Roman" w:eastAsia="Times New Roman" w:hAnsi="Times New Roman" w:cs="Times New Roman"/>
      <w:sz w:val="24"/>
      <w:lang w:eastAsia="en-US"/>
    </w:rPr>
  </w:style>
  <w:style w:type="paragraph" w:styleId="List">
    <w:name w:val="List"/>
    <w:basedOn w:val="BodyText"/>
    <w:next w:val="BodyText"/>
    <w:rsid w:val="00B11CB7"/>
    <w:pPr>
      <w:tabs>
        <w:tab w:val="left" w:pos="340"/>
      </w:tabs>
      <w:spacing w:before="60" w:after="60"/>
      <w:ind w:left="340" w:hanging="340"/>
    </w:pPr>
  </w:style>
  <w:style w:type="paragraph" w:styleId="ListBullet">
    <w:name w:val="List Bullet"/>
    <w:basedOn w:val="List"/>
    <w:rsid w:val="00B11CB7"/>
    <w:pPr>
      <w:numPr>
        <w:numId w:val="12"/>
      </w:numPr>
      <w:tabs>
        <w:tab w:val="clear" w:pos="340"/>
      </w:tabs>
      <w:spacing w:before="40" w:after="40"/>
    </w:pPr>
  </w:style>
  <w:style w:type="character" w:customStyle="1" w:styleId="SpecialBold">
    <w:name w:val="Special Bold"/>
    <w:basedOn w:val="DefaultParagraphFont"/>
    <w:rsid w:val="00B11CB7"/>
    <w:rPr>
      <w:b/>
      <w:spacing w:val="0"/>
    </w:rPr>
  </w:style>
  <w:style w:type="paragraph" w:styleId="ListBullet2">
    <w:name w:val="List Bullet 2"/>
    <w:basedOn w:val="List2"/>
    <w:rsid w:val="00B11CB7"/>
    <w:pPr>
      <w:numPr>
        <w:numId w:val="13"/>
      </w:numPr>
      <w:tabs>
        <w:tab w:val="clear" w:pos="680"/>
      </w:tabs>
    </w:pPr>
  </w:style>
  <w:style w:type="paragraph" w:customStyle="1" w:styleId="SuperHeading">
    <w:name w:val="SuperHeading"/>
    <w:basedOn w:val="Normal"/>
    <w:rsid w:val="00B11CB7"/>
    <w:pPr>
      <w:spacing w:before="240" w:after="120"/>
      <w:outlineLvl w:val="0"/>
    </w:pPr>
    <w:rPr>
      <w:rFonts w:ascii="Times New Roman" w:hAnsi="Times New Roman"/>
      <w:b/>
      <w:sz w:val="32"/>
    </w:rPr>
  </w:style>
  <w:style w:type="paragraph" w:customStyle="1" w:styleId="TableHeading">
    <w:name w:val="Table Heading"/>
    <w:basedOn w:val="HeadingBase"/>
    <w:rsid w:val="00B11CB7"/>
    <w:pPr>
      <w:keepLines/>
      <w:pBdr>
        <w:bottom w:val="single" w:sz="6" w:space="1" w:color="918585"/>
      </w:pBdr>
      <w:spacing w:before="240"/>
    </w:pPr>
  </w:style>
  <w:style w:type="paragraph" w:customStyle="1" w:styleId="AllowPageBreak">
    <w:name w:val="AllowPageBreak"/>
    <w:rsid w:val="00B11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CB7"/>
    <w:rPr>
      <w:rFonts w:ascii="Courier New" w:eastAsia="Times New Roman" w:hAnsi="Courier New" w:cs="Times New Roman"/>
      <w:i/>
      <w:szCs w:val="20"/>
      <w:lang w:eastAsia="en-US"/>
    </w:rPr>
  </w:style>
  <w:style w:type="paragraph" w:customStyle="1" w:styleId="HeadingBase">
    <w:name w:val="Heading Base"/>
    <w:rsid w:val="00B11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CB7"/>
    <w:pPr>
      <w:tabs>
        <w:tab w:val="right" w:leader="dot" w:pos="9072"/>
      </w:tabs>
      <w:ind w:left="567"/>
    </w:pPr>
    <w:rPr>
      <w:szCs w:val="22"/>
    </w:rPr>
  </w:style>
  <w:style w:type="paragraph" w:customStyle="1" w:styleId="TOCBase">
    <w:name w:val="TOC Base"/>
    <w:rsid w:val="00B11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CB7"/>
    <w:pPr>
      <w:tabs>
        <w:tab w:val="right" w:leader="dot" w:pos="9072"/>
      </w:tabs>
      <w:spacing w:before="40" w:after="40"/>
      <w:ind w:left="284"/>
    </w:pPr>
    <w:rPr>
      <w:rFonts w:ascii="Times New Roman" w:hAnsi="Times New Roman"/>
    </w:rPr>
  </w:style>
  <w:style w:type="paragraph" w:styleId="TOC1">
    <w:name w:val="toc 1"/>
    <w:basedOn w:val="TOCBase"/>
    <w:next w:val="Normal"/>
    <w:rsid w:val="00B11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CB7"/>
    <w:rPr>
      <w:rFonts w:ascii="Times New Roman" w:eastAsia="Times New Roman" w:hAnsi="Times New Roman" w:cs="Times New Roman"/>
      <w:sz w:val="16"/>
      <w:lang w:eastAsia="en-US"/>
    </w:rPr>
  </w:style>
  <w:style w:type="paragraph" w:styleId="Title">
    <w:name w:val="Title"/>
    <w:basedOn w:val="HeadingBase"/>
    <w:link w:val="TitleChar"/>
    <w:qFormat/>
    <w:rsid w:val="00B11CB7"/>
    <w:pPr>
      <w:spacing w:before="5040"/>
      <w:jc w:val="center"/>
    </w:pPr>
    <w:rPr>
      <w:sz w:val="48"/>
      <w:szCs w:val="72"/>
      <w:lang w:val="en-US"/>
    </w:rPr>
  </w:style>
  <w:style w:type="character" w:customStyle="1" w:styleId="TitleChar">
    <w:name w:val="Title Char"/>
    <w:basedOn w:val="DefaultParagraphFont"/>
    <w:link w:val="Title"/>
    <w:rsid w:val="00B11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CB7"/>
    <w:pPr>
      <w:tabs>
        <w:tab w:val="left" w:pos="3600"/>
        <w:tab w:val="left" w:pos="3958"/>
      </w:tabs>
    </w:pPr>
  </w:style>
  <w:style w:type="paragraph" w:customStyle="1" w:styleId="Note">
    <w:name w:val="Note"/>
    <w:basedOn w:val="BodyText"/>
    <w:rsid w:val="00B11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CB7"/>
    <w:pPr>
      <w:framePr w:wrap="auto" w:hAnchor="text" w:y="6049"/>
    </w:pPr>
    <w:rPr>
      <w:color w:val="000000"/>
      <w:sz w:val="40"/>
    </w:rPr>
  </w:style>
  <w:style w:type="paragraph" w:customStyle="1" w:styleId="TOCTitle">
    <w:name w:val="TOCTitle"/>
    <w:basedOn w:val="Heading1"/>
    <w:rsid w:val="00B11CB7"/>
    <w:pPr>
      <w:spacing w:after="240"/>
      <w:jc w:val="center"/>
      <w:outlineLvl w:val="9"/>
    </w:pPr>
    <w:rPr>
      <w:caps/>
    </w:rPr>
  </w:style>
  <w:style w:type="paragraph" w:customStyle="1" w:styleId="Version">
    <w:name w:val="Version"/>
    <w:rsid w:val="00B11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CB7"/>
    <w:pPr>
      <w:keepNext w:val="0"/>
      <w:tabs>
        <w:tab w:val="right" w:pos="4176"/>
      </w:tabs>
      <w:ind w:left="198" w:hanging="198"/>
    </w:pPr>
    <w:rPr>
      <w:rFonts w:ascii="Garamond" w:hAnsi="Garamond"/>
    </w:rPr>
  </w:style>
  <w:style w:type="paragraph" w:styleId="IndexHeading">
    <w:name w:val="index heading"/>
    <w:basedOn w:val="Normal"/>
    <w:next w:val="Index1"/>
    <w:semiHidden/>
    <w:rsid w:val="00B11CB7"/>
    <w:pPr>
      <w:spacing w:before="120" w:after="120"/>
    </w:pPr>
    <w:rPr>
      <w:rFonts w:ascii="Arial" w:hAnsi="Arial"/>
      <w:b/>
      <w:color w:val="918585"/>
      <w:sz w:val="24"/>
    </w:rPr>
  </w:style>
  <w:style w:type="paragraph" w:styleId="Header">
    <w:name w:val="header"/>
    <w:basedOn w:val="Normal"/>
    <w:link w:val="HeaderChar"/>
    <w:rsid w:val="00B11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CB7"/>
    <w:rPr>
      <w:rFonts w:ascii="Times New Roman" w:eastAsia="Times New Roman" w:hAnsi="Times New Roman" w:cs="Times New Roman"/>
      <w:sz w:val="16"/>
      <w:szCs w:val="20"/>
      <w:lang w:val="en-GB" w:eastAsia="en-US"/>
    </w:rPr>
  </w:style>
  <w:style w:type="paragraph" w:customStyle="1" w:styleId="Chapter">
    <w:name w:val="Chapter"/>
    <w:basedOn w:val="Normal"/>
    <w:rsid w:val="00B11CB7"/>
    <w:pPr>
      <w:spacing w:before="240"/>
    </w:pPr>
    <w:rPr>
      <w:rFonts w:ascii="Times New Roman" w:hAnsi="Times New Roman"/>
      <w:smallCaps/>
      <w:spacing w:val="80"/>
      <w:sz w:val="28"/>
    </w:rPr>
  </w:style>
  <w:style w:type="paragraph" w:customStyle="1" w:styleId="InChapter">
    <w:name w:val="InChapter"/>
    <w:basedOn w:val="Heading3"/>
    <w:rsid w:val="00B11CB7"/>
    <w:pPr>
      <w:spacing w:after="240"/>
      <w:outlineLvl w:val="9"/>
    </w:pPr>
    <w:rPr>
      <w:noProof/>
    </w:rPr>
  </w:style>
  <w:style w:type="paragraph" w:styleId="Index2">
    <w:name w:val="index 2"/>
    <w:basedOn w:val="Normal"/>
    <w:next w:val="Normal"/>
    <w:semiHidden/>
    <w:rsid w:val="00B11CB7"/>
    <w:pPr>
      <w:tabs>
        <w:tab w:val="right" w:pos="4176"/>
      </w:tabs>
      <w:ind w:left="568" w:hanging="284"/>
    </w:pPr>
    <w:rPr>
      <w:rFonts w:ascii="Garamond" w:hAnsi="Garamond"/>
    </w:rPr>
  </w:style>
  <w:style w:type="paragraph" w:customStyle="1" w:styleId="Byline">
    <w:name w:val="Byline"/>
    <w:rsid w:val="00B11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CB7"/>
    <w:pPr>
      <w:tabs>
        <w:tab w:val="clear" w:pos="3600"/>
        <w:tab w:val="clear" w:pos="3958"/>
      </w:tabs>
      <w:jc w:val="right"/>
    </w:pPr>
  </w:style>
  <w:style w:type="character" w:styleId="Emphasis">
    <w:name w:val="Emphasis"/>
    <w:basedOn w:val="DefaultParagraphFont"/>
    <w:qFormat/>
    <w:rsid w:val="00B11CB7"/>
    <w:rPr>
      <w:i/>
    </w:rPr>
  </w:style>
  <w:style w:type="paragraph" w:styleId="Caption">
    <w:name w:val="caption"/>
    <w:basedOn w:val="BodyText"/>
    <w:next w:val="Normal"/>
    <w:qFormat/>
    <w:rsid w:val="00B11CB7"/>
    <w:pPr>
      <w:framePr w:w="2268" w:hSpace="181" w:vSpace="181" w:wrap="around" w:vAnchor="text" w:hAnchor="page" w:x="1135" w:y="285" w:anchorLock="1"/>
    </w:pPr>
    <w:rPr>
      <w:i/>
    </w:rPr>
  </w:style>
  <w:style w:type="paragraph" w:customStyle="1" w:styleId="MiniTOCTitle">
    <w:name w:val="MiniTOCTitle"/>
    <w:basedOn w:val="Heading4"/>
    <w:rsid w:val="00B11CB7"/>
    <w:pPr>
      <w:spacing w:before="240"/>
      <w:outlineLvl w:val="9"/>
    </w:pPr>
    <w:rPr>
      <w:noProof/>
      <w:sz w:val="24"/>
    </w:rPr>
  </w:style>
  <w:style w:type="paragraph" w:customStyle="1" w:styleId="MiniTOCItem">
    <w:name w:val="MiniTOCItem"/>
    <w:basedOn w:val="ListBullet"/>
    <w:rsid w:val="00B11CB7"/>
    <w:pPr>
      <w:numPr>
        <w:numId w:val="0"/>
      </w:numPr>
      <w:tabs>
        <w:tab w:val="right" w:leader="dot" w:pos="6521"/>
      </w:tabs>
      <w:spacing w:before="0" w:after="0"/>
    </w:pPr>
  </w:style>
  <w:style w:type="paragraph" w:customStyle="1" w:styleId="TOFTitle">
    <w:name w:val="TOFTitle"/>
    <w:basedOn w:val="TOCTitle"/>
    <w:rsid w:val="00B11CB7"/>
  </w:style>
  <w:style w:type="paragraph" w:styleId="TableofFigures">
    <w:name w:val="table of figures"/>
    <w:basedOn w:val="Normal"/>
    <w:next w:val="Normal"/>
    <w:semiHidden/>
    <w:rsid w:val="00B11CB7"/>
    <w:pPr>
      <w:tabs>
        <w:tab w:val="right" w:leader="dot" w:pos="9072"/>
      </w:tabs>
      <w:ind w:left="970" w:hanging="403"/>
    </w:pPr>
    <w:rPr>
      <w:rFonts w:ascii="Times New Roman" w:hAnsi="Times New Roman"/>
      <w:b/>
    </w:rPr>
  </w:style>
  <w:style w:type="paragraph" w:styleId="ListNumber">
    <w:name w:val="List Number"/>
    <w:basedOn w:val="List"/>
    <w:rsid w:val="00B11CB7"/>
    <w:pPr>
      <w:numPr>
        <w:numId w:val="15"/>
      </w:numPr>
      <w:tabs>
        <w:tab w:val="clear" w:pos="340"/>
      </w:tabs>
    </w:pPr>
  </w:style>
  <w:style w:type="character" w:customStyle="1" w:styleId="WingdingSymbols">
    <w:name w:val="Wingding Symbols"/>
    <w:rsid w:val="00B11CB7"/>
    <w:rPr>
      <w:rFonts w:ascii="Wingdings" w:hAnsi="Wingdings"/>
    </w:rPr>
  </w:style>
  <w:style w:type="character" w:customStyle="1" w:styleId="HotSpot">
    <w:name w:val="HotSpot"/>
    <w:rsid w:val="00B11CB7"/>
    <w:rPr>
      <w:color w:val="0033CC"/>
      <w:u w:val="none"/>
    </w:rPr>
  </w:style>
  <w:style w:type="paragraph" w:customStyle="1" w:styleId="BodyTextRight">
    <w:name w:val="Body Text Right"/>
    <w:basedOn w:val="BodyText"/>
    <w:rsid w:val="00B11CB7"/>
    <w:pPr>
      <w:spacing w:before="0" w:after="0"/>
      <w:jc w:val="right"/>
    </w:pPr>
  </w:style>
  <w:style w:type="paragraph" w:styleId="Index3">
    <w:name w:val="index 3"/>
    <w:basedOn w:val="ListNumber2"/>
    <w:next w:val="Normal"/>
    <w:semiHidden/>
    <w:rsid w:val="00B11CB7"/>
    <w:pPr>
      <w:numPr>
        <w:numId w:val="0"/>
      </w:numPr>
      <w:tabs>
        <w:tab w:val="right" w:leader="dot" w:pos="4176"/>
      </w:tabs>
    </w:pPr>
  </w:style>
  <w:style w:type="paragraph" w:styleId="ListNumber2">
    <w:name w:val="List Number 2"/>
    <w:basedOn w:val="List2"/>
    <w:rsid w:val="00B11CB7"/>
    <w:pPr>
      <w:numPr>
        <w:numId w:val="10"/>
      </w:numPr>
      <w:tabs>
        <w:tab w:val="clear" w:pos="1060"/>
      </w:tabs>
    </w:pPr>
  </w:style>
  <w:style w:type="paragraph" w:customStyle="1" w:styleId="MarginNote">
    <w:name w:val="Margin Note"/>
    <w:basedOn w:val="BodyText"/>
    <w:rsid w:val="00B11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CB7"/>
    <w:rPr>
      <w:sz w:val="32"/>
    </w:rPr>
  </w:style>
  <w:style w:type="paragraph" w:customStyle="1" w:styleId="HeadingProcedure">
    <w:name w:val="Heading Procedure"/>
    <w:basedOn w:val="HeadingBase"/>
    <w:next w:val="Normal"/>
    <w:rsid w:val="00B11CB7"/>
    <w:pPr>
      <w:tabs>
        <w:tab w:val="left" w:pos="0"/>
      </w:tabs>
      <w:spacing w:before="120" w:after="60"/>
    </w:pPr>
    <w:rPr>
      <w:i/>
      <w:color w:val="918585"/>
      <w:sz w:val="22"/>
    </w:rPr>
  </w:style>
  <w:style w:type="paragraph" w:customStyle="1" w:styleId="TableBodyText">
    <w:name w:val="Table Body Text"/>
    <w:basedOn w:val="BodyText"/>
    <w:rsid w:val="00B11CB7"/>
    <w:pPr>
      <w:spacing w:before="60" w:after="60"/>
    </w:pPr>
  </w:style>
  <w:style w:type="paragraph" w:styleId="ListContinue">
    <w:name w:val="List Continue"/>
    <w:basedOn w:val="List"/>
    <w:rsid w:val="00B11CB7"/>
    <w:pPr>
      <w:ind w:firstLine="0"/>
    </w:pPr>
  </w:style>
  <w:style w:type="paragraph" w:customStyle="1" w:styleId="ListNote">
    <w:name w:val="List Note"/>
    <w:basedOn w:val="List"/>
    <w:rsid w:val="00B11CB7"/>
    <w:pPr>
      <w:pBdr>
        <w:top w:val="single" w:sz="6" w:space="2" w:color="918585"/>
        <w:bottom w:val="single" w:sz="6" w:space="2" w:color="918585"/>
      </w:pBdr>
      <w:tabs>
        <w:tab w:val="left" w:pos="1021"/>
      </w:tabs>
      <w:ind w:firstLine="0"/>
    </w:pPr>
  </w:style>
  <w:style w:type="paragraph" w:customStyle="1" w:styleId="Warning">
    <w:name w:val="Warning"/>
    <w:basedOn w:val="BodyText"/>
    <w:rsid w:val="00B11CB7"/>
    <w:pPr>
      <w:shd w:val="clear" w:color="auto" w:fill="D9D9D9"/>
      <w:tabs>
        <w:tab w:val="left" w:pos="992"/>
      </w:tabs>
      <w:ind w:left="119" w:right="119"/>
    </w:pPr>
    <w:rPr>
      <w:sz w:val="20"/>
    </w:rPr>
  </w:style>
  <w:style w:type="paragraph" w:customStyle="1" w:styleId="MarginIcons">
    <w:name w:val="Margin Icons"/>
    <w:basedOn w:val="BodyText"/>
    <w:rsid w:val="00B11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CB7"/>
    <w:rPr>
      <w:rFonts w:ascii="Courier New" w:hAnsi="Courier New"/>
    </w:rPr>
  </w:style>
  <w:style w:type="paragraph" w:customStyle="1" w:styleId="NoteBullet">
    <w:name w:val="Note Bullet"/>
    <w:basedOn w:val="Note"/>
    <w:rsid w:val="00B11CB7"/>
    <w:pPr>
      <w:tabs>
        <w:tab w:val="clear" w:pos="680"/>
      </w:tabs>
      <w:spacing w:before="60" w:after="60"/>
    </w:pPr>
  </w:style>
  <w:style w:type="paragraph" w:customStyle="1" w:styleId="SubHeading2">
    <w:name w:val="SubHeading2"/>
    <w:basedOn w:val="HeadingBase"/>
    <w:rsid w:val="00B11CB7"/>
    <w:pPr>
      <w:spacing w:before="240" w:after="60"/>
    </w:pPr>
    <w:rPr>
      <w:sz w:val="20"/>
    </w:rPr>
  </w:style>
  <w:style w:type="paragraph" w:customStyle="1" w:styleId="SubHeading1">
    <w:name w:val="SubHeading1"/>
    <w:basedOn w:val="HeadingBase"/>
    <w:rsid w:val="00B11CB7"/>
    <w:pPr>
      <w:spacing w:before="240" w:after="60"/>
    </w:pPr>
    <w:rPr>
      <w:color w:val="918585"/>
      <w:sz w:val="22"/>
    </w:rPr>
  </w:style>
  <w:style w:type="paragraph" w:customStyle="1" w:styleId="SideHeading">
    <w:name w:val="Side Heading"/>
    <w:basedOn w:val="HeadingBase"/>
    <w:rsid w:val="00B11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CB7"/>
    <w:pPr>
      <w:tabs>
        <w:tab w:val="num" w:pos="360"/>
      </w:tabs>
    </w:pPr>
  </w:style>
  <w:style w:type="paragraph" w:styleId="PlainText">
    <w:name w:val="Plain Text"/>
    <w:basedOn w:val="Normal"/>
    <w:link w:val="PlainTextChar"/>
    <w:rsid w:val="00B11CB7"/>
    <w:rPr>
      <w:sz w:val="20"/>
    </w:rPr>
  </w:style>
  <w:style w:type="character" w:customStyle="1" w:styleId="PlainTextChar">
    <w:name w:val="Plain Text Char"/>
    <w:basedOn w:val="DefaultParagraphFont"/>
    <w:link w:val="PlainText"/>
    <w:rsid w:val="00B11CB7"/>
    <w:rPr>
      <w:rFonts w:ascii="Courier New" w:eastAsia="Times New Roman" w:hAnsi="Courier New" w:cs="Times New Roman"/>
      <w:sz w:val="20"/>
      <w:szCs w:val="20"/>
      <w:lang w:eastAsia="en-US"/>
    </w:rPr>
  </w:style>
  <w:style w:type="character" w:customStyle="1" w:styleId="MenuOption">
    <w:name w:val="Menu Option"/>
    <w:basedOn w:val="DefaultParagraphFont"/>
    <w:rsid w:val="00B11CB7"/>
    <w:rPr>
      <w:b/>
      <w:smallCaps/>
    </w:rPr>
  </w:style>
  <w:style w:type="paragraph" w:customStyle="1" w:styleId="TableListNumber">
    <w:name w:val="Table List Number"/>
    <w:basedOn w:val="ListNumber"/>
    <w:rsid w:val="00B11CB7"/>
    <w:pPr>
      <w:numPr>
        <w:numId w:val="0"/>
      </w:numPr>
    </w:pPr>
  </w:style>
  <w:style w:type="paragraph" w:styleId="TOC4">
    <w:name w:val="toc 4"/>
    <w:basedOn w:val="TOCBase"/>
    <w:next w:val="Normal"/>
    <w:semiHidden/>
    <w:rsid w:val="00B11CB7"/>
    <w:pPr>
      <w:tabs>
        <w:tab w:val="right" w:leader="dot" w:pos="9071"/>
      </w:tabs>
      <w:ind w:left="1701"/>
    </w:pPr>
  </w:style>
  <w:style w:type="paragraph" w:customStyle="1" w:styleId="ListAlpha">
    <w:name w:val="List Alpha"/>
    <w:basedOn w:val="List"/>
    <w:rsid w:val="00B11CB7"/>
    <w:pPr>
      <w:numPr>
        <w:numId w:val="9"/>
      </w:numPr>
    </w:pPr>
  </w:style>
  <w:style w:type="paragraph" w:customStyle="1" w:styleId="ListAlpha2">
    <w:name w:val="List Alpha 2"/>
    <w:basedOn w:val="List2"/>
    <w:rsid w:val="00B11CB7"/>
    <w:pPr>
      <w:numPr>
        <w:numId w:val="8"/>
      </w:numPr>
    </w:pPr>
  </w:style>
  <w:style w:type="paragraph" w:styleId="List2">
    <w:name w:val="List 2"/>
    <w:basedOn w:val="BodyText"/>
    <w:rsid w:val="00B11CB7"/>
    <w:pPr>
      <w:tabs>
        <w:tab w:val="left" w:pos="680"/>
      </w:tabs>
      <w:spacing w:before="60" w:after="60"/>
      <w:ind w:left="680" w:hanging="340"/>
    </w:pPr>
  </w:style>
  <w:style w:type="paragraph" w:styleId="List3">
    <w:name w:val="List 3"/>
    <w:basedOn w:val="BodyText"/>
    <w:rsid w:val="00B11CB7"/>
    <w:pPr>
      <w:tabs>
        <w:tab w:val="left" w:pos="1021"/>
      </w:tabs>
      <w:spacing w:before="60" w:after="60"/>
      <w:ind w:left="1020" w:hanging="340"/>
    </w:pPr>
  </w:style>
  <w:style w:type="paragraph" w:styleId="List4">
    <w:name w:val="List 4"/>
    <w:basedOn w:val="BodyText"/>
    <w:rsid w:val="00B11CB7"/>
    <w:pPr>
      <w:tabs>
        <w:tab w:val="left" w:pos="1361"/>
      </w:tabs>
      <w:spacing w:before="60" w:after="60"/>
      <w:ind w:left="1361" w:hanging="340"/>
    </w:pPr>
  </w:style>
  <w:style w:type="paragraph" w:styleId="List5">
    <w:name w:val="List 5"/>
    <w:basedOn w:val="BodyText"/>
    <w:rsid w:val="00B11CB7"/>
    <w:pPr>
      <w:tabs>
        <w:tab w:val="left" w:pos="1701"/>
      </w:tabs>
      <w:spacing w:before="60" w:after="60"/>
      <w:ind w:left="1701" w:hanging="340"/>
    </w:pPr>
  </w:style>
  <w:style w:type="paragraph" w:styleId="ListBullet3">
    <w:name w:val="List Bullet 3"/>
    <w:basedOn w:val="List3"/>
    <w:rsid w:val="00B11CB7"/>
    <w:pPr>
      <w:numPr>
        <w:numId w:val="14"/>
      </w:numPr>
      <w:tabs>
        <w:tab w:val="clear" w:pos="1021"/>
      </w:tabs>
      <w:ind w:left="1037" w:hanging="357"/>
    </w:pPr>
  </w:style>
  <w:style w:type="paragraph" w:styleId="ListBullet4">
    <w:name w:val="List Bullet 4"/>
    <w:basedOn w:val="List4"/>
    <w:rsid w:val="00B11CB7"/>
    <w:pPr>
      <w:numPr>
        <w:numId w:val="3"/>
      </w:numPr>
      <w:tabs>
        <w:tab w:val="clear" w:pos="1361"/>
      </w:tabs>
    </w:pPr>
  </w:style>
  <w:style w:type="paragraph" w:styleId="ListBullet5">
    <w:name w:val="List Bullet 5"/>
    <w:basedOn w:val="List5"/>
    <w:rsid w:val="00B11CB7"/>
    <w:pPr>
      <w:numPr>
        <w:numId w:val="4"/>
      </w:numPr>
    </w:pPr>
  </w:style>
  <w:style w:type="paragraph" w:styleId="ListContinue2">
    <w:name w:val="List Continue 2"/>
    <w:basedOn w:val="List2"/>
    <w:rsid w:val="00B11CB7"/>
    <w:pPr>
      <w:ind w:firstLine="0"/>
    </w:pPr>
  </w:style>
  <w:style w:type="paragraph" w:styleId="ListContinue3">
    <w:name w:val="List Continue 3"/>
    <w:basedOn w:val="List3"/>
    <w:rsid w:val="00B11CB7"/>
    <w:pPr>
      <w:ind w:left="1021" w:firstLine="0"/>
    </w:pPr>
  </w:style>
  <w:style w:type="paragraph" w:styleId="ListContinue4">
    <w:name w:val="List Continue 4"/>
    <w:basedOn w:val="List4"/>
    <w:rsid w:val="00B11CB7"/>
    <w:pPr>
      <w:ind w:firstLine="0"/>
    </w:pPr>
  </w:style>
  <w:style w:type="paragraph" w:styleId="ListContinue5">
    <w:name w:val="List Continue 5"/>
    <w:basedOn w:val="List5"/>
    <w:rsid w:val="00B11CB7"/>
    <w:pPr>
      <w:ind w:firstLine="0"/>
    </w:pPr>
  </w:style>
  <w:style w:type="paragraph" w:styleId="ListNumber3">
    <w:name w:val="List Number 3"/>
    <w:basedOn w:val="List3"/>
    <w:rsid w:val="00B11CB7"/>
    <w:pPr>
      <w:numPr>
        <w:numId w:val="5"/>
      </w:numPr>
    </w:pPr>
  </w:style>
  <w:style w:type="paragraph" w:styleId="ListNumber4">
    <w:name w:val="List Number 4"/>
    <w:basedOn w:val="List4"/>
    <w:rsid w:val="00B11CB7"/>
    <w:pPr>
      <w:numPr>
        <w:numId w:val="6"/>
      </w:numPr>
    </w:pPr>
  </w:style>
  <w:style w:type="paragraph" w:styleId="ListNumber5">
    <w:name w:val="List Number 5"/>
    <w:basedOn w:val="List5"/>
    <w:rsid w:val="00B11CB7"/>
    <w:pPr>
      <w:numPr>
        <w:numId w:val="7"/>
      </w:numPr>
    </w:pPr>
  </w:style>
  <w:style w:type="paragraph" w:styleId="BlockText">
    <w:name w:val="Block Text"/>
    <w:basedOn w:val="Normal"/>
    <w:rsid w:val="00B11CB7"/>
    <w:pPr>
      <w:spacing w:after="120"/>
      <w:ind w:left="1440" w:right="1440"/>
    </w:pPr>
  </w:style>
  <w:style w:type="character" w:customStyle="1" w:styleId="Subscript">
    <w:name w:val="Subscript"/>
    <w:basedOn w:val="DefaultParagraphFont"/>
    <w:rsid w:val="00B11CB7"/>
    <w:rPr>
      <w:sz w:val="16"/>
      <w:vertAlign w:val="subscript"/>
    </w:rPr>
  </w:style>
  <w:style w:type="character" w:customStyle="1" w:styleId="Superscript">
    <w:name w:val="Superscript"/>
    <w:basedOn w:val="DefaultParagraphFont"/>
    <w:rsid w:val="00B11CB7"/>
    <w:rPr>
      <w:sz w:val="16"/>
      <w:vertAlign w:val="superscript"/>
    </w:rPr>
  </w:style>
  <w:style w:type="character" w:customStyle="1" w:styleId="Symbols">
    <w:name w:val="Symbols"/>
    <w:basedOn w:val="DefaultParagraphFont"/>
    <w:rsid w:val="00B11CB7"/>
    <w:rPr>
      <w:rFonts w:ascii="Symbol" w:hAnsi="Symbol"/>
    </w:rPr>
  </w:style>
  <w:style w:type="character" w:customStyle="1" w:styleId="MenuOptions">
    <w:name w:val="Menu Options"/>
    <w:basedOn w:val="DefaultParagraphFont"/>
    <w:rsid w:val="00B11CB7"/>
    <w:rPr>
      <w:rFonts w:ascii="Arial Narrow" w:hAnsi="Arial Narrow"/>
      <w:smallCaps/>
    </w:rPr>
  </w:style>
  <w:style w:type="character" w:customStyle="1" w:styleId="Buttons">
    <w:name w:val="Buttons"/>
    <w:basedOn w:val="DefaultParagraphFont"/>
    <w:rsid w:val="00B11CB7"/>
    <w:rPr>
      <w:b/>
    </w:rPr>
  </w:style>
  <w:style w:type="character" w:customStyle="1" w:styleId="Underlined">
    <w:name w:val="Underlined"/>
    <w:basedOn w:val="DefaultParagraphFont"/>
    <w:rsid w:val="00B11CB7"/>
    <w:rPr>
      <w:u w:val="single"/>
    </w:rPr>
  </w:style>
  <w:style w:type="paragraph" w:customStyle="1" w:styleId="TableBodyTextRight">
    <w:name w:val="Table Body Text Right"/>
    <w:basedOn w:val="TableBodyText"/>
    <w:rsid w:val="00B11CB7"/>
    <w:pPr>
      <w:widowControl w:val="0"/>
      <w:autoSpaceDE w:val="0"/>
      <w:autoSpaceDN w:val="0"/>
      <w:adjustRightInd w:val="0"/>
      <w:jc w:val="right"/>
    </w:pPr>
    <w:rPr>
      <w:rFonts w:cs="Arial"/>
      <w:szCs w:val="18"/>
    </w:rPr>
  </w:style>
  <w:style w:type="paragraph" w:customStyle="1" w:styleId="CopyrightText">
    <w:name w:val="Copyright Text"/>
    <w:basedOn w:val="BodyText"/>
    <w:rsid w:val="00B11CB7"/>
    <w:rPr>
      <w:sz w:val="18"/>
    </w:rPr>
  </w:style>
  <w:style w:type="paragraph" w:customStyle="1" w:styleId="BodySmallRight">
    <w:name w:val="Body Small Right"/>
    <w:basedOn w:val="BodyTextRight"/>
    <w:rsid w:val="00B11CB7"/>
    <w:rPr>
      <w:sz w:val="18"/>
      <w:szCs w:val="18"/>
    </w:rPr>
  </w:style>
  <w:style w:type="paragraph" w:customStyle="1" w:styleId="MarginEdition">
    <w:name w:val="Margin Edition"/>
    <w:basedOn w:val="MarginNote"/>
    <w:rsid w:val="00B11CB7"/>
    <w:pPr>
      <w:spacing w:before="0" w:after="0"/>
    </w:pPr>
    <w:rPr>
      <w:rFonts w:ascii="Times New Roman" w:hAnsi="Times New Roman"/>
      <w:color w:val="999999"/>
    </w:rPr>
  </w:style>
  <w:style w:type="paragraph" w:customStyle="1" w:styleId="Spacer">
    <w:name w:val="Spacer"/>
    <w:basedOn w:val="Normal"/>
    <w:rsid w:val="00B11CB7"/>
    <w:rPr>
      <w:sz w:val="2"/>
      <w:szCs w:val="2"/>
    </w:rPr>
  </w:style>
  <w:style w:type="character" w:customStyle="1" w:styleId="Small">
    <w:name w:val="Small"/>
    <w:basedOn w:val="DefaultParagraphFont"/>
    <w:rsid w:val="00B11CB7"/>
    <w:rPr>
      <w:sz w:val="16"/>
    </w:rPr>
  </w:style>
  <w:style w:type="paragraph" w:customStyle="1" w:styleId="WideTable">
    <w:name w:val="Wide Table"/>
    <w:basedOn w:val="Normal"/>
    <w:rsid w:val="00B11CB7"/>
    <w:pPr>
      <w:ind w:left="-1418"/>
    </w:pPr>
    <w:rPr>
      <w:sz w:val="2"/>
      <w:szCs w:val="2"/>
    </w:rPr>
  </w:style>
  <w:style w:type="character" w:styleId="PageNumber">
    <w:name w:val="page number"/>
    <w:basedOn w:val="DefaultParagraphFont"/>
    <w:rsid w:val="00B11CB7"/>
  </w:style>
  <w:style w:type="paragraph" w:styleId="Quote">
    <w:name w:val="Quote"/>
    <w:basedOn w:val="Heading1"/>
    <w:link w:val="QuoteChar"/>
    <w:qFormat/>
    <w:rsid w:val="00B11CB7"/>
    <w:rPr>
      <w:b w:val="0"/>
      <w:sz w:val="72"/>
      <w:szCs w:val="72"/>
      <w:lang w:val="en-NZ"/>
    </w:rPr>
  </w:style>
  <w:style w:type="character" w:customStyle="1" w:styleId="QuoteChar">
    <w:name w:val="Quote Char"/>
    <w:basedOn w:val="DefaultParagraphFont"/>
    <w:link w:val="Quote"/>
    <w:rsid w:val="00B11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CB7"/>
    <w:pPr>
      <w:pageBreakBefore/>
    </w:pPr>
  </w:style>
  <w:style w:type="paragraph" w:customStyle="1" w:styleId="Border">
    <w:name w:val="Border"/>
    <w:basedOn w:val="Normal"/>
    <w:qFormat/>
    <w:rsid w:val="00B11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CB7"/>
    <w:rPr>
      <w:b/>
      <w:bCs/>
      <w:i/>
      <w:iCs/>
      <w:color w:val="auto"/>
    </w:rPr>
  </w:style>
  <w:style w:type="paragraph" w:styleId="IntenseQuote">
    <w:name w:val="Intense Quote"/>
    <w:basedOn w:val="Normal"/>
    <w:next w:val="Normal"/>
    <w:link w:val="IntenseQuoteChar"/>
    <w:uiPriority w:val="30"/>
    <w:qFormat/>
    <w:rsid w:val="00B11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CB7"/>
    <w:rPr>
      <w:smallCaps/>
      <w:color w:val="auto"/>
      <w:u w:val="single"/>
    </w:rPr>
  </w:style>
  <w:style w:type="character" w:styleId="IntenseReference">
    <w:name w:val="Intense Reference"/>
    <w:basedOn w:val="DefaultParagraphFont"/>
    <w:uiPriority w:val="32"/>
    <w:qFormat/>
    <w:rsid w:val="00B11CB7"/>
    <w:rPr>
      <w:b/>
      <w:bCs/>
      <w:smallCaps/>
      <w:color w:val="auto"/>
      <w:spacing w:val="5"/>
      <w:u w:val="single"/>
    </w:rPr>
  </w:style>
  <w:style w:type="paragraph" w:customStyle="1" w:styleId="2ColumnHeading">
    <w:name w:val="2Column Heading"/>
    <w:basedOn w:val="BodyText"/>
    <w:qFormat/>
    <w:rsid w:val="00B11CB7"/>
    <w:pPr>
      <w:spacing w:after="60"/>
      <w:ind w:left="-2268"/>
    </w:pPr>
    <w:rPr>
      <w:b/>
    </w:rPr>
  </w:style>
  <w:style w:type="paragraph" w:customStyle="1" w:styleId="Heading1TOC">
    <w:name w:val="Heading1 TOC"/>
    <w:basedOn w:val="Normal"/>
    <w:qFormat/>
    <w:rsid w:val="00B11CB7"/>
    <w:pPr>
      <w:spacing w:before="240" w:after="120"/>
    </w:pPr>
    <w:rPr>
      <w:rFonts w:ascii="Times New Roman" w:hAnsi="Times New Roman"/>
      <w:b/>
      <w:sz w:val="32"/>
    </w:rPr>
  </w:style>
  <w:style w:type="paragraph" w:customStyle="1" w:styleId="Heading2TOC">
    <w:name w:val="Heading2 TOC"/>
    <w:basedOn w:val="Normal"/>
    <w:qFormat/>
    <w:rsid w:val="00B11CB7"/>
    <w:pPr>
      <w:spacing w:before="240" w:after="60"/>
    </w:pPr>
    <w:rPr>
      <w:rFonts w:ascii="Times New Roman" w:hAnsi="Times New Roman"/>
      <w:b/>
      <w:sz w:val="28"/>
    </w:rPr>
  </w:style>
  <w:style w:type="character" w:customStyle="1" w:styleId="Underline">
    <w:name w:val="Underline"/>
    <w:basedOn w:val="DefaultParagraphFont"/>
    <w:qFormat/>
    <w:rsid w:val="00B11CB7"/>
    <w:rPr>
      <w:u w:val="single"/>
    </w:rPr>
  </w:style>
  <w:style w:type="character" w:customStyle="1" w:styleId="BoldandItalics">
    <w:name w:val="Bold and Italics"/>
    <w:qFormat/>
    <w:rsid w:val="00B11CB7"/>
    <w:rPr>
      <w:b/>
      <w:i/>
      <w:u w:val="none"/>
    </w:rPr>
  </w:style>
  <w:style w:type="paragraph" w:styleId="BalloonText">
    <w:name w:val="Balloon Text"/>
    <w:basedOn w:val="Normal"/>
    <w:link w:val="BalloonTextChar"/>
    <w:rsid w:val="00B11CB7"/>
    <w:rPr>
      <w:rFonts w:ascii="Tahoma" w:hAnsi="Tahoma" w:cs="Tahoma"/>
      <w:sz w:val="16"/>
      <w:szCs w:val="16"/>
    </w:rPr>
  </w:style>
  <w:style w:type="character" w:customStyle="1" w:styleId="BalloonTextChar">
    <w:name w:val="Balloon Text Char"/>
    <w:basedOn w:val="DefaultParagraphFont"/>
    <w:link w:val="BalloonText"/>
    <w:rsid w:val="00B11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CB7"/>
    <w:rPr>
      <w:b/>
      <w:color w:val="660033"/>
      <w:spacing w:val="0"/>
    </w:rPr>
  </w:style>
  <w:style w:type="paragraph" w:customStyle="1" w:styleId="Nameditemlist">
    <w:name w:val="Named item list"/>
    <w:basedOn w:val="BodyText"/>
    <w:qFormat/>
    <w:rsid w:val="00B11CB7"/>
    <w:pPr>
      <w:tabs>
        <w:tab w:val="left" w:pos="2835"/>
      </w:tabs>
      <w:ind w:left="2835" w:hanging="2835"/>
    </w:pPr>
  </w:style>
  <w:style w:type="paragraph" w:customStyle="1" w:styleId="BodyTextnopadding">
    <w:name w:val="Body Text no padding"/>
    <w:basedOn w:val="BodyText"/>
    <w:qFormat/>
    <w:rsid w:val="00B11CB7"/>
    <w:pPr>
      <w:spacing w:before="0" w:after="0"/>
    </w:pPr>
  </w:style>
  <w:style w:type="paragraph" w:customStyle="1" w:styleId="BodyTextBold">
    <w:name w:val="Body Text Bold"/>
    <w:basedOn w:val="BodyText"/>
    <w:qFormat/>
    <w:rsid w:val="00B11CB7"/>
    <w:rPr>
      <w:b/>
    </w:rPr>
  </w:style>
  <w:style w:type="character" w:styleId="Hyperlink">
    <w:name w:val="Hyperlink"/>
    <w:basedOn w:val="DefaultParagraphFont"/>
    <w:uiPriority w:val="99"/>
    <w:unhideWhenUsed/>
    <w:rsid w:val="00FE5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6607</Characters>
  <Application>Microsoft Office Word</Application>
  <DocSecurity>0</DocSecurity>
  <Lines>206</Lines>
  <Paragraphs>138</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DEFMIL138 Supervise a section during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