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3A46" w:rsidP="00E73A46">
      <w:pPr>
        <w:pStyle w:val="Title"/>
      </w:pPr>
      <w:r>
        <w:fldChar w:fldCharType="begin"/>
      </w:r>
      <w:r>
        <w:instrText xml:space="preserve"> TITLE   \* MERGEFORMAT </w:instrText>
      </w:r>
      <w:r>
        <w:fldChar w:fldCharType="separate"/>
      </w:r>
      <w:r>
        <w:t>DEFMIL131 Undertake stability actions</w:t>
      </w:r>
      <w:r>
        <w:fldChar w:fldCharType="end"/>
      </w:r>
    </w:p>
    <w:p w:rsidR="00E73A46" w:rsidP="00E73A46">
      <w:pPr>
        <w:pStyle w:val="Version"/>
        <w:sectPr w:rsidSect="001916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1650" w:rsidP="00191650">
      <w:pPr>
        <w:pStyle w:val="SuperHeading"/>
      </w:pPr>
      <w:r w:rsidRPr="00191650">
        <w:t>DEFMIL131 Undertake stability actions</w:t>
      </w:r>
    </w:p>
    <w:p w:rsidR="00000000" w:rsidRPr="00191650" w:rsidP="00191650">
      <w:pPr>
        <w:pStyle w:val="Heading1"/>
      </w:pPr>
      <w:bookmarkStart w:id="1" w:name="O_733012"/>
      <w:bookmarkEnd w:id="1"/>
      <w:r w:rsidRPr="00191650">
        <w:t>Modification History</w:t>
      </w:r>
    </w:p>
    <w:tbl>
      <w:tblPr>
        <w:tblW w:w="0" w:type="auto"/>
        <w:tblLayout w:type="fixed"/>
        <w:tblCellMar>
          <w:left w:w="62" w:type="dxa"/>
          <w:right w:w="62" w:type="dxa"/>
        </w:tblCellMar>
        <w:tblLook w:val="0000"/>
      </w:tblPr>
      <w:tblGrid>
        <w:gridCol w:w="1134"/>
        <w:gridCol w:w="7937"/>
      </w:tblGrid>
      <w:tr w:rsidTr="00E73A4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650">
            <w:pPr>
              <w:pStyle w:val="TableHeading"/>
              <w:rPr>
                <w:lang w:val="en-NZ"/>
              </w:rPr>
            </w:pPr>
            <w:r w:rsidRPr="0019165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650">
            <w:pPr>
              <w:pStyle w:val="TableHeading"/>
              <w:rPr>
                <w:lang w:val="en-NZ"/>
              </w:rPr>
            </w:pPr>
            <w:r w:rsidRPr="00191650">
              <w:t>Comments</w:t>
            </w:r>
          </w:p>
        </w:tc>
      </w:tr>
      <w:tr w:rsidTr="00E73A4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650">
            <w:pPr>
              <w:pStyle w:val="BodyText"/>
              <w:rPr>
                <w:lang w:val="en-NZ"/>
              </w:rPr>
            </w:pPr>
            <w:r w:rsidRPr="0019165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650" w:rsidP="00191650">
            <w:pPr>
              <w:pStyle w:val="BodyText"/>
            </w:pPr>
            <w:r w:rsidRPr="00191650">
              <w:t xml:space="preserve">This unit was released in DEF Defence Training Package release 1.0 and meets the Standards for Training Packages. </w:t>
            </w:r>
          </w:p>
          <w:p w:rsidR="00000000" w:rsidRPr="00191650" w:rsidP="00191650">
            <w:pPr>
              <w:pStyle w:val="BodyText"/>
            </w:pPr>
          </w:p>
          <w:p w:rsidR="00000000" w:rsidRPr="00191650" w:rsidP="00191650">
            <w:pPr>
              <w:pStyle w:val="BodyText"/>
            </w:pPr>
            <w:r w:rsidRPr="00191650">
              <w:t>This unit supersedes and is equivalent to DEFCA428 Undertake stability actions.</w:t>
            </w:r>
          </w:p>
          <w:p w:rsidR="00000000" w:rsidRPr="00191650" w:rsidP="00191650">
            <w:pPr>
              <w:pStyle w:val="BodyText"/>
            </w:pPr>
          </w:p>
          <w:p w:rsidR="00000000" w:rsidRPr="00191650" w:rsidP="00191650">
            <w:pPr>
              <w:pStyle w:val="ListBullet"/>
            </w:pPr>
            <w:r w:rsidRPr="00191650">
              <w:t>Unit code updated</w:t>
            </w:r>
          </w:p>
          <w:p w:rsidR="00000000" w:rsidRPr="00191650" w:rsidP="00191650">
            <w:pPr>
              <w:pStyle w:val="ListBullet"/>
            </w:pPr>
            <w:r w:rsidRPr="00191650">
              <w:t>Content and formatting updated to comply with the new standards</w:t>
            </w:r>
          </w:p>
          <w:p w:rsidR="00000000" w:rsidRPr="00191650" w:rsidP="00191650">
            <w:pPr>
              <w:pStyle w:val="ListBullet"/>
            </w:pPr>
            <w:r w:rsidRPr="00191650">
              <w:t>All PC transitioned from passive to active voice</w:t>
            </w:r>
          </w:p>
        </w:tc>
      </w:tr>
    </w:tbl>
    <w:p w:rsidR="00000000" w:rsidRPr="00191650" w:rsidP="00191650">
      <w:pPr>
        <w:pStyle w:val="BodyText"/>
      </w:pPr>
    </w:p>
    <w:p w:rsidR="00000000" w:rsidRPr="00191650" w:rsidP="00191650">
      <w:pPr>
        <w:pStyle w:val="AllowPageBreak"/>
      </w:pPr>
    </w:p>
    <w:p w:rsidR="00000000" w:rsidRPr="00191650" w:rsidP="00191650">
      <w:pPr>
        <w:pStyle w:val="Heading1"/>
      </w:pPr>
      <w:bookmarkStart w:id="2" w:name="O_733013"/>
      <w:bookmarkEnd w:id="2"/>
      <w:r w:rsidRPr="00191650">
        <w:t>Application</w:t>
      </w:r>
    </w:p>
    <w:p w:rsidR="00000000" w:rsidRPr="00191650" w:rsidP="00E73A46">
      <w:pPr>
        <w:pStyle w:val="BodyText"/>
      </w:pPr>
      <w:r w:rsidRPr="00191650">
        <w:t>This unit describes the sk</w:t>
      </w:r>
      <w:r w:rsidRPr="00191650">
        <w:t>ills required to operate as a team member during the conduct of stability actions in the Australian Defence Force. Stability actions involve a variety of activities conducted in a threat environment. A security operations team is a grouping of up to approx</w:t>
      </w:r>
      <w:r w:rsidRPr="00191650">
        <w:t>imately 30 personnel (for infantry this would be a section or platoon).</w:t>
      </w:r>
    </w:p>
    <w:p w:rsidR="00000000" w:rsidRPr="00191650" w:rsidP="00E73A46">
      <w:pPr>
        <w:pStyle w:val="BodyText"/>
      </w:pPr>
      <w:r w:rsidRPr="00191650">
        <w:t>This unit was developed for combat arms personnel required to deploy in an operational environment, but is applicable to any individual in this field of work.</w:t>
      </w:r>
    </w:p>
    <w:p w:rsidR="00000000" w:rsidRPr="00191650" w:rsidP="00E73A46">
      <w:pPr>
        <w:pStyle w:val="BodyText"/>
      </w:pPr>
      <w:r w:rsidRPr="00191650">
        <w:t>The skills and knowledg</w:t>
      </w:r>
      <w:r w:rsidRPr="00191650">
        <w:t>e described in this unit must be applied within the legislative, regulatory and policy environment in which they are carried out. Organisational policies and procedures must be consulted and adhered to.</w:t>
      </w:r>
    </w:p>
    <w:p w:rsidR="00000000" w:rsidRPr="00191650" w:rsidP="00E73A46">
      <w:pPr>
        <w:pStyle w:val="BodyText"/>
      </w:pPr>
      <w:r w:rsidRPr="00191650">
        <w:t>Those undertaking this unit work independently and a</w:t>
      </w:r>
      <w:r w:rsidRPr="00191650">
        <w:t>s part of a team under direct and/or indirect supervision, use discretion and judgement, and take responsibility for the quality of their outputs. They would perform specific tasks in a broad range of unpredictable contexts.</w:t>
      </w:r>
    </w:p>
    <w:p w:rsidR="00000000" w:rsidRPr="00191650" w:rsidP="00E73A46">
      <w:pPr>
        <w:pStyle w:val="BodyText"/>
      </w:pPr>
      <w:r w:rsidRPr="00191650">
        <w:t xml:space="preserve">No licensing, legislative, regulatory or certification requirements apply to this unit at the time of publication. </w:t>
      </w:r>
    </w:p>
    <w:p w:rsidR="00000000" w:rsidRPr="00191650" w:rsidP="00191650">
      <w:pPr>
        <w:pStyle w:val="Heading1"/>
      </w:pPr>
      <w:bookmarkStart w:id="3" w:name="O_733015"/>
      <w:bookmarkEnd w:id="3"/>
      <w:r w:rsidRPr="00191650">
        <w:t>Competency Field</w:t>
      </w:r>
    </w:p>
    <w:p w:rsidR="00000000" w:rsidRPr="00191650" w:rsidP="00E73A46">
      <w:pPr>
        <w:pStyle w:val="BodyText"/>
      </w:pPr>
      <w:r w:rsidRPr="00191650">
        <w:t>Military Skills</w:t>
      </w:r>
    </w:p>
    <w:p w:rsidR="00000000" w:rsidRPr="00191650" w:rsidP="00191650">
      <w:pPr>
        <w:pStyle w:val="Heading1"/>
      </w:pPr>
      <w:bookmarkStart w:id="4" w:name="O_733017"/>
      <w:bookmarkEnd w:id="4"/>
      <w:r w:rsidRPr="00191650">
        <w:t>Elements and Performance Criteria</w:t>
      </w:r>
    </w:p>
    <w:tbl>
      <w:tblPr>
        <w:tblW w:w="0" w:type="auto"/>
        <w:tblLayout w:type="fixed"/>
        <w:tblCellMar>
          <w:left w:w="62" w:type="dxa"/>
          <w:right w:w="62" w:type="dxa"/>
        </w:tblCellMar>
        <w:tblLook w:val="0000"/>
      </w:tblPr>
      <w:tblGrid>
        <w:gridCol w:w="2268"/>
        <w:gridCol w:w="6804"/>
      </w:tblGrid>
      <w:tr w:rsidTr="0019165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650">
            <w:pPr>
              <w:pStyle w:val="TableHeading"/>
              <w:rPr>
                <w:lang w:val="en-NZ"/>
              </w:rPr>
            </w:pPr>
            <w:r w:rsidRPr="0019165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650">
            <w:pPr>
              <w:pStyle w:val="TableHeading"/>
              <w:rPr>
                <w:lang w:val="en-NZ"/>
              </w:rPr>
            </w:pPr>
            <w:r w:rsidRPr="00191650">
              <w:t>PERFORMANCE CRITERIA</w:t>
            </w:r>
          </w:p>
        </w:tc>
      </w:tr>
      <w:tr w:rsidTr="0019165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650">
            <w:pPr>
              <w:pStyle w:val="BodyText"/>
              <w:rPr>
                <w:lang w:val="en-NZ"/>
              </w:rPr>
            </w:pPr>
            <w:r w:rsidRPr="00191650">
              <w:t>Elements</w:t>
            </w:r>
            <w:r w:rsidRPr="00191650">
              <w:t xml:space="preserve">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650">
            <w:pPr>
              <w:pStyle w:val="BodyText"/>
              <w:rPr>
                <w:lang w:val="en-NZ"/>
              </w:rPr>
            </w:pPr>
            <w:r w:rsidRPr="00191650">
              <w:t>Performance criteria describe the performance needed to demonstrate achievement of the element. Where bold italicised text is used, further information is detailed in the range of conditions section.</w:t>
            </w:r>
          </w:p>
        </w:tc>
      </w:tr>
      <w:tr w:rsidTr="0019165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650">
            <w:pPr>
              <w:pStyle w:val="List"/>
              <w:rPr>
                <w:lang w:val="en-NZ"/>
              </w:rPr>
            </w:pPr>
            <w:r w:rsidRPr="00191650">
              <w:rPr>
                <w:rStyle w:val="SpecialBold"/>
              </w:rPr>
              <w:t>1.</w:t>
            </w:r>
            <w:r w:rsidRPr="00191650">
              <w:rPr>
                <w:rStyle w:val="SpecialBold"/>
              </w:rPr>
              <w:tab/>
              <w:t>Prepare for stabili</w:t>
            </w:r>
            <w:r w:rsidRPr="00191650">
              <w:rPr>
                <w:rStyle w:val="SpecialBold"/>
              </w:rPr>
              <w:t>ty actions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650" w:rsidP="00191650">
            <w:pPr>
              <w:pStyle w:val="List"/>
            </w:pPr>
            <w:r w:rsidRPr="00191650">
              <w:t>1.1</w:t>
            </w:r>
            <w:r w:rsidRPr="00191650">
              <w:tab/>
              <w:t>Receive and clarify stability action orders.</w:t>
            </w:r>
          </w:p>
          <w:p w:rsidR="00000000" w:rsidRPr="00191650" w:rsidP="00191650">
            <w:pPr>
              <w:pStyle w:val="List"/>
            </w:pPr>
            <w:r w:rsidRPr="00191650">
              <w:t>1.2</w:t>
            </w:r>
            <w:r w:rsidRPr="00191650">
              <w:tab/>
              <w:t>Conduct battle procedure.</w:t>
            </w:r>
          </w:p>
          <w:p w:rsidR="00000000" w:rsidP="00191650">
            <w:pPr>
              <w:pStyle w:val="List"/>
              <w:rPr>
                <w:lang w:val="en-NZ"/>
              </w:rPr>
            </w:pPr>
            <w:r w:rsidRPr="00191650">
              <w:t>1.3</w:t>
            </w:r>
            <w:r w:rsidRPr="00191650">
              <w:tab/>
              <w:t>Select and fit appropriate personal protective equipment as directed and/or required by the operational environment.</w:t>
            </w:r>
          </w:p>
        </w:tc>
      </w:tr>
      <w:tr w:rsidTr="0019165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650">
            <w:pPr>
              <w:pStyle w:val="List"/>
              <w:rPr>
                <w:lang w:val="en-NZ"/>
              </w:rPr>
            </w:pPr>
            <w:r w:rsidRPr="00191650">
              <w:rPr>
                <w:rStyle w:val="SpecialBold"/>
              </w:rPr>
              <w:t>2.</w:t>
            </w:r>
            <w:r w:rsidRPr="00191650">
              <w:rPr>
                <w:rStyle w:val="SpecialBold"/>
              </w:rPr>
              <w:tab/>
              <w:t>Conduct stability actions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650" w:rsidP="00191650">
            <w:pPr>
              <w:pStyle w:val="List"/>
            </w:pPr>
            <w:r w:rsidRPr="00191650">
              <w:t>2.1</w:t>
            </w:r>
            <w:r w:rsidRPr="00191650">
              <w:tab/>
            </w:r>
            <w:r w:rsidRPr="00191650">
              <w:t>Conduct stability actions in accordance with operational requirements and standard procedures.</w:t>
            </w:r>
          </w:p>
          <w:p w:rsidR="00000000" w:rsidRPr="00191650" w:rsidP="00191650">
            <w:pPr>
              <w:pStyle w:val="List"/>
            </w:pPr>
            <w:r w:rsidRPr="00191650">
              <w:t>2.2</w:t>
            </w:r>
            <w:r w:rsidRPr="00191650">
              <w:tab/>
              <w:t>Maintain security of the team.</w:t>
            </w:r>
          </w:p>
          <w:p w:rsidR="00000000" w:rsidP="00191650">
            <w:pPr>
              <w:pStyle w:val="List"/>
              <w:rPr>
                <w:lang w:val="en-NZ"/>
              </w:rPr>
            </w:pPr>
            <w:r w:rsidRPr="00191650">
              <w:t>2.3</w:t>
            </w:r>
            <w:r w:rsidRPr="00191650">
              <w:tab/>
              <w:t>Conduct drills and procedures.</w:t>
            </w:r>
          </w:p>
        </w:tc>
      </w:tr>
      <w:tr w:rsidTr="0019165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650">
            <w:pPr>
              <w:pStyle w:val="List"/>
              <w:rPr>
                <w:lang w:val="en-NZ"/>
              </w:rPr>
            </w:pPr>
            <w:r w:rsidRPr="00191650">
              <w:rPr>
                <w:rStyle w:val="SpecialBold"/>
              </w:rPr>
              <w:t>3.</w:t>
            </w:r>
            <w:r w:rsidRPr="00191650">
              <w:rPr>
                <w:rStyle w:val="SpecialBold"/>
              </w:rPr>
              <w:tab/>
              <w:t>Finalise stability action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650" w:rsidP="00191650">
            <w:pPr>
              <w:pStyle w:val="List"/>
            </w:pPr>
            <w:r w:rsidRPr="00191650">
              <w:t>3.1</w:t>
            </w:r>
            <w:r w:rsidRPr="00191650">
              <w:tab/>
              <w:t>Conduct post operation activities.</w:t>
            </w:r>
          </w:p>
          <w:p w:rsidR="00000000" w:rsidRPr="00191650" w:rsidP="00191650">
            <w:pPr>
              <w:pStyle w:val="List"/>
            </w:pPr>
            <w:r w:rsidRPr="00191650">
              <w:t>3.2</w:t>
            </w:r>
            <w:r w:rsidRPr="00191650">
              <w:tab/>
              <w:t>Conduct</w:t>
            </w:r>
            <w:r w:rsidRPr="00191650">
              <w:t xml:space="preserve"> post operation administration. </w:t>
            </w:r>
          </w:p>
        </w:tc>
      </w:tr>
    </w:tbl>
    <w:p w:rsidR="00E73A46" w:rsidP="00191650">
      <w:pPr>
        <w:pStyle w:val="BodyText"/>
      </w:pPr>
    </w:p>
    <w:p w:rsidR="00E73A46" w:rsidP="00191650">
      <w:pPr>
        <w:pStyle w:val="BodyText"/>
      </w:pPr>
    </w:p>
    <w:p w:rsidR="00000000" w:rsidRPr="00191650" w:rsidP="00191650">
      <w:pPr>
        <w:pStyle w:val="Heading1"/>
      </w:pPr>
      <w:bookmarkStart w:id="5" w:name="O_733018"/>
      <w:bookmarkEnd w:id="5"/>
      <w:r w:rsidRPr="00191650">
        <w:t>Foundation Skills</w:t>
      </w:r>
    </w:p>
    <w:p w:rsidR="00000000" w:rsidRPr="00191650" w:rsidP="00E73A46">
      <w:pPr>
        <w:pStyle w:val="BodyText"/>
      </w:pPr>
      <w:r w:rsidRPr="00191650">
        <w:t>The foundation skills demands of this unit have been mapped for alignment with the Australian Core Skills Framework (ACSF). The following tables outline the performance levels indicated</w:t>
      </w:r>
      <w:r w:rsidRPr="00191650">
        <w:t xml:space="preserve"> for successful attainment of the unit.</w:t>
      </w:r>
    </w:p>
    <w:p w:rsidR="00000000" w:rsidRPr="00191650" w:rsidP="00191650">
      <w:pPr>
        <w:pStyle w:val="BodyText"/>
        <w:keepNext/>
      </w:pPr>
    </w:p>
    <w:p w:rsidR="00E73A46" w:rsidP="00191650">
      <w:pPr>
        <w:pStyle w:val="BodyText"/>
      </w:pPr>
      <w:bookmarkStart w:id="6" w:name="O_74330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5.25pt;width:478.5pt">
            <v:imagedata r:id="rId10" o:title=""/>
          </v:shape>
        </w:pict>
      </w:r>
      <w:bookmarkEnd w:id="6"/>
    </w:p>
    <w:p w:rsidR="00E73A46" w:rsidP="00191650">
      <w:pPr>
        <w:pStyle w:val="BodyText"/>
      </w:pPr>
    </w:p>
    <w:p w:rsidR="00000000" w:rsidRPr="00191650" w:rsidP="00E73A46">
      <w:pPr>
        <w:pStyle w:val="BodyText"/>
      </w:pPr>
      <w:r w:rsidRPr="00191650">
        <w:t>Further information on ACSF and the foundation skills underpinning this unit ca</w:t>
      </w:r>
      <w:r w:rsidRPr="00191650">
        <w:t>n be found in the Foundation Skills Guide on the GSA website.</w:t>
      </w:r>
    </w:p>
    <w:p w:rsidR="00000000" w:rsidRPr="00191650" w:rsidP="00191650">
      <w:pPr>
        <w:pStyle w:val="Heading1"/>
      </w:pPr>
      <w:bookmarkStart w:id="7" w:name="O_733020"/>
      <w:bookmarkEnd w:id="7"/>
      <w:r w:rsidRPr="00191650">
        <w:t>Unit Mapping Information</w:t>
      </w:r>
    </w:p>
    <w:p w:rsidR="00000000" w:rsidRPr="00191650" w:rsidP="00E73A46">
      <w:pPr>
        <w:pStyle w:val="BodyText"/>
      </w:pPr>
      <w:r w:rsidRPr="00191650">
        <w:t>This unit supersedes and is equivalent to DEFCA428 Undertake stability actions.</w:t>
      </w:r>
    </w:p>
    <w:p w:rsidR="00000000" w:rsidRPr="00191650" w:rsidP="00191650">
      <w:pPr>
        <w:pStyle w:val="Heading1"/>
      </w:pPr>
      <w:bookmarkStart w:id="8" w:name="O_733027"/>
      <w:bookmarkEnd w:id="8"/>
      <w:r w:rsidRPr="00191650">
        <w:t>Links</w:t>
      </w:r>
    </w:p>
    <w:p w:rsidR="00000000" w:rsidRPr="00191650" w:rsidP="00E73A46">
      <w:pPr>
        <w:pStyle w:val="BodyText"/>
      </w:pPr>
      <w:r w:rsidRPr="0019165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723F2">
        <w:rPr>
          <w:rStyle w:val="Hyperlink"/>
        </w:rPr>
        <w:t>https://vetnet.gov.au/Pages/TrainingDocs.aspx?q=6bdbab1e-11ed-4bc9-9cba-9e1a55d4e4a9</w:t>
      </w:r>
      <w:r>
        <w:fldChar w:fldCharType="end"/>
      </w:r>
    </w:p>
    <w:p w:rsidR="00000000" w:rsidRPr="00191650" w:rsidP="00E73A46">
      <w:pPr>
        <w:pStyle w:val="BodyText"/>
      </w:pPr>
      <w:r w:rsidRPr="0019165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723F2">
        <w:rPr>
          <w:rStyle w:val="Hyperlink"/>
        </w:rPr>
        <w:t>https://vetnet.gov.au/Pages/TrainingDocs.aspx?q=6bdbab1e-11ed-4bc9-9cba-9e1a55d4e4a9</w:t>
      </w:r>
      <w:r>
        <w:fldChar w:fldCharType="end"/>
      </w:r>
    </w:p>
    <w:p w:rsidR="00000000" w:rsidRPr="00191650" w:rsidP="00E73A46">
      <w:pPr>
        <w:pStyle w:val="BodyText"/>
      </w:pPr>
      <w:r w:rsidRPr="0019165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723F2">
        <w:rPr>
          <w:rStyle w:val="Hyperlink"/>
        </w:rPr>
        <w:t>https://vetnet.gov.au/Pages/TrainingDocs.aspx?q=6bdbab1e-11ed-4bc9-9cba-9e1a55d4e4a9</w:t>
      </w:r>
      <w:r>
        <w:fldChar w:fldCharType="end"/>
      </w:r>
    </w:p>
    <w:p w:rsidR="00000000" w:rsidRPr="00191650" w:rsidP="00E73A46">
      <w:pPr>
        <w:pStyle w:val="BodyText"/>
        <w:sectPr w:rsidSect="00191650">
          <w:headerReference w:type="default" r:id="rId11"/>
          <w:footerReference w:type="default" r:id="rId12"/>
          <w:pgSz w:w="11908" w:h="16833"/>
          <w:pgMar w:top="1702" w:right="1418" w:bottom="1702" w:left="1418" w:header="992" w:footer="992" w:gutter="0"/>
          <w:cols w:space="720"/>
          <w:noEndnote/>
          <w:docGrid w:linePitch="299"/>
        </w:sectPr>
      </w:pPr>
    </w:p>
    <w:p w:rsidR="00000000" w:rsidRPr="00191650" w:rsidP="00191650">
      <w:pPr>
        <w:pStyle w:val="SuperHeading"/>
      </w:pPr>
      <w:r w:rsidRPr="00191650">
        <w:t>Assessment Requirements for</w:t>
      </w:r>
      <w:r w:rsidRPr="00191650">
        <w:t xml:space="preserve"> DEFMIL131 Undertake stability actions</w:t>
      </w:r>
    </w:p>
    <w:p w:rsidR="00000000" w:rsidRPr="00191650" w:rsidP="00191650">
      <w:pPr>
        <w:pStyle w:val="Heading1"/>
      </w:pPr>
      <w:bookmarkStart w:id="9" w:name="O_733022"/>
      <w:bookmarkEnd w:id="9"/>
      <w:r w:rsidRPr="00191650">
        <w:t>Modification History</w:t>
      </w:r>
    </w:p>
    <w:tbl>
      <w:tblPr>
        <w:tblW w:w="0" w:type="auto"/>
        <w:tblLayout w:type="fixed"/>
        <w:tblCellMar>
          <w:left w:w="62" w:type="dxa"/>
          <w:right w:w="62" w:type="dxa"/>
        </w:tblCellMar>
        <w:tblLook w:val="0000"/>
      </w:tblPr>
      <w:tblGrid>
        <w:gridCol w:w="1134"/>
        <w:gridCol w:w="7937"/>
      </w:tblGrid>
      <w:tr w:rsidTr="00E73A4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650">
            <w:pPr>
              <w:pStyle w:val="TableHeading"/>
              <w:rPr>
                <w:lang w:val="en-NZ"/>
              </w:rPr>
            </w:pPr>
            <w:r w:rsidRPr="0019165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650">
            <w:pPr>
              <w:pStyle w:val="TableHeading"/>
              <w:rPr>
                <w:lang w:val="en-NZ"/>
              </w:rPr>
            </w:pPr>
            <w:r w:rsidRPr="00191650">
              <w:t>Comments</w:t>
            </w:r>
          </w:p>
        </w:tc>
      </w:tr>
      <w:tr w:rsidTr="00E73A46">
        <w:tblPrEx>
          <w:tblW w:w="0" w:type="auto"/>
          <w:tblLayout w:type="fixed"/>
          <w:tblCellMar>
            <w:left w:w="62" w:type="dxa"/>
            <w:right w:w="62" w:type="dxa"/>
          </w:tblCellMar>
          <w:tblLook w:val="0000"/>
        </w:tblPrEx>
        <w:trPr>
          <w:trHeight w:val="1707"/>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650">
            <w:pPr>
              <w:pStyle w:val="BodyText"/>
              <w:rPr>
                <w:lang w:val="en-NZ"/>
              </w:rPr>
            </w:pPr>
            <w:r w:rsidRPr="0019165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650" w:rsidP="00191650">
            <w:pPr>
              <w:pStyle w:val="BodyText"/>
            </w:pPr>
            <w:r w:rsidRPr="00191650">
              <w:t xml:space="preserve">These Assessment Requirements were released in DEF Defence Training Package release 1.0 and meet the Standards for Training Packages. </w:t>
            </w:r>
          </w:p>
          <w:p w:rsidR="00000000" w:rsidRPr="00191650" w:rsidP="00191650">
            <w:pPr>
              <w:pStyle w:val="BodyText"/>
            </w:pPr>
          </w:p>
          <w:p w:rsidR="00000000" w:rsidRPr="00191650" w:rsidP="00191650">
            <w:pPr>
              <w:pStyle w:val="TableListBullet"/>
            </w:pPr>
            <w:r w:rsidRPr="00191650">
              <w:t>Assessment Requirements created drawing upon specified assessment information from superseded unit</w:t>
            </w:r>
          </w:p>
        </w:tc>
      </w:tr>
    </w:tbl>
    <w:p w:rsidR="00000000" w:rsidRPr="00191650" w:rsidP="00191650">
      <w:pPr>
        <w:pStyle w:val="BodyText"/>
      </w:pPr>
    </w:p>
    <w:p w:rsidR="00000000" w:rsidRPr="00191650" w:rsidP="00191650">
      <w:pPr>
        <w:pStyle w:val="AllowPageBreak"/>
      </w:pPr>
    </w:p>
    <w:p w:rsidR="00000000" w:rsidRPr="00191650" w:rsidP="00191650">
      <w:pPr>
        <w:pStyle w:val="Heading1"/>
      </w:pPr>
      <w:bookmarkStart w:id="10" w:name="O_733023"/>
      <w:bookmarkEnd w:id="10"/>
      <w:r w:rsidRPr="00191650">
        <w:t>Performance Evidence</w:t>
      </w:r>
    </w:p>
    <w:p w:rsidR="00000000" w:rsidRPr="00191650" w:rsidP="00E73A46">
      <w:pPr>
        <w:pStyle w:val="BodyText"/>
      </w:pPr>
      <w:r w:rsidRPr="00191650">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191650" w:rsidP="00191650">
      <w:pPr>
        <w:pStyle w:val="ListBullet"/>
      </w:pPr>
      <w:r w:rsidRPr="00191650">
        <w:t>applyin</w:t>
      </w:r>
      <w:r w:rsidRPr="00191650">
        <w:t>g battle craft</w:t>
      </w:r>
    </w:p>
    <w:p w:rsidR="00000000" w:rsidRPr="00191650" w:rsidP="00191650">
      <w:pPr>
        <w:pStyle w:val="ListBullet"/>
      </w:pPr>
      <w:r w:rsidRPr="00191650">
        <w:t>applying cultural sensitivity</w:t>
      </w:r>
    </w:p>
    <w:p w:rsidR="00000000" w:rsidRPr="00191650" w:rsidP="00191650">
      <w:pPr>
        <w:pStyle w:val="ListBullet"/>
      </w:pPr>
      <w:r w:rsidRPr="00191650">
        <w:t xml:space="preserve">applying navigation techniques </w:t>
      </w:r>
    </w:p>
    <w:p w:rsidR="00000000" w:rsidRPr="00191650" w:rsidP="00191650">
      <w:pPr>
        <w:pStyle w:val="ListBullet"/>
      </w:pPr>
      <w:r w:rsidRPr="00191650">
        <w:t>applying recognised safety precautions</w:t>
      </w:r>
    </w:p>
    <w:p w:rsidR="00000000" w:rsidRPr="00191650" w:rsidP="00191650">
      <w:pPr>
        <w:pStyle w:val="ListBullet"/>
      </w:pPr>
      <w:r w:rsidRPr="00191650">
        <w:t>assimilating orders</w:t>
      </w:r>
    </w:p>
    <w:p w:rsidR="00000000" w:rsidRPr="00191650" w:rsidP="00191650">
      <w:pPr>
        <w:pStyle w:val="ListBullet"/>
      </w:pPr>
      <w:r w:rsidRPr="00191650">
        <w:t>interpreting fire control orders</w:t>
      </w:r>
    </w:p>
    <w:p w:rsidR="00000000" w:rsidRPr="00191650" w:rsidP="00191650">
      <w:pPr>
        <w:pStyle w:val="ListBullet"/>
      </w:pPr>
      <w:r w:rsidRPr="00191650">
        <w:t>working as part of a team</w:t>
      </w:r>
    </w:p>
    <w:p w:rsidR="00000000" w:rsidRPr="00191650" w:rsidP="00191650">
      <w:pPr>
        <w:pStyle w:val="ListBullet"/>
      </w:pPr>
      <w:r w:rsidRPr="00191650">
        <w:t>carrying out duties during the following activities:</w:t>
      </w:r>
    </w:p>
    <w:p w:rsidR="00000000" w:rsidRPr="00191650" w:rsidP="00191650">
      <w:pPr>
        <w:pStyle w:val="ListBullet2"/>
      </w:pPr>
      <w:r w:rsidRPr="00191650">
        <w:t>patrol key point security</w:t>
      </w:r>
    </w:p>
    <w:p w:rsidR="00000000" w:rsidRPr="00191650" w:rsidP="00191650">
      <w:pPr>
        <w:pStyle w:val="ListBullet2"/>
      </w:pPr>
      <w:r w:rsidRPr="00191650">
        <w:t>vehicle check points</w:t>
      </w:r>
    </w:p>
    <w:p w:rsidR="00000000" w:rsidRPr="00191650" w:rsidP="00191650">
      <w:pPr>
        <w:pStyle w:val="ListBullet2"/>
      </w:pPr>
      <w:r w:rsidRPr="00191650">
        <w:t>cordon and search</w:t>
      </w:r>
    </w:p>
    <w:p w:rsidR="00000000" w:rsidRPr="00191650" w:rsidP="00191650">
      <w:pPr>
        <w:pStyle w:val="ListBullet"/>
      </w:pPr>
      <w:r w:rsidRPr="00191650">
        <w:t>completing the following drills and procedures:</w:t>
      </w:r>
    </w:p>
    <w:p w:rsidR="00000000" w:rsidRPr="00191650" w:rsidP="00191650">
      <w:pPr>
        <w:pStyle w:val="ListBullet2"/>
      </w:pPr>
      <w:r w:rsidRPr="00191650">
        <w:t>contact drills</w:t>
      </w:r>
    </w:p>
    <w:p w:rsidR="00000000" w:rsidRPr="00191650" w:rsidP="00191650">
      <w:pPr>
        <w:pStyle w:val="ListBullet2"/>
      </w:pPr>
      <w:r w:rsidRPr="00191650">
        <w:t>counter ambush drills</w:t>
      </w:r>
    </w:p>
    <w:p w:rsidR="00000000" w:rsidRPr="00191650" w:rsidP="00191650">
      <w:pPr>
        <w:pStyle w:val="ListBullet2"/>
      </w:pPr>
      <w:r w:rsidRPr="00191650">
        <w:t>mine incident drills</w:t>
      </w:r>
    </w:p>
    <w:p w:rsidR="00000000" w:rsidRPr="00191650" w:rsidP="00191650">
      <w:pPr>
        <w:pStyle w:val="ListBullet2"/>
      </w:pPr>
      <w:r w:rsidRPr="00191650">
        <w:t>obstacle crossing drills</w:t>
      </w:r>
    </w:p>
    <w:p w:rsidR="00000000" w:rsidRPr="00191650" w:rsidP="00191650">
      <w:pPr>
        <w:pStyle w:val="ListBullet2"/>
      </w:pPr>
      <w:r w:rsidRPr="00191650">
        <w:t>harbour drills</w:t>
      </w:r>
    </w:p>
    <w:p w:rsidR="00000000" w:rsidRPr="00191650" w:rsidP="00191650">
      <w:pPr>
        <w:pStyle w:val="ListBullet2"/>
      </w:pPr>
      <w:r w:rsidRPr="00191650">
        <w:t>short and long halts</w:t>
      </w:r>
    </w:p>
    <w:p w:rsidR="00000000" w:rsidRPr="00191650" w:rsidP="00191650">
      <w:pPr>
        <w:pStyle w:val="AllowPageBreak"/>
      </w:pPr>
    </w:p>
    <w:p w:rsidR="00000000" w:rsidRPr="00191650" w:rsidP="00191650">
      <w:pPr>
        <w:pStyle w:val="Heading1"/>
      </w:pPr>
      <w:bookmarkStart w:id="11" w:name="O_733024"/>
      <w:bookmarkEnd w:id="11"/>
      <w:r w:rsidRPr="00191650">
        <w:t>Knowledge Evidence</w:t>
      </w:r>
    </w:p>
    <w:p w:rsidR="00000000" w:rsidRPr="00191650" w:rsidP="00E73A46">
      <w:pPr>
        <w:pStyle w:val="BodyText"/>
      </w:pPr>
      <w:r w:rsidRPr="00191650">
        <w:t>Evidence required to demonstrate competence must satisfy all of the requirements of the elements and performance criteria. If not otherwise specified the depth of knowledge demonstrated must be appropriate to the job context of the candi</w:t>
      </w:r>
      <w:r w:rsidRPr="00191650">
        <w:t>date.</w:t>
      </w:r>
    </w:p>
    <w:p w:rsidR="00000000" w:rsidRPr="00191650" w:rsidP="00191650">
      <w:pPr>
        <w:pStyle w:val="ListBullet"/>
      </w:pPr>
      <w:r w:rsidRPr="00191650">
        <w:t>characteristics, technical capabilities, effects, employment and limitations of equipment</w:t>
      </w:r>
    </w:p>
    <w:p w:rsidR="00000000" w:rsidRPr="00191650" w:rsidP="00191650">
      <w:pPr>
        <w:pStyle w:val="ListBullet"/>
      </w:pPr>
      <w:r w:rsidRPr="00191650">
        <w:t>cultural awareness</w:t>
      </w:r>
    </w:p>
    <w:p w:rsidR="00000000" w:rsidRPr="00191650" w:rsidP="00191650">
      <w:pPr>
        <w:pStyle w:val="ListBullet"/>
      </w:pPr>
      <w:r w:rsidRPr="00191650">
        <w:t>fire control orders</w:t>
      </w:r>
    </w:p>
    <w:p w:rsidR="00000000" w:rsidRPr="00191650" w:rsidP="00191650">
      <w:pPr>
        <w:pStyle w:val="ListBullet"/>
      </w:pPr>
      <w:r w:rsidRPr="00191650">
        <w:t xml:space="preserve">navigation techniques </w:t>
      </w:r>
    </w:p>
    <w:p w:rsidR="00000000" w:rsidRPr="00191650" w:rsidP="00191650">
      <w:pPr>
        <w:pStyle w:val="ListBullet"/>
      </w:pPr>
      <w:r w:rsidRPr="00191650">
        <w:t xml:space="preserve">Rules of Engagement </w:t>
      </w:r>
    </w:p>
    <w:p w:rsidR="00000000" w:rsidRPr="00191650" w:rsidP="00191650">
      <w:pPr>
        <w:pStyle w:val="AllowPageBreak"/>
      </w:pPr>
    </w:p>
    <w:p w:rsidR="00000000" w:rsidRPr="00191650" w:rsidP="00191650">
      <w:pPr>
        <w:pStyle w:val="Heading1"/>
      </w:pPr>
      <w:bookmarkStart w:id="12" w:name="O_733025"/>
      <w:bookmarkEnd w:id="12"/>
      <w:r w:rsidRPr="00191650">
        <w:t>Assessment Conditions</w:t>
      </w:r>
    </w:p>
    <w:p w:rsidR="00000000" w:rsidRPr="00191650" w:rsidP="00E73A46">
      <w:pPr>
        <w:pStyle w:val="BodyText"/>
      </w:pPr>
      <w:r w:rsidRPr="00191650">
        <w:t>Competency should be de</w:t>
      </w:r>
      <w:r w:rsidRPr="00191650">
        <w:t>monstrated over time in a range of contexts that could be expected in the workplace. Competency should be assessed in a simulated operational threat environment. The person should be exposed to the extremes of the operational environment under physical and</w:t>
      </w:r>
      <w:r w:rsidRPr="00191650">
        <w:t xml:space="preserve"> mental stress. The context of assessment would usually be simulated due to the nature of this high risk environment.</w:t>
      </w:r>
    </w:p>
    <w:p w:rsidR="00000000" w:rsidRPr="00191650" w:rsidP="00E73A46">
      <w:pPr>
        <w:pStyle w:val="BodyText"/>
      </w:pPr>
      <w:r w:rsidRPr="00191650">
        <w:t>Assessors must satisfy the NVR/AQTF mandatory competency requirements for assessors.</w:t>
      </w:r>
    </w:p>
    <w:p w:rsidR="00000000" w:rsidRPr="00191650" w:rsidP="00191650">
      <w:pPr>
        <w:pStyle w:val="Heading1"/>
      </w:pPr>
      <w:bookmarkStart w:id="13" w:name="O_733028"/>
      <w:bookmarkEnd w:id="13"/>
      <w:r w:rsidRPr="00191650">
        <w:t>Links</w:t>
      </w:r>
    </w:p>
    <w:p w:rsidR="00000000" w:rsidRPr="00191650" w:rsidP="00E73A46">
      <w:pPr>
        <w:pStyle w:val="BodyText"/>
      </w:pPr>
      <w:r w:rsidRPr="00191650">
        <w:t>Companion Volume implementati</w:t>
      </w:r>
      <w:r w:rsidRPr="00191650">
        <w:t xml:space="preserve">on guides are found in VETNet - </w:t>
      </w:r>
      <w:r>
        <w:fldChar w:fldCharType="begin"/>
      </w:r>
      <w:r>
        <w:instrText xml:space="preserve"> HYPERLINK "https://vetnet.gov.au/Pages/TrainingDocs.aspx?q=6bdbab1e-11ed-4bc9-9cba-9e1a55d4e4a9" </w:instrText>
      </w:r>
      <w:r>
        <w:fldChar w:fldCharType="separate"/>
      </w:r>
      <w:r w:rsidRPr="009723F2">
        <w:rPr>
          <w:rStyle w:val="Hyperlink"/>
        </w:rPr>
        <w:t>https://vetnet.gov.au/Pages/TrainingDocs.aspx?q=6bdbab1e-11ed-4bc9-9cba-9e1a55d4e4a9</w:t>
      </w:r>
      <w:r>
        <w:fldChar w:fldCharType="end"/>
      </w:r>
    </w:p>
    <w:p w:rsidR="00000000" w:rsidRPr="00191650" w:rsidP="00E73A46">
      <w:pPr>
        <w:pStyle w:val="BodyText"/>
      </w:pPr>
      <w:r w:rsidRPr="0019165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723F2">
        <w:rPr>
          <w:rStyle w:val="Hyperlink"/>
        </w:rPr>
        <w:t>https://vetnet.gov.au/Pages/TrainingDocs.aspx?q=6bdbab1e-11ed-4bc9-9cba-9e1a55d4e4a9</w:t>
      </w:r>
      <w:r>
        <w:fldChar w:fldCharType="end"/>
      </w:r>
    </w:p>
    <w:p w:rsidR="00000000" w:rsidRPr="00191650" w:rsidP="00191650"/>
    <w:sectPr w:rsidSect="00191650">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6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650" w:rsidRPr="00E73A46" w:rsidP="00E73A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6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A46" w:rsidP="001916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73A46" w:rsidP="0019165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73A46" w:rsidP="0019165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650" w:rsidP="00191650">
    <w:pPr>
      <w:pStyle w:val="Footer"/>
      <w:framePr w:wrap="around"/>
    </w:pPr>
    <w:r>
      <w:fldChar w:fldCharType="begin"/>
    </w:r>
    <w:r>
      <w:instrText xml:space="preserve"> DOCPROPERTY  Subject  \* MERGEFORMAT </w:instrText>
    </w:r>
    <w:r>
      <w:fldChar w:fldCharType="separate"/>
    </w:r>
    <w:r w:rsidR="00E73A46">
      <w:t>Approved</w:t>
    </w:r>
    <w:r w:rsidR="00E73A46">
      <w:fldChar w:fldCharType="end"/>
    </w:r>
    <w:r>
      <w:tab/>
      <w:t xml:space="preserve">Page </w:t>
    </w:r>
    <w:r>
      <w:fldChar w:fldCharType="begin"/>
    </w:r>
    <w:r>
      <w:instrText xml:space="preserve"> PAGE  \* Arabic  \* MERGEFORMAT </w:instrText>
    </w:r>
    <w:r>
      <w:fldChar w:fldCharType="separate"/>
    </w:r>
    <w:r w:rsidR="00E73A4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73A46">
      <w:rPr>
        <w:noProof/>
      </w:rPr>
      <w:t>4</w:t>
    </w:r>
    <w:r>
      <w:rPr>
        <w:noProof/>
      </w:rPr>
      <w:fldChar w:fldCharType="end"/>
    </w:r>
  </w:p>
  <w:p w:rsidR="00191650" w:rsidP="00191650">
    <w:pPr>
      <w:pStyle w:val="Footer"/>
      <w:framePr w:wrap="around"/>
    </w:pPr>
    <w:r>
      <w:t xml:space="preserve">© Commonwealth of Australia, </w:t>
    </w:r>
    <w:r>
      <w:fldChar w:fldCharType="begin"/>
    </w:r>
    <w:r>
      <w:instrText xml:space="preserve"> DATE  \@ "yyyy"  \* MERGEFORMAT </w:instrText>
    </w:r>
    <w:r>
      <w:fldChar w:fldCharType="separate"/>
    </w:r>
    <w:r w:rsidR="00E73A46">
      <w:rPr>
        <w:noProof/>
      </w:rPr>
      <w:t>2025</w:t>
    </w:r>
    <w:r>
      <w:fldChar w:fldCharType="end"/>
    </w:r>
    <w:r>
      <w:tab/>
    </w:r>
    <w:r>
      <w:fldChar w:fldCharType="begin"/>
    </w:r>
    <w:r>
      <w:instrText xml:space="preserve"> DOCPROPERTY  Author  \* MERGEFORMAT </w:instrText>
    </w:r>
    <w:r>
      <w:fldChar w:fldCharType="separate"/>
    </w:r>
    <w:r w:rsidR="00E73A46">
      <w:t>Public Skills Australia</w:t>
    </w:r>
    <w:r w:rsidR="00E73A46">
      <w:fldChar w:fldCharType="end"/>
    </w:r>
  </w:p>
  <w:p w:rsidR="00191650" w:rsidP="001916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6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A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1650" w:rsidRPr="00E73A46" w:rsidP="00E73A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6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A46" w:rsidRPr="002D2AF8" w:rsidP="00191650">
    <w:pPr>
      <w:pStyle w:val="Header"/>
      <w:framePr w:wrap="around"/>
    </w:pPr>
    <w:r>
      <w:fldChar w:fldCharType="begin"/>
    </w:r>
    <w:r>
      <w:instrText xml:space="preserve"> TITLE   \* MERGEFORMAT </w:instrText>
    </w:r>
    <w:r>
      <w:fldChar w:fldCharType="separate"/>
    </w:r>
    <w:r>
      <w:t>DEFMIL131 Undertake stability 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73A46" w:rsidP="0019165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650" w:rsidRPr="002D2AF8" w:rsidP="00191650">
    <w:pPr>
      <w:pStyle w:val="Header"/>
      <w:framePr w:wrap="around"/>
    </w:pPr>
    <w:r>
      <w:fldChar w:fldCharType="begin"/>
    </w:r>
    <w:r>
      <w:instrText xml:space="preserve"> TITLE   \* MERGEFORMAT </w:instrText>
    </w:r>
    <w:r>
      <w:fldChar w:fldCharType="separate"/>
    </w:r>
    <w:r w:rsidR="00E73A46">
      <w:t>DEFMIL131 Undertake stability actions</w:t>
    </w:r>
    <w:r w:rsidR="00E73A46">
      <w:fldChar w:fldCharType="end"/>
    </w:r>
    <w:r>
      <w:tab/>
      <w:t xml:space="preserve">Date this document was generated: </w:t>
    </w:r>
    <w:r>
      <w:fldChar w:fldCharType="begin"/>
    </w:r>
    <w:r>
      <w:instrText xml:space="preserve"> CREATEDATE  \@ "d MMMM yyyy"  \* MERGEFORMAT </w:instrText>
    </w:r>
    <w:r>
      <w:fldChar w:fldCharType="separate"/>
    </w:r>
    <w:r w:rsidR="00E73A46">
      <w:rPr>
        <w:noProof/>
      </w:rPr>
      <w:t>2 March 2025</w:t>
    </w:r>
    <w:r>
      <w:fldChar w:fldCharType="end"/>
    </w:r>
  </w:p>
  <w:p w:rsidR="00191650" w:rsidP="001916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C8E8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98B4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30E9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16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1650"/>
    <w:pPr>
      <w:spacing w:before="360" w:after="60"/>
      <w:outlineLvl w:val="0"/>
    </w:pPr>
    <w:rPr>
      <w:sz w:val="32"/>
    </w:rPr>
  </w:style>
  <w:style w:type="paragraph" w:styleId="Heading2">
    <w:name w:val="heading 2"/>
    <w:basedOn w:val="HeadingBase"/>
    <w:next w:val="BodyText"/>
    <w:link w:val="Heading2Char"/>
    <w:qFormat/>
    <w:rsid w:val="00191650"/>
    <w:pPr>
      <w:keepLines/>
      <w:spacing w:before="240" w:after="120"/>
      <w:outlineLvl w:val="1"/>
    </w:pPr>
    <w:rPr>
      <w:sz w:val="28"/>
      <w:szCs w:val="40"/>
    </w:rPr>
  </w:style>
  <w:style w:type="paragraph" w:styleId="Heading3">
    <w:name w:val="heading 3"/>
    <w:basedOn w:val="HeadingBase"/>
    <w:next w:val="BodyText"/>
    <w:link w:val="Heading3Char"/>
    <w:qFormat/>
    <w:rsid w:val="00191650"/>
    <w:pPr>
      <w:spacing w:before="180" w:after="120"/>
      <w:outlineLvl w:val="2"/>
    </w:pPr>
    <w:rPr>
      <w:spacing w:val="-10"/>
      <w:kern w:val="32"/>
    </w:rPr>
  </w:style>
  <w:style w:type="paragraph" w:styleId="Heading4">
    <w:name w:val="heading 4"/>
    <w:basedOn w:val="HeadingBase"/>
    <w:next w:val="BodyText"/>
    <w:link w:val="Heading4Char"/>
    <w:qFormat/>
    <w:rsid w:val="00191650"/>
    <w:pPr>
      <w:spacing w:before="160" w:after="120"/>
      <w:outlineLvl w:val="3"/>
    </w:pPr>
    <w:rPr>
      <w:sz w:val="22"/>
    </w:rPr>
  </w:style>
  <w:style w:type="paragraph" w:styleId="Heading5">
    <w:name w:val="heading 5"/>
    <w:basedOn w:val="HeadingBase"/>
    <w:next w:val="Normal"/>
    <w:link w:val="Heading5Char"/>
    <w:qFormat/>
    <w:rsid w:val="00191650"/>
    <w:pPr>
      <w:spacing w:before="80"/>
      <w:outlineLvl w:val="4"/>
    </w:pPr>
    <w:rPr>
      <w:color w:val="918585"/>
      <w:sz w:val="20"/>
    </w:rPr>
  </w:style>
  <w:style w:type="paragraph" w:styleId="Heading6">
    <w:name w:val="heading 6"/>
    <w:basedOn w:val="HeadingBase"/>
    <w:next w:val="Normal"/>
    <w:link w:val="Heading6Char"/>
    <w:qFormat/>
    <w:rsid w:val="00191650"/>
    <w:pPr>
      <w:spacing w:before="60"/>
      <w:outlineLvl w:val="5"/>
    </w:pPr>
    <w:rPr>
      <w:color w:val="918585"/>
      <w:sz w:val="20"/>
    </w:rPr>
  </w:style>
  <w:style w:type="paragraph" w:styleId="Heading7">
    <w:name w:val="heading 7"/>
    <w:basedOn w:val="Normal"/>
    <w:next w:val="Normal"/>
    <w:link w:val="Heading7Char"/>
    <w:qFormat/>
    <w:rsid w:val="00191650"/>
    <w:pPr>
      <w:ind w:left="720"/>
      <w:outlineLvl w:val="6"/>
    </w:pPr>
    <w:rPr>
      <w:i/>
    </w:rPr>
  </w:style>
  <w:style w:type="paragraph" w:styleId="Heading8">
    <w:name w:val="heading 8"/>
    <w:basedOn w:val="Normal"/>
    <w:next w:val="Normal"/>
    <w:link w:val="Heading8Char"/>
    <w:qFormat/>
    <w:rsid w:val="00191650"/>
    <w:pPr>
      <w:ind w:left="720"/>
      <w:outlineLvl w:val="7"/>
    </w:pPr>
    <w:rPr>
      <w:i/>
    </w:rPr>
  </w:style>
  <w:style w:type="paragraph" w:styleId="Heading9">
    <w:name w:val="heading 9"/>
    <w:basedOn w:val="Normal"/>
    <w:next w:val="Normal"/>
    <w:link w:val="Heading9Char"/>
    <w:qFormat/>
    <w:rsid w:val="00191650"/>
    <w:pPr>
      <w:ind w:left="720"/>
      <w:outlineLvl w:val="8"/>
    </w:pPr>
    <w:rPr>
      <w:i/>
    </w:rPr>
  </w:style>
  <w:style w:type="character" w:default="1" w:styleId="DefaultParagraphFont">
    <w:name w:val="Default Paragraph Font"/>
    <w:uiPriority w:val="1"/>
    <w:unhideWhenUsed/>
    <w:rsid w:val="001916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1650"/>
  </w:style>
  <w:style w:type="character" w:customStyle="1" w:styleId="Heading1Char">
    <w:name w:val="Heading 1 Char"/>
    <w:basedOn w:val="DefaultParagraphFont"/>
    <w:link w:val="Heading1"/>
    <w:rsid w:val="00191650"/>
    <w:rPr>
      <w:rFonts w:ascii="Times New Roman" w:eastAsia="Times New Roman" w:hAnsi="Times New Roman" w:cs="Times New Roman"/>
      <w:b/>
      <w:sz w:val="32"/>
      <w:szCs w:val="20"/>
      <w:lang w:eastAsia="en-US"/>
    </w:rPr>
  </w:style>
  <w:style w:type="paragraph" w:styleId="BodyText">
    <w:name w:val="Body Text"/>
    <w:basedOn w:val="Normal"/>
    <w:link w:val="BodyTextChar"/>
    <w:rsid w:val="001916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1650"/>
    <w:rPr>
      <w:rFonts w:ascii="Times New Roman" w:eastAsia="Times New Roman" w:hAnsi="Times New Roman" w:cs="Times New Roman"/>
      <w:sz w:val="24"/>
      <w:lang w:eastAsia="en-US"/>
    </w:rPr>
  </w:style>
  <w:style w:type="paragraph" w:styleId="List">
    <w:name w:val="List"/>
    <w:basedOn w:val="BodyText"/>
    <w:next w:val="BodyText"/>
    <w:rsid w:val="00191650"/>
    <w:pPr>
      <w:tabs>
        <w:tab w:val="left" w:pos="340"/>
      </w:tabs>
      <w:spacing w:before="60" w:after="60"/>
      <w:ind w:left="340" w:hanging="340"/>
    </w:pPr>
  </w:style>
  <w:style w:type="paragraph" w:styleId="ListBullet">
    <w:name w:val="List Bullet"/>
    <w:basedOn w:val="List"/>
    <w:rsid w:val="00191650"/>
    <w:pPr>
      <w:numPr>
        <w:numId w:val="12"/>
      </w:numPr>
      <w:tabs>
        <w:tab w:val="clear" w:pos="340"/>
      </w:tabs>
      <w:spacing w:before="40" w:after="40"/>
    </w:pPr>
  </w:style>
  <w:style w:type="character" w:customStyle="1" w:styleId="SpecialBold">
    <w:name w:val="Special Bold"/>
    <w:basedOn w:val="DefaultParagraphFont"/>
    <w:rsid w:val="00191650"/>
    <w:rPr>
      <w:b/>
      <w:spacing w:val="0"/>
    </w:rPr>
  </w:style>
  <w:style w:type="paragraph" w:styleId="ListBullet2">
    <w:name w:val="List Bullet 2"/>
    <w:basedOn w:val="List2"/>
    <w:rsid w:val="00191650"/>
    <w:pPr>
      <w:numPr>
        <w:numId w:val="13"/>
      </w:numPr>
      <w:tabs>
        <w:tab w:val="clear" w:pos="680"/>
      </w:tabs>
    </w:pPr>
  </w:style>
  <w:style w:type="paragraph" w:customStyle="1" w:styleId="SuperHeading">
    <w:name w:val="SuperHeading"/>
    <w:basedOn w:val="Normal"/>
    <w:rsid w:val="00191650"/>
    <w:pPr>
      <w:spacing w:before="240" w:after="120"/>
      <w:outlineLvl w:val="0"/>
    </w:pPr>
    <w:rPr>
      <w:rFonts w:ascii="Times New Roman" w:hAnsi="Times New Roman"/>
      <w:b/>
      <w:sz w:val="32"/>
    </w:rPr>
  </w:style>
  <w:style w:type="paragraph" w:customStyle="1" w:styleId="TableHeading">
    <w:name w:val="Table Heading"/>
    <w:basedOn w:val="HeadingBase"/>
    <w:rsid w:val="00191650"/>
    <w:pPr>
      <w:keepLines/>
      <w:pBdr>
        <w:bottom w:val="single" w:sz="6" w:space="1" w:color="918585"/>
      </w:pBdr>
      <w:spacing w:before="240"/>
    </w:pPr>
  </w:style>
  <w:style w:type="paragraph" w:customStyle="1" w:styleId="AllowPageBreak">
    <w:name w:val="AllowPageBreak"/>
    <w:rsid w:val="0019165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ListBullet">
    <w:name w:val="Table List Bullet"/>
    <w:basedOn w:val="ListBullet"/>
    <w:rsid w:val="00191650"/>
    <w:pPr>
      <w:tabs>
        <w:tab w:val="num" w:pos="360"/>
      </w:tabs>
    </w:pPr>
  </w:style>
  <w:style w:type="character" w:customStyle="1" w:styleId="Heading2Char">
    <w:name w:val="Heading 2 Char"/>
    <w:basedOn w:val="DefaultParagraphFont"/>
    <w:link w:val="Heading2"/>
    <w:rsid w:val="001916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16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16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16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16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16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16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1650"/>
    <w:rPr>
      <w:rFonts w:ascii="Courier New" w:eastAsia="Times New Roman" w:hAnsi="Courier New" w:cs="Times New Roman"/>
      <w:i/>
      <w:szCs w:val="20"/>
      <w:lang w:eastAsia="en-US"/>
    </w:rPr>
  </w:style>
  <w:style w:type="paragraph" w:customStyle="1" w:styleId="HeadingBase">
    <w:name w:val="Heading Base"/>
    <w:rsid w:val="001916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1650"/>
    <w:pPr>
      <w:tabs>
        <w:tab w:val="right" w:leader="dot" w:pos="9072"/>
      </w:tabs>
      <w:ind w:left="567"/>
    </w:pPr>
    <w:rPr>
      <w:szCs w:val="22"/>
    </w:rPr>
  </w:style>
  <w:style w:type="paragraph" w:customStyle="1" w:styleId="TOCBase">
    <w:name w:val="TOC Base"/>
    <w:rsid w:val="001916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1650"/>
    <w:pPr>
      <w:tabs>
        <w:tab w:val="right" w:leader="dot" w:pos="9072"/>
      </w:tabs>
      <w:spacing w:before="40" w:after="40"/>
      <w:ind w:left="284"/>
    </w:pPr>
    <w:rPr>
      <w:rFonts w:ascii="Times New Roman" w:hAnsi="Times New Roman"/>
    </w:rPr>
  </w:style>
  <w:style w:type="paragraph" w:styleId="TOC1">
    <w:name w:val="toc 1"/>
    <w:basedOn w:val="TOCBase"/>
    <w:next w:val="Normal"/>
    <w:rsid w:val="001916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16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1650"/>
    <w:rPr>
      <w:rFonts w:ascii="Times New Roman" w:eastAsia="Times New Roman" w:hAnsi="Times New Roman" w:cs="Times New Roman"/>
      <w:sz w:val="16"/>
      <w:lang w:eastAsia="en-US"/>
    </w:rPr>
  </w:style>
  <w:style w:type="paragraph" w:styleId="Title">
    <w:name w:val="Title"/>
    <w:basedOn w:val="HeadingBase"/>
    <w:link w:val="TitleChar"/>
    <w:qFormat/>
    <w:rsid w:val="00191650"/>
    <w:pPr>
      <w:spacing w:before="5040"/>
      <w:jc w:val="center"/>
    </w:pPr>
    <w:rPr>
      <w:sz w:val="48"/>
      <w:szCs w:val="72"/>
      <w:lang w:val="en-US"/>
    </w:rPr>
  </w:style>
  <w:style w:type="character" w:customStyle="1" w:styleId="TitleChar">
    <w:name w:val="Title Char"/>
    <w:basedOn w:val="DefaultParagraphFont"/>
    <w:link w:val="Title"/>
    <w:rsid w:val="001916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1650"/>
    <w:pPr>
      <w:tabs>
        <w:tab w:val="left" w:pos="3600"/>
        <w:tab w:val="left" w:pos="3958"/>
      </w:tabs>
    </w:pPr>
  </w:style>
  <w:style w:type="paragraph" w:customStyle="1" w:styleId="Note">
    <w:name w:val="Note"/>
    <w:basedOn w:val="BodyText"/>
    <w:rsid w:val="001916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1650"/>
    <w:pPr>
      <w:framePr w:wrap="auto" w:hAnchor="text" w:y="6049"/>
    </w:pPr>
    <w:rPr>
      <w:color w:val="000000"/>
      <w:sz w:val="40"/>
    </w:rPr>
  </w:style>
  <w:style w:type="paragraph" w:customStyle="1" w:styleId="TOCTitle">
    <w:name w:val="TOCTitle"/>
    <w:basedOn w:val="Heading1"/>
    <w:rsid w:val="00191650"/>
    <w:pPr>
      <w:spacing w:after="240"/>
      <w:jc w:val="center"/>
      <w:outlineLvl w:val="9"/>
    </w:pPr>
    <w:rPr>
      <w:caps/>
    </w:rPr>
  </w:style>
  <w:style w:type="paragraph" w:customStyle="1" w:styleId="Version">
    <w:name w:val="Version"/>
    <w:rsid w:val="001916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1650"/>
    <w:pPr>
      <w:keepNext w:val="0"/>
      <w:tabs>
        <w:tab w:val="right" w:pos="4176"/>
      </w:tabs>
      <w:ind w:left="198" w:hanging="198"/>
    </w:pPr>
    <w:rPr>
      <w:rFonts w:ascii="Garamond" w:hAnsi="Garamond"/>
    </w:rPr>
  </w:style>
  <w:style w:type="paragraph" w:styleId="IndexHeading">
    <w:name w:val="index heading"/>
    <w:basedOn w:val="Normal"/>
    <w:next w:val="Index1"/>
    <w:semiHidden/>
    <w:rsid w:val="00191650"/>
    <w:pPr>
      <w:spacing w:before="120" w:after="120"/>
    </w:pPr>
    <w:rPr>
      <w:rFonts w:ascii="Arial" w:hAnsi="Arial"/>
      <w:b/>
      <w:color w:val="918585"/>
      <w:sz w:val="24"/>
    </w:rPr>
  </w:style>
  <w:style w:type="paragraph" w:styleId="Header">
    <w:name w:val="header"/>
    <w:basedOn w:val="Normal"/>
    <w:link w:val="HeaderChar"/>
    <w:rsid w:val="001916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1650"/>
    <w:rPr>
      <w:rFonts w:ascii="Times New Roman" w:eastAsia="Times New Roman" w:hAnsi="Times New Roman" w:cs="Times New Roman"/>
      <w:sz w:val="16"/>
      <w:szCs w:val="20"/>
      <w:lang w:val="en-GB" w:eastAsia="en-US"/>
    </w:rPr>
  </w:style>
  <w:style w:type="paragraph" w:customStyle="1" w:styleId="Chapter">
    <w:name w:val="Chapter"/>
    <w:basedOn w:val="Normal"/>
    <w:rsid w:val="00191650"/>
    <w:pPr>
      <w:spacing w:before="240"/>
    </w:pPr>
    <w:rPr>
      <w:rFonts w:ascii="Times New Roman" w:hAnsi="Times New Roman"/>
      <w:smallCaps/>
      <w:spacing w:val="80"/>
      <w:sz w:val="28"/>
    </w:rPr>
  </w:style>
  <w:style w:type="paragraph" w:customStyle="1" w:styleId="InChapter">
    <w:name w:val="InChapter"/>
    <w:basedOn w:val="Heading3"/>
    <w:rsid w:val="00191650"/>
    <w:pPr>
      <w:spacing w:after="240"/>
      <w:outlineLvl w:val="9"/>
    </w:pPr>
    <w:rPr>
      <w:noProof/>
    </w:rPr>
  </w:style>
  <w:style w:type="paragraph" w:styleId="Index2">
    <w:name w:val="index 2"/>
    <w:basedOn w:val="Normal"/>
    <w:next w:val="Normal"/>
    <w:semiHidden/>
    <w:rsid w:val="00191650"/>
    <w:pPr>
      <w:tabs>
        <w:tab w:val="right" w:pos="4176"/>
      </w:tabs>
      <w:ind w:left="568" w:hanging="284"/>
    </w:pPr>
    <w:rPr>
      <w:rFonts w:ascii="Garamond" w:hAnsi="Garamond"/>
    </w:rPr>
  </w:style>
  <w:style w:type="paragraph" w:customStyle="1" w:styleId="Byline">
    <w:name w:val="Byline"/>
    <w:rsid w:val="001916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1650"/>
    <w:pPr>
      <w:tabs>
        <w:tab w:val="clear" w:pos="3600"/>
        <w:tab w:val="clear" w:pos="3958"/>
      </w:tabs>
      <w:jc w:val="right"/>
    </w:pPr>
  </w:style>
  <w:style w:type="character" w:styleId="Emphasis">
    <w:name w:val="Emphasis"/>
    <w:basedOn w:val="DefaultParagraphFont"/>
    <w:qFormat/>
    <w:rsid w:val="00191650"/>
    <w:rPr>
      <w:i/>
    </w:rPr>
  </w:style>
  <w:style w:type="paragraph" w:styleId="Caption">
    <w:name w:val="caption"/>
    <w:basedOn w:val="BodyText"/>
    <w:next w:val="Normal"/>
    <w:qFormat/>
    <w:rsid w:val="00191650"/>
    <w:pPr>
      <w:framePr w:w="2268" w:hSpace="181" w:vSpace="181" w:wrap="around" w:vAnchor="text" w:hAnchor="page" w:x="1135" w:y="285" w:anchorLock="1"/>
    </w:pPr>
    <w:rPr>
      <w:i/>
    </w:rPr>
  </w:style>
  <w:style w:type="paragraph" w:customStyle="1" w:styleId="MiniTOCTitle">
    <w:name w:val="MiniTOCTitle"/>
    <w:basedOn w:val="Heading4"/>
    <w:rsid w:val="00191650"/>
    <w:pPr>
      <w:spacing w:before="240"/>
      <w:outlineLvl w:val="9"/>
    </w:pPr>
    <w:rPr>
      <w:noProof/>
      <w:sz w:val="24"/>
    </w:rPr>
  </w:style>
  <w:style w:type="paragraph" w:customStyle="1" w:styleId="MiniTOCItem">
    <w:name w:val="MiniTOCItem"/>
    <w:basedOn w:val="ListBullet"/>
    <w:rsid w:val="00191650"/>
    <w:pPr>
      <w:numPr>
        <w:numId w:val="0"/>
      </w:numPr>
      <w:tabs>
        <w:tab w:val="right" w:leader="dot" w:pos="6521"/>
      </w:tabs>
      <w:spacing w:before="0" w:after="0"/>
    </w:pPr>
  </w:style>
  <w:style w:type="paragraph" w:customStyle="1" w:styleId="TOFTitle">
    <w:name w:val="TOFTitle"/>
    <w:basedOn w:val="TOCTitle"/>
    <w:rsid w:val="00191650"/>
  </w:style>
  <w:style w:type="paragraph" w:styleId="TableofFigures">
    <w:name w:val="table of figures"/>
    <w:basedOn w:val="Normal"/>
    <w:next w:val="Normal"/>
    <w:semiHidden/>
    <w:rsid w:val="00191650"/>
    <w:pPr>
      <w:tabs>
        <w:tab w:val="right" w:leader="dot" w:pos="9072"/>
      </w:tabs>
      <w:ind w:left="970" w:hanging="403"/>
    </w:pPr>
    <w:rPr>
      <w:rFonts w:ascii="Times New Roman" w:hAnsi="Times New Roman"/>
      <w:b/>
    </w:rPr>
  </w:style>
  <w:style w:type="paragraph" w:styleId="ListNumber">
    <w:name w:val="List Number"/>
    <w:basedOn w:val="List"/>
    <w:rsid w:val="00191650"/>
    <w:pPr>
      <w:numPr>
        <w:numId w:val="15"/>
      </w:numPr>
      <w:tabs>
        <w:tab w:val="clear" w:pos="340"/>
      </w:tabs>
    </w:pPr>
  </w:style>
  <w:style w:type="character" w:customStyle="1" w:styleId="WingdingSymbols">
    <w:name w:val="Wingding Symbols"/>
    <w:rsid w:val="00191650"/>
    <w:rPr>
      <w:rFonts w:ascii="Wingdings" w:hAnsi="Wingdings"/>
    </w:rPr>
  </w:style>
  <w:style w:type="character" w:customStyle="1" w:styleId="HotSpot">
    <w:name w:val="HotSpot"/>
    <w:rsid w:val="00191650"/>
    <w:rPr>
      <w:color w:val="0033CC"/>
      <w:u w:val="none"/>
    </w:rPr>
  </w:style>
  <w:style w:type="paragraph" w:customStyle="1" w:styleId="BodyTextRight">
    <w:name w:val="Body Text Right"/>
    <w:basedOn w:val="BodyText"/>
    <w:rsid w:val="00191650"/>
    <w:pPr>
      <w:spacing w:before="0" w:after="0"/>
      <w:jc w:val="right"/>
    </w:pPr>
  </w:style>
  <w:style w:type="paragraph" w:styleId="Index3">
    <w:name w:val="index 3"/>
    <w:basedOn w:val="ListNumber2"/>
    <w:next w:val="Normal"/>
    <w:semiHidden/>
    <w:rsid w:val="00191650"/>
    <w:pPr>
      <w:numPr>
        <w:numId w:val="0"/>
      </w:numPr>
      <w:tabs>
        <w:tab w:val="right" w:leader="dot" w:pos="4176"/>
      </w:tabs>
    </w:pPr>
  </w:style>
  <w:style w:type="paragraph" w:styleId="ListNumber2">
    <w:name w:val="List Number 2"/>
    <w:basedOn w:val="List2"/>
    <w:rsid w:val="00191650"/>
    <w:pPr>
      <w:numPr>
        <w:numId w:val="10"/>
      </w:numPr>
      <w:tabs>
        <w:tab w:val="clear" w:pos="1060"/>
      </w:tabs>
    </w:pPr>
  </w:style>
  <w:style w:type="paragraph" w:customStyle="1" w:styleId="MarginNote">
    <w:name w:val="Margin Note"/>
    <w:basedOn w:val="BodyText"/>
    <w:rsid w:val="001916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16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16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1650"/>
    <w:rPr>
      <w:sz w:val="32"/>
    </w:rPr>
  </w:style>
  <w:style w:type="paragraph" w:customStyle="1" w:styleId="HeadingProcedure">
    <w:name w:val="Heading Procedure"/>
    <w:basedOn w:val="HeadingBase"/>
    <w:next w:val="Normal"/>
    <w:rsid w:val="00191650"/>
    <w:pPr>
      <w:tabs>
        <w:tab w:val="left" w:pos="0"/>
      </w:tabs>
      <w:spacing w:before="120" w:after="60"/>
    </w:pPr>
    <w:rPr>
      <w:i/>
      <w:color w:val="918585"/>
      <w:sz w:val="22"/>
    </w:rPr>
  </w:style>
  <w:style w:type="paragraph" w:customStyle="1" w:styleId="TableBodyText">
    <w:name w:val="Table Body Text"/>
    <w:basedOn w:val="BodyText"/>
    <w:rsid w:val="00191650"/>
    <w:pPr>
      <w:spacing w:before="60" w:after="60"/>
    </w:pPr>
  </w:style>
  <w:style w:type="paragraph" w:styleId="ListContinue">
    <w:name w:val="List Continue"/>
    <w:basedOn w:val="List"/>
    <w:rsid w:val="00191650"/>
    <w:pPr>
      <w:ind w:firstLine="0"/>
    </w:pPr>
  </w:style>
  <w:style w:type="paragraph" w:customStyle="1" w:styleId="ListNote">
    <w:name w:val="List Note"/>
    <w:basedOn w:val="List"/>
    <w:rsid w:val="00191650"/>
    <w:pPr>
      <w:pBdr>
        <w:top w:val="single" w:sz="6" w:space="2" w:color="918585"/>
        <w:bottom w:val="single" w:sz="6" w:space="2" w:color="918585"/>
      </w:pBdr>
      <w:tabs>
        <w:tab w:val="left" w:pos="1021"/>
      </w:tabs>
      <w:ind w:firstLine="0"/>
    </w:pPr>
  </w:style>
  <w:style w:type="paragraph" w:customStyle="1" w:styleId="Warning">
    <w:name w:val="Warning"/>
    <w:basedOn w:val="BodyText"/>
    <w:rsid w:val="00191650"/>
    <w:pPr>
      <w:shd w:val="clear" w:color="auto" w:fill="D9D9D9"/>
      <w:tabs>
        <w:tab w:val="left" w:pos="992"/>
      </w:tabs>
      <w:ind w:left="119" w:right="119"/>
    </w:pPr>
    <w:rPr>
      <w:sz w:val="20"/>
    </w:rPr>
  </w:style>
  <w:style w:type="paragraph" w:customStyle="1" w:styleId="MarginIcons">
    <w:name w:val="Margin Icons"/>
    <w:basedOn w:val="BodyText"/>
    <w:rsid w:val="001916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1650"/>
    <w:rPr>
      <w:rFonts w:ascii="Courier New" w:hAnsi="Courier New"/>
    </w:rPr>
  </w:style>
  <w:style w:type="paragraph" w:customStyle="1" w:styleId="NoteBullet">
    <w:name w:val="Note Bullet"/>
    <w:basedOn w:val="Note"/>
    <w:rsid w:val="00191650"/>
    <w:pPr>
      <w:tabs>
        <w:tab w:val="clear" w:pos="680"/>
      </w:tabs>
      <w:spacing w:before="60" w:after="60"/>
    </w:pPr>
  </w:style>
  <w:style w:type="paragraph" w:customStyle="1" w:styleId="SubHeading2">
    <w:name w:val="SubHeading2"/>
    <w:basedOn w:val="HeadingBase"/>
    <w:rsid w:val="00191650"/>
    <w:pPr>
      <w:spacing w:before="240" w:after="60"/>
    </w:pPr>
    <w:rPr>
      <w:sz w:val="20"/>
    </w:rPr>
  </w:style>
  <w:style w:type="paragraph" w:customStyle="1" w:styleId="SubHeading1">
    <w:name w:val="SubHeading1"/>
    <w:basedOn w:val="HeadingBase"/>
    <w:rsid w:val="00191650"/>
    <w:pPr>
      <w:spacing w:before="240" w:after="60"/>
    </w:pPr>
    <w:rPr>
      <w:color w:val="918585"/>
      <w:sz w:val="22"/>
    </w:rPr>
  </w:style>
  <w:style w:type="paragraph" w:customStyle="1" w:styleId="SideHeading">
    <w:name w:val="Side Heading"/>
    <w:basedOn w:val="HeadingBase"/>
    <w:rsid w:val="00191650"/>
    <w:pPr>
      <w:framePr w:w="2268" w:h="567" w:hRule="atLeast" w:hSpace="181" w:vSpace="181" w:wrap="around" w:vAnchor="text" w:hAnchor="page" w:x="1419" w:y="370" w:anchorLock="1"/>
    </w:pPr>
    <w:rPr>
      <w:sz w:val="22"/>
    </w:rPr>
  </w:style>
  <w:style w:type="paragraph" w:styleId="PlainText">
    <w:name w:val="Plain Text"/>
    <w:basedOn w:val="Normal"/>
    <w:link w:val="PlainTextChar"/>
    <w:rsid w:val="00191650"/>
    <w:rPr>
      <w:sz w:val="20"/>
    </w:rPr>
  </w:style>
  <w:style w:type="character" w:customStyle="1" w:styleId="PlainTextChar">
    <w:name w:val="Plain Text Char"/>
    <w:basedOn w:val="DefaultParagraphFont"/>
    <w:link w:val="PlainText"/>
    <w:rsid w:val="00191650"/>
    <w:rPr>
      <w:rFonts w:ascii="Courier New" w:eastAsia="Times New Roman" w:hAnsi="Courier New" w:cs="Times New Roman"/>
      <w:sz w:val="20"/>
      <w:szCs w:val="20"/>
      <w:lang w:eastAsia="en-US"/>
    </w:rPr>
  </w:style>
  <w:style w:type="character" w:customStyle="1" w:styleId="MenuOption">
    <w:name w:val="Menu Option"/>
    <w:basedOn w:val="DefaultParagraphFont"/>
    <w:rsid w:val="00191650"/>
    <w:rPr>
      <w:b/>
      <w:smallCaps/>
    </w:rPr>
  </w:style>
  <w:style w:type="paragraph" w:customStyle="1" w:styleId="TableListNumber">
    <w:name w:val="Table List Number"/>
    <w:basedOn w:val="ListNumber"/>
    <w:rsid w:val="00191650"/>
    <w:pPr>
      <w:numPr>
        <w:numId w:val="0"/>
      </w:numPr>
    </w:pPr>
  </w:style>
  <w:style w:type="paragraph" w:styleId="TOC4">
    <w:name w:val="toc 4"/>
    <w:basedOn w:val="TOCBase"/>
    <w:next w:val="Normal"/>
    <w:semiHidden/>
    <w:rsid w:val="00191650"/>
    <w:pPr>
      <w:tabs>
        <w:tab w:val="right" w:leader="dot" w:pos="9071"/>
      </w:tabs>
      <w:ind w:left="1701"/>
    </w:pPr>
  </w:style>
  <w:style w:type="paragraph" w:customStyle="1" w:styleId="ListAlpha">
    <w:name w:val="List Alpha"/>
    <w:basedOn w:val="List"/>
    <w:rsid w:val="00191650"/>
    <w:pPr>
      <w:numPr>
        <w:numId w:val="9"/>
      </w:numPr>
    </w:pPr>
  </w:style>
  <w:style w:type="paragraph" w:customStyle="1" w:styleId="ListAlpha2">
    <w:name w:val="List Alpha 2"/>
    <w:basedOn w:val="List2"/>
    <w:rsid w:val="00191650"/>
    <w:pPr>
      <w:numPr>
        <w:numId w:val="8"/>
      </w:numPr>
    </w:pPr>
  </w:style>
  <w:style w:type="paragraph" w:styleId="List2">
    <w:name w:val="List 2"/>
    <w:basedOn w:val="BodyText"/>
    <w:rsid w:val="00191650"/>
    <w:pPr>
      <w:tabs>
        <w:tab w:val="left" w:pos="680"/>
      </w:tabs>
      <w:spacing w:before="60" w:after="60"/>
      <w:ind w:left="680" w:hanging="340"/>
    </w:pPr>
  </w:style>
  <w:style w:type="paragraph" w:styleId="List3">
    <w:name w:val="List 3"/>
    <w:basedOn w:val="BodyText"/>
    <w:rsid w:val="00191650"/>
    <w:pPr>
      <w:tabs>
        <w:tab w:val="left" w:pos="1021"/>
      </w:tabs>
      <w:spacing w:before="60" w:after="60"/>
      <w:ind w:left="1020" w:hanging="340"/>
    </w:pPr>
  </w:style>
  <w:style w:type="paragraph" w:styleId="List4">
    <w:name w:val="List 4"/>
    <w:basedOn w:val="BodyText"/>
    <w:rsid w:val="00191650"/>
    <w:pPr>
      <w:tabs>
        <w:tab w:val="left" w:pos="1361"/>
      </w:tabs>
      <w:spacing w:before="60" w:after="60"/>
      <w:ind w:left="1361" w:hanging="340"/>
    </w:pPr>
  </w:style>
  <w:style w:type="paragraph" w:styleId="List5">
    <w:name w:val="List 5"/>
    <w:basedOn w:val="BodyText"/>
    <w:rsid w:val="00191650"/>
    <w:pPr>
      <w:tabs>
        <w:tab w:val="left" w:pos="1701"/>
      </w:tabs>
      <w:spacing w:before="60" w:after="60"/>
      <w:ind w:left="1701" w:hanging="340"/>
    </w:pPr>
  </w:style>
  <w:style w:type="paragraph" w:styleId="ListBullet3">
    <w:name w:val="List Bullet 3"/>
    <w:basedOn w:val="List3"/>
    <w:rsid w:val="00191650"/>
    <w:pPr>
      <w:numPr>
        <w:numId w:val="14"/>
      </w:numPr>
      <w:tabs>
        <w:tab w:val="clear" w:pos="1021"/>
      </w:tabs>
      <w:ind w:left="1037" w:hanging="357"/>
    </w:pPr>
  </w:style>
  <w:style w:type="paragraph" w:styleId="ListBullet4">
    <w:name w:val="List Bullet 4"/>
    <w:basedOn w:val="List4"/>
    <w:rsid w:val="00191650"/>
    <w:pPr>
      <w:numPr>
        <w:numId w:val="3"/>
      </w:numPr>
      <w:tabs>
        <w:tab w:val="clear" w:pos="1361"/>
      </w:tabs>
    </w:pPr>
  </w:style>
  <w:style w:type="paragraph" w:styleId="ListBullet5">
    <w:name w:val="List Bullet 5"/>
    <w:basedOn w:val="List5"/>
    <w:rsid w:val="00191650"/>
    <w:pPr>
      <w:numPr>
        <w:numId w:val="4"/>
      </w:numPr>
    </w:pPr>
  </w:style>
  <w:style w:type="paragraph" w:styleId="ListContinue2">
    <w:name w:val="List Continue 2"/>
    <w:basedOn w:val="List2"/>
    <w:rsid w:val="00191650"/>
    <w:pPr>
      <w:ind w:firstLine="0"/>
    </w:pPr>
  </w:style>
  <w:style w:type="paragraph" w:styleId="ListContinue3">
    <w:name w:val="List Continue 3"/>
    <w:basedOn w:val="List3"/>
    <w:rsid w:val="00191650"/>
    <w:pPr>
      <w:ind w:left="1021" w:firstLine="0"/>
    </w:pPr>
  </w:style>
  <w:style w:type="paragraph" w:styleId="ListContinue4">
    <w:name w:val="List Continue 4"/>
    <w:basedOn w:val="List4"/>
    <w:rsid w:val="00191650"/>
    <w:pPr>
      <w:ind w:firstLine="0"/>
    </w:pPr>
  </w:style>
  <w:style w:type="paragraph" w:styleId="ListContinue5">
    <w:name w:val="List Continue 5"/>
    <w:basedOn w:val="List5"/>
    <w:rsid w:val="00191650"/>
    <w:pPr>
      <w:ind w:firstLine="0"/>
    </w:pPr>
  </w:style>
  <w:style w:type="paragraph" w:styleId="ListNumber3">
    <w:name w:val="List Number 3"/>
    <w:basedOn w:val="List3"/>
    <w:rsid w:val="00191650"/>
    <w:pPr>
      <w:numPr>
        <w:numId w:val="5"/>
      </w:numPr>
    </w:pPr>
  </w:style>
  <w:style w:type="paragraph" w:styleId="ListNumber4">
    <w:name w:val="List Number 4"/>
    <w:basedOn w:val="List4"/>
    <w:rsid w:val="00191650"/>
    <w:pPr>
      <w:numPr>
        <w:numId w:val="6"/>
      </w:numPr>
    </w:pPr>
  </w:style>
  <w:style w:type="paragraph" w:styleId="ListNumber5">
    <w:name w:val="List Number 5"/>
    <w:basedOn w:val="List5"/>
    <w:rsid w:val="00191650"/>
    <w:pPr>
      <w:numPr>
        <w:numId w:val="7"/>
      </w:numPr>
    </w:pPr>
  </w:style>
  <w:style w:type="paragraph" w:styleId="BlockText">
    <w:name w:val="Block Text"/>
    <w:basedOn w:val="Normal"/>
    <w:rsid w:val="00191650"/>
    <w:pPr>
      <w:spacing w:after="120"/>
      <w:ind w:left="1440" w:right="1440"/>
    </w:pPr>
  </w:style>
  <w:style w:type="character" w:customStyle="1" w:styleId="Subscript">
    <w:name w:val="Subscript"/>
    <w:basedOn w:val="DefaultParagraphFont"/>
    <w:rsid w:val="00191650"/>
    <w:rPr>
      <w:sz w:val="16"/>
      <w:vertAlign w:val="subscript"/>
    </w:rPr>
  </w:style>
  <w:style w:type="character" w:customStyle="1" w:styleId="Superscript">
    <w:name w:val="Superscript"/>
    <w:basedOn w:val="DefaultParagraphFont"/>
    <w:rsid w:val="00191650"/>
    <w:rPr>
      <w:sz w:val="16"/>
      <w:vertAlign w:val="superscript"/>
    </w:rPr>
  </w:style>
  <w:style w:type="character" w:customStyle="1" w:styleId="Symbols">
    <w:name w:val="Symbols"/>
    <w:basedOn w:val="DefaultParagraphFont"/>
    <w:rsid w:val="00191650"/>
    <w:rPr>
      <w:rFonts w:ascii="Symbol" w:hAnsi="Symbol"/>
    </w:rPr>
  </w:style>
  <w:style w:type="character" w:customStyle="1" w:styleId="MenuOptions">
    <w:name w:val="Menu Options"/>
    <w:basedOn w:val="DefaultParagraphFont"/>
    <w:rsid w:val="00191650"/>
    <w:rPr>
      <w:rFonts w:ascii="Arial Narrow" w:hAnsi="Arial Narrow"/>
      <w:smallCaps/>
    </w:rPr>
  </w:style>
  <w:style w:type="character" w:customStyle="1" w:styleId="Buttons">
    <w:name w:val="Buttons"/>
    <w:basedOn w:val="DefaultParagraphFont"/>
    <w:rsid w:val="00191650"/>
    <w:rPr>
      <w:b/>
    </w:rPr>
  </w:style>
  <w:style w:type="character" w:customStyle="1" w:styleId="Underlined">
    <w:name w:val="Underlined"/>
    <w:basedOn w:val="DefaultParagraphFont"/>
    <w:rsid w:val="00191650"/>
    <w:rPr>
      <w:u w:val="single"/>
    </w:rPr>
  </w:style>
  <w:style w:type="paragraph" w:customStyle="1" w:styleId="TableBodyTextRight">
    <w:name w:val="Table Body Text Right"/>
    <w:basedOn w:val="TableBodyText"/>
    <w:rsid w:val="00191650"/>
    <w:pPr>
      <w:widowControl w:val="0"/>
      <w:autoSpaceDE w:val="0"/>
      <w:autoSpaceDN w:val="0"/>
      <w:adjustRightInd w:val="0"/>
      <w:jc w:val="right"/>
    </w:pPr>
    <w:rPr>
      <w:rFonts w:cs="Arial"/>
      <w:szCs w:val="18"/>
    </w:rPr>
  </w:style>
  <w:style w:type="paragraph" w:customStyle="1" w:styleId="CopyrightText">
    <w:name w:val="Copyright Text"/>
    <w:basedOn w:val="BodyText"/>
    <w:rsid w:val="00191650"/>
    <w:rPr>
      <w:sz w:val="18"/>
    </w:rPr>
  </w:style>
  <w:style w:type="paragraph" w:customStyle="1" w:styleId="BodySmallRight">
    <w:name w:val="Body Small Right"/>
    <w:basedOn w:val="BodyTextRight"/>
    <w:rsid w:val="00191650"/>
    <w:rPr>
      <w:sz w:val="18"/>
      <w:szCs w:val="18"/>
    </w:rPr>
  </w:style>
  <w:style w:type="paragraph" w:customStyle="1" w:styleId="MarginEdition">
    <w:name w:val="Margin Edition"/>
    <w:basedOn w:val="MarginNote"/>
    <w:rsid w:val="00191650"/>
    <w:pPr>
      <w:spacing w:before="0" w:after="0"/>
    </w:pPr>
    <w:rPr>
      <w:rFonts w:ascii="Times New Roman" w:hAnsi="Times New Roman"/>
      <w:color w:val="999999"/>
    </w:rPr>
  </w:style>
  <w:style w:type="paragraph" w:customStyle="1" w:styleId="Spacer">
    <w:name w:val="Spacer"/>
    <w:basedOn w:val="Normal"/>
    <w:rsid w:val="00191650"/>
    <w:rPr>
      <w:sz w:val="2"/>
      <w:szCs w:val="2"/>
    </w:rPr>
  </w:style>
  <w:style w:type="character" w:customStyle="1" w:styleId="Small">
    <w:name w:val="Small"/>
    <w:basedOn w:val="DefaultParagraphFont"/>
    <w:rsid w:val="00191650"/>
    <w:rPr>
      <w:sz w:val="16"/>
    </w:rPr>
  </w:style>
  <w:style w:type="paragraph" w:customStyle="1" w:styleId="WideTable">
    <w:name w:val="Wide Table"/>
    <w:basedOn w:val="Normal"/>
    <w:rsid w:val="00191650"/>
    <w:pPr>
      <w:ind w:left="-1418"/>
    </w:pPr>
    <w:rPr>
      <w:sz w:val="2"/>
      <w:szCs w:val="2"/>
    </w:rPr>
  </w:style>
  <w:style w:type="character" w:styleId="PageNumber">
    <w:name w:val="page number"/>
    <w:basedOn w:val="DefaultParagraphFont"/>
    <w:rsid w:val="00191650"/>
  </w:style>
  <w:style w:type="paragraph" w:styleId="Quote">
    <w:name w:val="Quote"/>
    <w:basedOn w:val="Heading1"/>
    <w:link w:val="QuoteChar"/>
    <w:qFormat/>
    <w:rsid w:val="00191650"/>
    <w:rPr>
      <w:b w:val="0"/>
      <w:sz w:val="72"/>
      <w:szCs w:val="72"/>
      <w:lang w:val="en-NZ"/>
    </w:rPr>
  </w:style>
  <w:style w:type="character" w:customStyle="1" w:styleId="QuoteChar">
    <w:name w:val="Quote Char"/>
    <w:basedOn w:val="DefaultParagraphFont"/>
    <w:link w:val="Quote"/>
    <w:rsid w:val="001916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1650"/>
    <w:pPr>
      <w:pageBreakBefore/>
    </w:pPr>
  </w:style>
  <w:style w:type="paragraph" w:customStyle="1" w:styleId="Border">
    <w:name w:val="Border"/>
    <w:basedOn w:val="Normal"/>
    <w:qFormat/>
    <w:rsid w:val="001916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1650"/>
    <w:rPr>
      <w:b/>
      <w:bCs/>
      <w:i/>
      <w:iCs/>
      <w:color w:val="auto"/>
    </w:rPr>
  </w:style>
  <w:style w:type="paragraph" w:styleId="IntenseQuote">
    <w:name w:val="Intense Quote"/>
    <w:basedOn w:val="Normal"/>
    <w:next w:val="Normal"/>
    <w:link w:val="IntenseQuoteChar"/>
    <w:uiPriority w:val="30"/>
    <w:qFormat/>
    <w:rsid w:val="001916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16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1650"/>
    <w:rPr>
      <w:smallCaps/>
      <w:color w:val="auto"/>
      <w:u w:val="single"/>
    </w:rPr>
  </w:style>
  <w:style w:type="character" w:styleId="IntenseReference">
    <w:name w:val="Intense Reference"/>
    <w:basedOn w:val="DefaultParagraphFont"/>
    <w:uiPriority w:val="32"/>
    <w:qFormat/>
    <w:rsid w:val="00191650"/>
    <w:rPr>
      <w:b/>
      <w:bCs/>
      <w:smallCaps/>
      <w:color w:val="auto"/>
      <w:spacing w:val="5"/>
      <w:u w:val="single"/>
    </w:rPr>
  </w:style>
  <w:style w:type="paragraph" w:customStyle="1" w:styleId="2ColumnHeading">
    <w:name w:val="2Column Heading"/>
    <w:basedOn w:val="BodyText"/>
    <w:qFormat/>
    <w:rsid w:val="00191650"/>
    <w:pPr>
      <w:spacing w:after="60"/>
      <w:ind w:left="-2268"/>
    </w:pPr>
    <w:rPr>
      <w:b/>
    </w:rPr>
  </w:style>
  <w:style w:type="paragraph" w:customStyle="1" w:styleId="Heading1TOC">
    <w:name w:val="Heading1 TOC"/>
    <w:basedOn w:val="Normal"/>
    <w:qFormat/>
    <w:rsid w:val="00191650"/>
    <w:pPr>
      <w:spacing w:before="240" w:after="120"/>
    </w:pPr>
    <w:rPr>
      <w:rFonts w:ascii="Times New Roman" w:hAnsi="Times New Roman"/>
      <w:b/>
      <w:sz w:val="32"/>
    </w:rPr>
  </w:style>
  <w:style w:type="paragraph" w:customStyle="1" w:styleId="Heading2TOC">
    <w:name w:val="Heading2 TOC"/>
    <w:basedOn w:val="Normal"/>
    <w:qFormat/>
    <w:rsid w:val="00191650"/>
    <w:pPr>
      <w:spacing w:before="240" w:after="60"/>
    </w:pPr>
    <w:rPr>
      <w:rFonts w:ascii="Times New Roman" w:hAnsi="Times New Roman"/>
      <w:b/>
      <w:sz w:val="28"/>
    </w:rPr>
  </w:style>
  <w:style w:type="character" w:customStyle="1" w:styleId="Underline">
    <w:name w:val="Underline"/>
    <w:basedOn w:val="DefaultParagraphFont"/>
    <w:qFormat/>
    <w:rsid w:val="00191650"/>
    <w:rPr>
      <w:u w:val="single"/>
    </w:rPr>
  </w:style>
  <w:style w:type="character" w:customStyle="1" w:styleId="BoldandItalics">
    <w:name w:val="Bold and Italics"/>
    <w:qFormat/>
    <w:rsid w:val="00191650"/>
    <w:rPr>
      <w:b/>
      <w:i/>
      <w:u w:val="none"/>
    </w:rPr>
  </w:style>
  <w:style w:type="paragraph" w:styleId="BalloonText">
    <w:name w:val="Balloon Text"/>
    <w:basedOn w:val="Normal"/>
    <w:link w:val="BalloonTextChar"/>
    <w:rsid w:val="00191650"/>
    <w:rPr>
      <w:rFonts w:ascii="Tahoma" w:hAnsi="Tahoma" w:cs="Tahoma"/>
      <w:sz w:val="16"/>
      <w:szCs w:val="16"/>
    </w:rPr>
  </w:style>
  <w:style w:type="character" w:customStyle="1" w:styleId="BalloonTextChar">
    <w:name w:val="Balloon Text Char"/>
    <w:basedOn w:val="DefaultParagraphFont"/>
    <w:link w:val="BalloonText"/>
    <w:rsid w:val="001916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16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16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1650"/>
    <w:rPr>
      <w:b/>
      <w:color w:val="660033"/>
      <w:spacing w:val="0"/>
    </w:rPr>
  </w:style>
  <w:style w:type="paragraph" w:customStyle="1" w:styleId="Nameditemlist">
    <w:name w:val="Named item list"/>
    <w:basedOn w:val="BodyText"/>
    <w:qFormat/>
    <w:rsid w:val="00191650"/>
    <w:pPr>
      <w:tabs>
        <w:tab w:val="left" w:pos="2835"/>
      </w:tabs>
      <w:ind w:left="2835" w:hanging="2835"/>
    </w:pPr>
  </w:style>
  <w:style w:type="paragraph" w:customStyle="1" w:styleId="BodyTextnopadding">
    <w:name w:val="Body Text no padding"/>
    <w:basedOn w:val="BodyText"/>
    <w:qFormat/>
    <w:rsid w:val="00191650"/>
    <w:pPr>
      <w:spacing w:before="0" w:after="0"/>
    </w:pPr>
  </w:style>
  <w:style w:type="paragraph" w:customStyle="1" w:styleId="BodyTextBold">
    <w:name w:val="Body Text Bold"/>
    <w:basedOn w:val="BodyText"/>
    <w:qFormat/>
    <w:rsid w:val="00191650"/>
    <w:rPr>
      <w:b/>
    </w:rPr>
  </w:style>
  <w:style w:type="character" w:styleId="Hyperlink">
    <w:name w:val="Hyperlink"/>
    <w:basedOn w:val="DefaultParagraphFont"/>
    <w:uiPriority w:val="99"/>
    <w:unhideWhenUsed/>
    <w:rsid w:val="00E73A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836</Words>
  <Characters>5519</Characters>
  <Application>Microsoft Office Word</Application>
  <DocSecurity>0</DocSecurity>
  <Lines>167</Lines>
  <Paragraphs>105</Paragraphs>
  <ScaleCrop>false</ScaleCrop>
  <Company>Author-it Software Corporation Ltd.</Company>
  <LinksUpToDate>false</LinksUpToDate>
  <CharactersWithSpaces>6250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DEFMIL131 Undertake stability actions</dc:title>
  <dc:subject>Approved</dc:subject>
  <dc:creator>Public Skills Australia</dc:creator>
  <cp:keywords>Release: 1</cp:keywords>
  <dc:description>Review Date: 12 April 2008</dc:description>
  <cp:lastModifiedBy>HSD_TPCMSd.prod</cp:lastModifiedBy>
  <cp:revision>3</cp:revision>
  <dcterms:created xsi:type="dcterms:W3CDTF">2025-03-01T23:59:00Z</dcterms:created>
  <dcterms:modified xsi:type="dcterms:W3CDTF">2025-03-01T23:59:00Z</dcterms:modified>
</cp:coreProperties>
</file>