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112" w:rsidP="009F4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DEFMIL124 Destroy targets using a direct fire guided weapons system</w:t>
      </w:r>
      <w:r>
        <w:fldChar w:fldCharType="end"/>
      </w:r>
    </w:p>
    <w:p w:rsidR="009F4112" w:rsidP="009F4112">
      <w:pPr>
        <w:pStyle w:val="Version"/>
        <w:sectPr w:rsidSect="005B3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B92" w:rsidP="005B3B92">
      <w:pPr>
        <w:pStyle w:val="SuperHeading"/>
      </w:pPr>
      <w:r w:rsidRPr="005B3B92">
        <w:t>DEFMIL124 Destroy targets using a direct fire guided weapons system</w:t>
      </w:r>
    </w:p>
    <w:p w:rsidR="00000000" w:rsidRPr="005B3B92" w:rsidP="005B3B92">
      <w:pPr>
        <w:pStyle w:val="Heading1"/>
      </w:pPr>
      <w:bookmarkStart w:id="1" w:name="O_732879"/>
      <w:bookmarkEnd w:id="1"/>
      <w:r w:rsidRPr="005B3B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F4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92">
            <w:pPr>
              <w:pStyle w:val="TableHeading"/>
              <w:rPr>
                <w:lang w:val="en-NZ"/>
              </w:rPr>
            </w:pPr>
            <w:r w:rsidRPr="005B3B9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92">
            <w:pPr>
              <w:pStyle w:val="TableHeading"/>
              <w:rPr>
                <w:lang w:val="en-NZ"/>
              </w:rPr>
            </w:pPr>
            <w:r w:rsidRPr="005B3B92">
              <w:t>Comments</w:t>
            </w:r>
          </w:p>
        </w:tc>
      </w:tr>
      <w:tr w:rsidTr="009F4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92">
            <w:pPr>
              <w:pStyle w:val="BodyText"/>
              <w:rPr>
                <w:lang w:val="en-NZ"/>
              </w:rPr>
            </w:pPr>
            <w:r w:rsidRPr="005B3B9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92" w:rsidP="005B3B92">
            <w:pPr>
              <w:pStyle w:val="BodyText"/>
            </w:pPr>
            <w:r w:rsidRPr="005B3B92">
              <w:t xml:space="preserve">This unit was released in DEF Defence Training Package release 1.0 and meets the Standards for Training Packages. </w:t>
            </w:r>
          </w:p>
          <w:p w:rsidR="00000000" w:rsidRPr="005B3B92" w:rsidP="005B3B92">
            <w:pPr>
              <w:pStyle w:val="BodyText"/>
            </w:pPr>
          </w:p>
          <w:p w:rsidR="00000000" w:rsidRPr="005B3B92" w:rsidP="005B3B92">
            <w:pPr>
              <w:pStyle w:val="BodyText"/>
            </w:pPr>
            <w:r w:rsidRPr="005B3B92">
              <w:t>This unit supersedes and is equivalent to DEFCA417B Destroy targets using a direct fire guided weapons system.</w:t>
            </w:r>
          </w:p>
          <w:p w:rsidR="00000000" w:rsidRPr="005B3B92" w:rsidP="005B3B92">
            <w:pPr>
              <w:pStyle w:val="BodyText"/>
            </w:pPr>
          </w:p>
          <w:p w:rsidR="00000000" w:rsidRPr="005B3B92" w:rsidP="005B3B92">
            <w:pPr>
              <w:pStyle w:val="ListBullet"/>
            </w:pPr>
            <w:r w:rsidRPr="005B3B92">
              <w:t>Unit code updated</w:t>
            </w:r>
          </w:p>
          <w:p w:rsidR="00000000" w:rsidRPr="005B3B92" w:rsidP="005B3B92">
            <w:pPr>
              <w:pStyle w:val="ListBullet"/>
            </w:pPr>
            <w:r w:rsidRPr="005B3B92">
              <w:t>Content and formatting updated to comply with the new standards</w:t>
            </w:r>
          </w:p>
          <w:p w:rsidR="00000000" w:rsidRPr="005B3B92" w:rsidP="005B3B92">
            <w:pPr>
              <w:pStyle w:val="ListBullet"/>
            </w:pPr>
            <w:r w:rsidRPr="005B3B92">
              <w:t>All PC transitioned from passive to active voice</w:t>
            </w:r>
          </w:p>
          <w:p w:rsidR="00000000" w:rsidRPr="005B3B92" w:rsidP="005B3B92">
            <w:pPr>
              <w:pStyle w:val="ListBullet"/>
            </w:pPr>
            <w:r w:rsidRPr="005B3B92">
              <w:t xml:space="preserve">PC 1.5, 2.2 </w:t>
            </w:r>
            <w:r w:rsidRPr="005B3B92">
              <w:t>and 2.5 removed</w:t>
            </w:r>
          </w:p>
          <w:p w:rsidR="00000000" w:rsidRPr="005B3B92" w:rsidP="005B3B92">
            <w:pPr>
              <w:pStyle w:val="ListBullet"/>
            </w:pPr>
            <w:r w:rsidRPr="005B3B92">
              <w:t>PC 1.2 and 1.6 merged</w:t>
            </w:r>
          </w:p>
        </w:tc>
      </w:tr>
    </w:tbl>
    <w:p w:rsidR="00000000" w:rsidRPr="005B3B92" w:rsidP="005B3B92">
      <w:pPr>
        <w:pStyle w:val="BodyText"/>
      </w:pPr>
    </w:p>
    <w:p w:rsidR="00000000" w:rsidRPr="005B3B92" w:rsidP="005B3B92">
      <w:pPr>
        <w:pStyle w:val="AllowPageBreak"/>
      </w:pPr>
    </w:p>
    <w:p w:rsidR="00000000" w:rsidRPr="005B3B92" w:rsidP="005B3B92">
      <w:pPr>
        <w:pStyle w:val="Heading1"/>
      </w:pPr>
      <w:bookmarkStart w:id="2" w:name="O_732880"/>
      <w:bookmarkEnd w:id="2"/>
      <w:r w:rsidRPr="005B3B92">
        <w:t>Application</w:t>
      </w:r>
    </w:p>
    <w:p w:rsidR="00000000" w:rsidRPr="005B3B92" w:rsidP="009F4112">
      <w:pPr>
        <w:pStyle w:val="BodyText"/>
      </w:pPr>
      <w:r w:rsidRPr="005B3B92">
        <w:t xml:space="preserve">This unit describes the skills required to safely handle, aim, fire, and maintain direct fire guided weapon systems designed to destroy targets, which </w:t>
      </w:r>
      <w:r w:rsidRPr="005B3B92">
        <w:t>may include Dragon, Javelin, Milan, and TOW. The weapon is designed to be carried by a person. The individual will usually operate under Orders for Opening Fire and in accordance with the Rules of Engagement.</w:t>
      </w:r>
    </w:p>
    <w:p w:rsidR="00000000" w:rsidRPr="005B3B92" w:rsidP="009F4112">
      <w:pPr>
        <w:pStyle w:val="BodyText"/>
      </w:pPr>
      <w:r w:rsidRPr="005B3B92">
        <w:t>This unit applies to those working as combat a</w:t>
      </w:r>
      <w:r w:rsidRPr="005B3B92">
        <w:t>rms personnel required to operate direct fire guided weapon systems designed to destroy targets in a deployed operational environment.</w:t>
      </w:r>
    </w:p>
    <w:p w:rsidR="00000000" w:rsidRPr="005B3B92" w:rsidP="009F4112">
      <w:pPr>
        <w:pStyle w:val="BodyText"/>
      </w:pPr>
      <w:r w:rsidRPr="005B3B92">
        <w:t>The skills and knowledge described in this unit must be applied within the legislative, regulatory and policy environmen</w:t>
      </w:r>
      <w:r w:rsidRPr="005B3B92">
        <w:t>t in which they are carried out. Organisational policies and procedures must be consulted and adhered to.</w:t>
      </w:r>
    </w:p>
    <w:p w:rsidR="00000000" w:rsidRPr="005B3B92" w:rsidP="009F4112">
      <w:pPr>
        <w:pStyle w:val="BodyText"/>
      </w:pPr>
      <w:r w:rsidRPr="005B3B92">
        <w:t>Those undertaking this unit would normally operate the weapon in a team environment under supervision. The operators must be thoroughly familiar with</w:t>
      </w:r>
      <w:r w:rsidRPr="005B3B92">
        <w:t xml:space="preserve"> characteristics and capabilities of the guided weapon system and competent in the application of fire in an operational or simulated operational environment. They would perform specific tasks in a broad range of contexts that can be unpredictable.</w:t>
      </w:r>
    </w:p>
    <w:p w:rsidR="00000000" w:rsidRPr="005B3B92" w:rsidP="009F4112">
      <w:pPr>
        <w:pStyle w:val="BodyText"/>
      </w:pPr>
      <w:r w:rsidRPr="005B3B92">
        <w:t>No lic</w:t>
      </w:r>
      <w:r w:rsidRPr="005B3B92">
        <w:t xml:space="preserve">ensing, legislative, regulatory or certification requirements apply to this unit at the time of publication. </w:t>
      </w:r>
    </w:p>
    <w:p w:rsidR="00000000" w:rsidRPr="005B3B92" w:rsidP="005B3B92">
      <w:pPr>
        <w:pStyle w:val="Heading1"/>
      </w:pPr>
      <w:bookmarkStart w:id="3" w:name="O_732882"/>
      <w:bookmarkEnd w:id="3"/>
      <w:r w:rsidRPr="005B3B92">
        <w:t>Competency Field</w:t>
      </w:r>
    </w:p>
    <w:p w:rsidR="00000000" w:rsidRPr="005B3B92" w:rsidP="009F4112">
      <w:pPr>
        <w:pStyle w:val="BodyText"/>
      </w:pPr>
      <w:r w:rsidRPr="005B3B92">
        <w:t>Military Skills</w:t>
      </w:r>
    </w:p>
    <w:p w:rsidR="00000000" w:rsidRPr="005B3B92" w:rsidP="005B3B92">
      <w:pPr>
        <w:pStyle w:val="Heading1"/>
      </w:pPr>
      <w:bookmarkStart w:id="4" w:name="O_732884"/>
      <w:bookmarkEnd w:id="4"/>
      <w:r w:rsidRPr="005B3B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5B3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92">
            <w:pPr>
              <w:pStyle w:val="TableHeading"/>
              <w:rPr>
                <w:lang w:val="en-NZ"/>
              </w:rPr>
            </w:pPr>
            <w:r w:rsidRPr="005B3B92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92">
            <w:pPr>
              <w:pStyle w:val="TableHeading"/>
              <w:rPr>
                <w:lang w:val="en-NZ"/>
              </w:rPr>
            </w:pPr>
            <w:r w:rsidRPr="005B3B92">
              <w:t>PERFORMANCE CRITERIA</w:t>
            </w:r>
          </w:p>
        </w:tc>
      </w:tr>
      <w:tr w:rsidTr="005B3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92">
            <w:pPr>
              <w:pStyle w:val="BodyText"/>
              <w:rPr>
                <w:lang w:val="en-NZ"/>
              </w:rPr>
            </w:pPr>
            <w:r w:rsidRPr="005B3B92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92">
            <w:pPr>
              <w:pStyle w:val="BodyText"/>
              <w:rPr>
                <w:lang w:val="en-NZ"/>
              </w:rPr>
            </w:pPr>
            <w:r w:rsidRPr="005B3B92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5B3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92">
            <w:pPr>
              <w:pStyle w:val="List"/>
              <w:rPr>
                <w:lang w:val="en-NZ"/>
              </w:rPr>
            </w:pPr>
            <w:r w:rsidRPr="005B3B92">
              <w:rPr>
                <w:rStyle w:val="SpecialBold"/>
              </w:rPr>
              <w:t>1.</w:t>
            </w:r>
            <w:r w:rsidRPr="005B3B92">
              <w:rPr>
                <w:rStyle w:val="SpecialBold"/>
              </w:rPr>
              <w:tab/>
              <w:t>Handle a di</w:t>
            </w:r>
            <w:r w:rsidRPr="005B3B92">
              <w:rPr>
                <w:rStyle w:val="SpecialBold"/>
              </w:rPr>
              <w:t>rect fire guided weapon system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92" w:rsidP="005B3B92">
            <w:pPr>
              <w:pStyle w:val="List"/>
            </w:pPr>
            <w:r w:rsidRPr="005B3B92">
              <w:t>1.1</w:t>
            </w:r>
            <w:r w:rsidRPr="005B3B92">
              <w:tab/>
              <w:t>Handle and carry weapon.</w:t>
            </w:r>
          </w:p>
          <w:p w:rsidR="00000000" w:rsidRPr="005B3B92" w:rsidP="005B3B92">
            <w:pPr>
              <w:pStyle w:val="List"/>
            </w:pPr>
            <w:r w:rsidRPr="005B3B92">
              <w:t>1.2</w:t>
            </w:r>
            <w:r w:rsidRPr="005B3B92">
              <w:tab/>
              <w:t>Identify, select, handle and secure ammunition.</w:t>
            </w:r>
          </w:p>
          <w:p w:rsidR="00000000" w:rsidRPr="005B3B92" w:rsidP="005B3B92">
            <w:pPr>
              <w:pStyle w:val="List"/>
            </w:pPr>
            <w:r w:rsidRPr="005B3B92">
              <w:t>1.3</w:t>
            </w:r>
            <w:r w:rsidRPr="005B3B92">
              <w:tab/>
              <w:t>Conduct weapon drills.</w:t>
            </w:r>
          </w:p>
          <w:p w:rsidR="00000000" w:rsidP="005B3B92">
            <w:pPr>
              <w:pStyle w:val="List"/>
              <w:rPr>
                <w:lang w:val="en-NZ"/>
              </w:rPr>
            </w:pPr>
            <w:r w:rsidRPr="005B3B92">
              <w:t>1.4</w:t>
            </w:r>
            <w:r w:rsidRPr="005B3B92">
              <w:tab/>
              <w:t>Adopt fire positions as required by environment and threat.</w:t>
            </w:r>
          </w:p>
        </w:tc>
      </w:tr>
      <w:tr w:rsidTr="005B3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92">
            <w:pPr>
              <w:pStyle w:val="List"/>
              <w:rPr>
                <w:lang w:val="en-NZ"/>
              </w:rPr>
            </w:pPr>
            <w:r w:rsidRPr="005B3B92">
              <w:rPr>
                <w:rStyle w:val="SpecialBold"/>
              </w:rPr>
              <w:t>2.</w:t>
            </w:r>
            <w:r w:rsidRPr="005B3B92">
              <w:rPr>
                <w:rStyle w:val="SpecialBold"/>
              </w:rPr>
              <w:tab/>
              <w:t>Fire with a direct fire guided weapon system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92" w:rsidP="005B3B92">
            <w:pPr>
              <w:pStyle w:val="List"/>
            </w:pPr>
            <w:r w:rsidRPr="005B3B92">
              <w:t>2.1</w:t>
            </w:r>
            <w:r w:rsidRPr="005B3B92">
              <w:tab/>
            </w:r>
            <w:r w:rsidRPr="005B3B92">
              <w:t>Employ weapon sighting systems as required by the operational environment.</w:t>
            </w:r>
          </w:p>
          <w:p w:rsidR="00000000" w:rsidRPr="005B3B92" w:rsidP="005B3B92">
            <w:pPr>
              <w:pStyle w:val="List"/>
            </w:pPr>
            <w:r w:rsidRPr="005B3B92">
              <w:t>2.2</w:t>
            </w:r>
            <w:r w:rsidRPr="005B3B92">
              <w:tab/>
              <w:t>Sight, identify and select targets.</w:t>
            </w:r>
          </w:p>
          <w:p w:rsidR="00000000" w:rsidP="005B3B92">
            <w:pPr>
              <w:pStyle w:val="List"/>
              <w:rPr>
                <w:lang w:val="en-NZ"/>
              </w:rPr>
            </w:pPr>
            <w:r w:rsidRPr="005B3B92">
              <w:t>2.3</w:t>
            </w:r>
            <w:r w:rsidRPr="005B3B92">
              <w:tab/>
              <w:t>Track and engage targets as required by the operational environment.</w:t>
            </w:r>
          </w:p>
        </w:tc>
      </w:tr>
      <w:tr w:rsidTr="005B3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92">
            <w:pPr>
              <w:pStyle w:val="List"/>
              <w:rPr>
                <w:lang w:val="en-NZ"/>
              </w:rPr>
            </w:pPr>
            <w:r w:rsidRPr="005B3B92">
              <w:rPr>
                <w:rStyle w:val="SpecialBold"/>
              </w:rPr>
              <w:t>3.</w:t>
            </w:r>
            <w:r w:rsidRPr="005B3B92">
              <w:rPr>
                <w:rStyle w:val="SpecialBold"/>
              </w:rPr>
              <w:tab/>
              <w:t>Maintain and stow a direct fire guided weapon system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92" w:rsidP="005B3B92">
            <w:pPr>
              <w:pStyle w:val="List"/>
            </w:pPr>
            <w:r w:rsidRPr="005B3B92">
              <w:t>3.1</w:t>
            </w:r>
            <w:r w:rsidRPr="005B3B92">
              <w:tab/>
            </w:r>
            <w:r w:rsidRPr="005B3B92">
              <w:t>Conduct maintenance.</w:t>
            </w:r>
          </w:p>
          <w:p w:rsidR="00000000" w:rsidRPr="005B3B92" w:rsidP="005B3B92">
            <w:pPr>
              <w:pStyle w:val="List"/>
            </w:pPr>
            <w:r w:rsidRPr="005B3B92">
              <w:t>3.2</w:t>
            </w:r>
            <w:r w:rsidRPr="005B3B92">
              <w:tab/>
              <w:t>Identify defects and rectify within limits of authority or reported to supervisor.</w:t>
            </w:r>
          </w:p>
          <w:p w:rsidR="00000000" w:rsidRPr="005B3B92" w:rsidP="005B3B92">
            <w:pPr>
              <w:pStyle w:val="List"/>
            </w:pPr>
            <w:r w:rsidRPr="005B3B92">
              <w:t>3.3</w:t>
            </w:r>
            <w:r w:rsidRPr="005B3B92">
              <w:tab/>
              <w:t>Complete documentation.</w:t>
            </w:r>
          </w:p>
          <w:p w:rsidR="00000000" w:rsidRPr="005B3B92" w:rsidP="005B3B92">
            <w:pPr>
              <w:pStyle w:val="List"/>
            </w:pPr>
            <w:r w:rsidRPr="005B3B92">
              <w:t>3.4</w:t>
            </w:r>
            <w:r w:rsidRPr="005B3B92">
              <w:tab/>
              <w:t>Secure direct fire support system.</w:t>
            </w:r>
          </w:p>
        </w:tc>
      </w:tr>
    </w:tbl>
    <w:p w:rsidR="00000000" w:rsidRPr="005B3B92" w:rsidP="005B3B92">
      <w:pPr>
        <w:pStyle w:val="BodyText"/>
      </w:pPr>
    </w:p>
    <w:p w:rsidR="00000000" w:rsidRPr="005B3B92" w:rsidP="005B3B92">
      <w:pPr>
        <w:pStyle w:val="AllowPageBreak"/>
      </w:pPr>
    </w:p>
    <w:p w:rsidR="00000000" w:rsidRPr="005B3B92" w:rsidP="005B3B92">
      <w:pPr>
        <w:pStyle w:val="Heading1"/>
      </w:pPr>
      <w:bookmarkStart w:id="5" w:name="O_732885"/>
      <w:bookmarkEnd w:id="5"/>
      <w:r w:rsidRPr="005B3B92">
        <w:t>Foundation Skills</w:t>
      </w:r>
    </w:p>
    <w:p w:rsidR="009F4112" w:rsidP="009F4112">
      <w:pPr>
        <w:pStyle w:val="BodyText"/>
      </w:pPr>
      <w:r w:rsidRPr="005B3B92">
        <w:t>The foundation skills demands of this unit h</w:t>
      </w:r>
      <w:r w:rsidRPr="005B3B92">
        <w:t>ave been mapped for alignment with the Australian Core Skills Framework (ACSF). The following tables outline the performance levels indicated for successful attainment of the unit.</w:t>
      </w:r>
    </w:p>
    <w:p w:rsidR="009F4112" w:rsidP="005B3B92">
      <w:pPr>
        <w:pStyle w:val="BodyText"/>
      </w:pPr>
    </w:p>
    <w:p w:rsidR="009F4112" w:rsidP="005B3B92">
      <w:pPr>
        <w:pStyle w:val="BodyText"/>
      </w:pPr>
      <w:bookmarkStart w:id="6" w:name="O_747649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0.75pt;width:470.25pt">
            <v:imagedata r:id="rId10" o:title=""/>
          </v:shape>
        </w:pict>
      </w:r>
      <w:bookmarkEnd w:id="6"/>
    </w:p>
    <w:p w:rsidR="009F4112" w:rsidP="005B3B92">
      <w:pPr>
        <w:pStyle w:val="BodyText"/>
      </w:pPr>
    </w:p>
    <w:p w:rsidR="00000000" w:rsidRPr="005B3B92" w:rsidP="009F4112">
      <w:pPr>
        <w:pStyle w:val="BodyText"/>
      </w:pPr>
      <w:r w:rsidRPr="005B3B92">
        <w:t>Further information on ACSF and the foundation skills underpinning this unit can be found in the Foundation Skills Guide on the GSA website.</w:t>
      </w:r>
    </w:p>
    <w:p w:rsidR="00000000" w:rsidRPr="005B3B92" w:rsidP="005B3B92">
      <w:pPr>
        <w:pStyle w:val="Heading1"/>
      </w:pPr>
      <w:bookmarkStart w:id="7" w:name="O_732887"/>
      <w:bookmarkEnd w:id="7"/>
      <w:r w:rsidRPr="005B3B92">
        <w:t xml:space="preserve">Unit Mapping </w:t>
      </w:r>
      <w:r w:rsidRPr="005B3B92">
        <w:t>Information</w:t>
      </w:r>
    </w:p>
    <w:p w:rsidR="00000000" w:rsidRPr="005B3B92" w:rsidP="009F4112">
      <w:pPr>
        <w:pStyle w:val="BodyText"/>
      </w:pPr>
      <w:r w:rsidRPr="005B3B92">
        <w:t>This unit supersedes and is equivalent to DEFCA417B Destroy targets using a direct fire guided weapons system.</w:t>
      </w:r>
    </w:p>
    <w:p w:rsidR="00000000" w:rsidRPr="005B3B92" w:rsidP="005B3B92">
      <w:pPr>
        <w:pStyle w:val="Heading1"/>
      </w:pPr>
      <w:bookmarkStart w:id="8" w:name="O_732894"/>
      <w:bookmarkEnd w:id="8"/>
      <w:r w:rsidRPr="005B3B92">
        <w:t>Links</w:t>
      </w:r>
    </w:p>
    <w:p w:rsidR="00000000" w:rsidRPr="005B3B92" w:rsidP="009F4112">
      <w:pPr>
        <w:pStyle w:val="BodyText"/>
      </w:pPr>
      <w:r w:rsidRPr="005B3B92">
        <w:t>Companion Volume implement</w:t>
      </w:r>
      <w:r w:rsidRPr="005B3B92">
        <w:t xml:space="preserve">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E1BD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B3B92" w:rsidP="009F4112">
      <w:pPr>
        <w:pStyle w:val="BodyText"/>
      </w:pPr>
      <w:r w:rsidRPr="005B3B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E1BD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B3B92" w:rsidP="009F4112">
      <w:pPr>
        <w:pStyle w:val="BodyText"/>
      </w:pPr>
      <w:r w:rsidRPr="005B3B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E1BD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B3B92" w:rsidP="005B3B92"/>
    <w:sectPr w:rsidSect="005B3B92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92" w:rsidRPr="009F4112" w:rsidP="009F4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112" w:rsidP="005B3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4112" w:rsidP="005B3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F4112" w:rsidP="005B3B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1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B92" w:rsidRPr="009F4112" w:rsidP="009F41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112" w:rsidRPr="002D2AF8" w:rsidP="005B3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DEFMIL124 Destroy targets using a direct fire guided weapons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F4112" w:rsidP="005B3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362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E876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B92"/>
  </w:style>
  <w:style w:type="character" w:customStyle="1" w:styleId="Heading1Char">
    <w:name w:val="Heading 1 Char"/>
    <w:basedOn w:val="DefaultParagraphFont"/>
    <w:link w:val="Heading1"/>
    <w:rsid w:val="005B3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B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B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3B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3B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3B92"/>
    <w:rPr>
      <w:b/>
      <w:spacing w:val="0"/>
    </w:rPr>
  </w:style>
  <w:style w:type="paragraph" w:customStyle="1" w:styleId="SuperHeading">
    <w:name w:val="SuperHeading"/>
    <w:basedOn w:val="Normal"/>
    <w:rsid w:val="005B3B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B3B9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B3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B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B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3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3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B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B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B92"/>
    <w:rPr>
      <w:i/>
    </w:rPr>
  </w:style>
  <w:style w:type="paragraph" w:styleId="Caption">
    <w:name w:val="caption"/>
    <w:basedOn w:val="BodyText"/>
    <w:next w:val="Normal"/>
    <w:qFormat/>
    <w:rsid w:val="005B3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B92"/>
  </w:style>
  <w:style w:type="paragraph" w:styleId="TableofFigures">
    <w:name w:val="table of figures"/>
    <w:basedOn w:val="Normal"/>
    <w:next w:val="Normal"/>
    <w:semiHidden/>
    <w:rsid w:val="005B3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B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3B92"/>
    <w:rPr>
      <w:rFonts w:ascii="Wingdings" w:hAnsi="Wingdings"/>
    </w:rPr>
  </w:style>
  <w:style w:type="character" w:customStyle="1" w:styleId="HotSpot">
    <w:name w:val="HotSpot"/>
    <w:rsid w:val="005B3B92"/>
    <w:rPr>
      <w:color w:val="0033CC"/>
      <w:u w:val="none"/>
    </w:rPr>
  </w:style>
  <w:style w:type="paragraph" w:customStyle="1" w:styleId="BodyTextRight">
    <w:name w:val="Body Text Right"/>
    <w:basedOn w:val="BodyText"/>
    <w:rsid w:val="005B3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B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B92"/>
    <w:rPr>
      <w:sz w:val="32"/>
    </w:rPr>
  </w:style>
  <w:style w:type="paragraph" w:customStyle="1" w:styleId="HeadingProcedure">
    <w:name w:val="Heading Procedure"/>
    <w:basedOn w:val="HeadingBase"/>
    <w:next w:val="Normal"/>
    <w:rsid w:val="005B3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B92"/>
    <w:pPr>
      <w:spacing w:before="60" w:after="60"/>
    </w:pPr>
  </w:style>
  <w:style w:type="paragraph" w:styleId="ListContinue">
    <w:name w:val="List Continue"/>
    <w:basedOn w:val="List"/>
    <w:rsid w:val="005B3B92"/>
    <w:pPr>
      <w:ind w:firstLine="0"/>
    </w:pPr>
  </w:style>
  <w:style w:type="paragraph" w:customStyle="1" w:styleId="ListNote">
    <w:name w:val="List Note"/>
    <w:basedOn w:val="List"/>
    <w:rsid w:val="005B3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B92"/>
    <w:rPr>
      <w:rFonts w:ascii="Courier New" w:hAnsi="Courier New"/>
    </w:rPr>
  </w:style>
  <w:style w:type="paragraph" w:customStyle="1" w:styleId="NoteBullet">
    <w:name w:val="Note Bullet"/>
    <w:basedOn w:val="Note"/>
    <w:rsid w:val="005B3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B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3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B92"/>
    <w:rPr>
      <w:b/>
      <w:smallCaps/>
    </w:rPr>
  </w:style>
  <w:style w:type="paragraph" w:customStyle="1" w:styleId="TableListNumber">
    <w:name w:val="Table List Number"/>
    <w:basedOn w:val="ListNumber"/>
    <w:rsid w:val="005B3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B92"/>
    <w:pPr>
      <w:numPr>
        <w:numId w:val="8"/>
      </w:numPr>
    </w:pPr>
  </w:style>
  <w:style w:type="paragraph" w:customStyle="1" w:styleId="ListAlpha2">
    <w:name w:val="List Alpha 2"/>
    <w:basedOn w:val="List2"/>
    <w:rsid w:val="005B3B92"/>
    <w:pPr>
      <w:numPr>
        <w:numId w:val="7"/>
      </w:numPr>
    </w:pPr>
  </w:style>
  <w:style w:type="paragraph" w:styleId="List2">
    <w:name w:val="List 2"/>
    <w:basedOn w:val="BodyText"/>
    <w:rsid w:val="005B3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B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B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B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3B92"/>
    <w:pPr>
      <w:numPr>
        <w:numId w:val="3"/>
      </w:numPr>
    </w:pPr>
  </w:style>
  <w:style w:type="paragraph" w:styleId="ListContinue2">
    <w:name w:val="List Continue 2"/>
    <w:basedOn w:val="List2"/>
    <w:rsid w:val="005B3B92"/>
    <w:pPr>
      <w:ind w:firstLine="0"/>
    </w:pPr>
  </w:style>
  <w:style w:type="paragraph" w:styleId="ListContinue3">
    <w:name w:val="List Continue 3"/>
    <w:basedOn w:val="List3"/>
    <w:rsid w:val="005B3B92"/>
    <w:pPr>
      <w:ind w:left="1021" w:firstLine="0"/>
    </w:pPr>
  </w:style>
  <w:style w:type="paragraph" w:styleId="ListContinue4">
    <w:name w:val="List Continue 4"/>
    <w:basedOn w:val="List4"/>
    <w:rsid w:val="005B3B92"/>
    <w:pPr>
      <w:ind w:firstLine="0"/>
    </w:pPr>
  </w:style>
  <w:style w:type="paragraph" w:styleId="ListContinue5">
    <w:name w:val="List Continue 5"/>
    <w:basedOn w:val="List5"/>
    <w:rsid w:val="005B3B92"/>
    <w:pPr>
      <w:ind w:firstLine="0"/>
    </w:pPr>
  </w:style>
  <w:style w:type="paragraph" w:styleId="ListNumber3">
    <w:name w:val="List Number 3"/>
    <w:basedOn w:val="List3"/>
    <w:rsid w:val="005B3B92"/>
    <w:pPr>
      <w:numPr>
        <w:numId w:val="4"/>
      </w:numPr>
    </w:pPr>
  </w:style>
  <w:style w:type="paragraph" w:styleId="ListNumber4">
    <w:name w:val="List Number 4"/>
    <w:basedOn w:val="List4"/>
    <w:rsid w:val="005B3B92"/>
    <w:pPr>
      <w:numPr>
        <w:numId w:val="5"/>
      </w:numPr>
    </w:pPr>
  </w:style>
  <w:style w:type="paragraph" w:styleId="ListNumber5">
    <w:name w:val="List Number 5"/>
    <w:basedOn w:val="List5"/>
    <w:rsid w:val="005B3B92"/>
    <w:pPr>
      <w:numPr>
        <w:numId w:val="6"/>
      </w:numPr>
    </w:pPr>
  </w:style>
  <w:style w:type="paragraph" w:styleId="BlockText">
    <w:name w:val="Block Text"/>
    <w:basedOn w:val="Normal"/>
    <w:rsid w:val="005B3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B92"/>
    <w:rPr>
      <w:sz w:val="16"/>
      <w:vertAlign w:val="superscript"/>
    </w:rPr>
  </w:style>
  <w:style w:type="character" w:customStyle="1" w:styleId="Symbols">
    <w:name w:val="Symbols"/>
    <w:basedOn w:val="DefaultParagraphFont"/>
    <w:rsid w:val="005B3B92"/>
    <w:rPr>
      <w:rFonts w:ascii="Symbol" w:hAnsi="Symbol"/>
    </w:rPr>
  </w:style>
  <w:style w:type="character" w:customStyle="1" w:styleId="MenuOptions">
    <w:name w:val="Menu Options"/>
    <w:basedOn w:val="DefaultParagraphFont"/>
    <w:rsid w:val="005B3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B92"/>
    <w:rPr>
      <w:b/>
    </w:rPr>
  </w:style>
  <w:style w:type="character" w:customStyle="1" w:styleId="Underlined">
    <w:name w:val="Underlined"/>
    <w:basedOn w:val="DefaultParagraphFont"/>
    <w:rsid w:val="005B3B92"/>
    <w:rPr>
      <w:u w:val="single"/>
    </w:rPr>
  </w:style>
  <w:style w:type="paragraph" w:customStyle="1" w:styleId="TableBodyTextRight">
    <w:name w:val="Table Body Text Right"/>
    <w:basedOn w:val="TableBodyText"/>
    <w:rsid w:val="005B3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B92"/>
    <w:rPr>
      <w:sz w:val="18"/>
    </w:rPr>
  </w:style>
  <w:style w:type="paragraph" w:customStyle="1" w:styleId="BodySmallRight">
    <w:name w:val="Body Small Right"/>
    <w:basedOn w:val="BodyTextRight"/>
    <w:rsid w:val="005B3B92"/>
    <w:rPr>
      <w:sz w:val="18"/>
      <w:szCs w:val="18"/>
    </w:rPr>
  </w:style>
  <w:style w:type="paragraph" w:customStyle="1" w:styleId="MarginEdition">
    <w:name w:val="Margin Edition"/>
    <w:basedOn w:val="MarginNote"/>
    <w:rsid w:val="005B3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B92"/>
    <w:rPr>
      <w:sz w:val="2"/>
      <w:szCs w:val="2"/>
    </w:rPr>
  </w:style>
  <w:style w:type="character" w:customStyle="1" w:styleId="Small">
    <w:name w:val="Small"/>
    <w:basedOn w:val="DefaultParagraphFont"/>
    <w:rsid w:val="005B3B92"/>
    <w:rPr>
      <w:sz w:val="16"/>
    </w:rPr>
  </w:style>
  <w:style w:type="paragraph" w:customStyle="1" w:styleId="WideTable">
    <w:name w:val="Wide Table"/>
    <w:basedOn w:val="Normal"/>
    <w:rsid w:val="005B3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B92"/>
  </w:style>
  <w:style w:type="paragraph" w:styleId="Quote">
    <w:name w:val="Quote"/>
    <w:basedOn w:val="Heading1"/>
    <w:link w:val="QuoteChar"/>
    <w:qFormat/>
    <w:rsid w:val="005B3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B92"/>
    <w:pPr>
      <w:pageBreakBefore/>
    </w:pPr>
  </w:style>
  <w:style w:type="paragraph" w:customStyle="1" w:styleId="Border">
    <w:name w:val="Border"/>
    <w:basedOn w:val="Normal"/>
    <w:qFormat/>
    <w:rsid w:val="005B3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B92"/>
    <w:rPr>
      <w:u w:val="single"/>
    </w:rPr>
  </w:style>
  <w:style w:type="character" w:customStyle="1" w:styleId="BoldandItalics">
    <w:name w:val="Bold and Italics"/>
    <w:qFormat/>
    <w:rsid w:val="005B3B92"/>
    <w:rPr>
      <w:b/>
      <w:i/>
      <w:u w:val="none"/>
    </w:rPr>
  </w:style>
  <w:style w:type="paragraph" w:styleId="BalloonText">
    <w:name w:val="Balloon Text"/>
    <w:basedOn w:val="Normal"/>
    <w:link w:val="BalloonTextChar"/>
    <w:rsid w:val="005B3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B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B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B92"/>
    <w:pPr>
      <w:spacing w:before="0" w:after="0"/>
    </w:pPr>
  </w:style>
  <w:style w:type="paragraph" w:customStyle="1" w:styleId="BodyTextBold">
    <w:name w:val="Body Text Bold"/>
    <w:basedOn w:val="BodyText"/>
    <w:qFormat/>
    <w:rsid w:val="005B3B92"/>
    <w:rPr>
      <w:b/>
    </w:rPr>
  </w:style>
  <w:style w:type="character" w:styleId="Hyperlink">
    <w:name w:val="Hyperlink"/>
    <w:basedOn w:val="DefaultParagraphFont"/>
    <w:uiPriority w:val="99"/>
    <w:unhideWhenUsed/>
    <w:rsid w:val="009F41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603</Words>
  <Characters>3668</Characters>
  <Application>Microsoft Office Word</Application>
  <DocSecurity>0</DocSecurity>
  <Lines>114</Lines>
  <Paragraphs>63</Paragraphs>
  <ScaleCrop>false</ScaleCrop>
  <Company>Author-it Software Corporation Ltd.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DEFMIL124 Destroy targets using a direct fire guided weapons system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2024-11-07T12:31:00Z</dcterms:created>
  <dcterms:modified xsi:type="dcterms:W3CDTF">2024-11-07T12:31:00Z</dcterms:modified>
</cp:coreProperties>
</file>