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A48" w:rsidP="001E3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DEFMIL118 Operate a grenade launcher</w:t>
      </w:r>
      <w:r>
        <w:fldChar w:fldCharType="end"/>
      </w:r>
    </w:p>
    <w:p w:rsidR="001E3A48" w:rsidP="001E3A48">
      <w:pPr>
        <w:pStyle w:val="Version"/>
        <w:sectPr w:rsidSect="00D63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DAF" w:rsidP="00D63DAF">
      <w:pPr>
        <w:pStyle w:val="SuperHeading"/>
      </w:pPr>
      <w:r w:rsidRPr="00D63DAF">
        <w:t>DEFMIL118 Operate a grenade launcher</w:t>
      </w:r>
    </w:p>
    <w:p w:rsidR="00000000" w:rsidRPr="00D63DAF" w:rsidP="00D63DAF">
      <w:pPr>
        <w:pStyle w:val="Heading1"/>
      </w:pPr>
      <w:bookmarkStart w:id="1" w:name="O_732765"/>
      <w:bookmarkEnd w:id="1"/>
      <w:r w:rsidRPr="00D63D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E3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TableHeading"/>
              <w:rPr>
                <w:lang w:val="en-NZ"/>
              </w:rPr>
            </w:pPr>
            <w:r w:rsidRPr="00D63DA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TableHeading"/>
              <w:rPr>
                <w:lang w:val="en-NZ"/>
              </w:rPr>
            </w:pPr>
            <w:r w:rsidRPr="00D63DAF">
              <w:t>Comments</w:t>
            </w:r>
          </w:p>
        </w:tc>
      </w:tr>
      <w:tr w:rsidTr="001E3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BodyText"/>
              <w:rPr>
                <w:lang w:val="en-NZ"/>
              </w:rPr>
            </w:pPr>
            <w:r w:rsidRPr="00D63DA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DAF" w:rsidP="00D63DAF">
            <w:pPr>
              <w:pStyle w:val="BodyText"/>
            </w:pPr>
            <w:r w:rsidRPr="00D63DAF">
              <w:t xml:space="preserve">This unit was released in DEF Defence Training Package release 1.0 and meets the Standards for Training Packages. </w:t>
            </w:r>
          </w:p>
          <w:p w:rsidR="00000000" w:rsidRPr="00D63DAF" w:rsidP="00D63DAF">
            <w:pPr>
              <w:pStyle w:val="BodyText"/>
            </w:pPr>
          </w:p>
          <w:p w:rsidR="00000000" w:rsidRPr="00D63DAF" w:rsidP="00D63DAF">
            <w:pPr>
              <w:pStyle w:val="BodyText"/>
            </w:pPr>
            <w:r w:rsidRPr="00D63DAF">
              <w:t>This unit supersedes and is equivalent to DEFCA411B Operate a grenade launcher.</w:t>
            </w:r>
          </w:p>
          <w:p w:rsidR="00000000" w:rsidRPr="00D63DAF" w:rsidP="00D63DAF">
            <w:pPr>
              <w:pStyle w:val="BodyText"/>
            </w:pPr>
          </w:p>
          <w:p w:rsidR="00000000" w:rsidRPr="00D63DAF" w:rsidP="00D63DAF">
            <w:pPr>
              <w:pStyle w:val="ListBullet"/>
            </w:pPr>
            <w:r w:rsidRPr="00D63DAF">
              <w:t>Unit code updated</w:t>
            </w:r>
          </w:p>
          <w:p w:rsidR="00000000" w:rsidRPr="00D63DAF" w:rsidP="00D63DAF">
            <w:pPr>
              <w:pStyle w:val="ListBullet"/>
            </w:pPr>
            <w:r w:rsidRPr="00D63DAF">
              <w:t>Content and formatting updated to comply with the new standards</w:t>
            </w:r>
          </w:p>
          <w:p w:rsidR="00000000" w:rsidRPr="00D63DAF" w:rsidP="00D63DAF">
            <w:pPr>
              <w:pStyle w:val="ListBullet"/>
            </w:pPr>
            <w:r w:rsidRPr="00D63DAF">
              <w:t>All PC transitioned from passive to active voice</w:t>
            </w:r>
          </w:p>
          <w:p w:rsidR="00000000" w:rsidRPr="00D63DAF" w:rsidP="00D63DAF">
            <w:pPr>
              <w:pStyle w:val="ListBullet"/>
            </w:pPr>
            <w:r w:rsidRPr="00D63DAF">
              <w:t xml:space="preserve">PC 1.1 removed </w:t>
            </w:r>
          </w:p>
          <w:p w:rsidR="00000000" w:rsidRPr="00D63DAF" w:rsidP="00D63DAF">
            <w:pPr>
              <w:pStyle w:val="ListBullet"/>
            </w:pPr>
            <w:r w:rsidRPr="00D63DAF">
              <w:t>PC 1.2 and 1.4, and 4.1 and 4.3 merged</w:t>
            </w:r>
          </w:p>
        </w:tc>
      </w:tr>
    </w:tbl>
    <w:p w:rsidR="00000000" w:rsidRPr="00D63DAF" w:rsidP="00D63DAF">
      <w:pPr>
        <w:pStyle w:val="BodyText"/>
      </w:pPr>
    </w:p>
    <w:p w:rsidR="00000000" w:rsidRPr="00D63DAF" w:rsidP="00D63DAF">
      <w:pPr>
        <w:pStyle w:val="AllowPageBreak"/>
      </w:pPr>
    </w:p>
    <w:p w:rsidR="00000000" w:rsidRPr="00D63DAF" w:rsidP="00D63DAF">
      <w:pPr>
        <w:pStyle w:val="Heading1"/>
      </w:pPr>
      <w:bookmarkStart w:id="2" w:name="O_732766"/>
      <w:bookmarkEnd w:id="2"/>
      <w:r w:rsidRPr="00D63DAF">
        <w:t>Application</w:t>
      </w:r>
    </w:p>
    <w:p w:rsidR="00000000" w:rsidRPr="00D63DAF" w:rsidP="001E3A48">
      <w:pPr>
        <w:pStyle w:val="BodyText"/>
      </w:pPr>
      <w:r w:rsidRPr="00D63DAF">
        <w:t>This unit describes the skills required to operate a grenade launcher. Operating a grenade launcher involves the ability to safely handle, maintain, operate and fire the grenade launcher. The grenade launcher fires a grenade designed to be used against are</w:t>
      </w:r>
      <w:r w:rsidRPr="00D63DAF">
        <w:t>a and point targets. The weapon is carried by one person and can be fired from normal small arms firing positions.</w:t>
      </w:r>
    </w:p>
    <w:p w:rsidR="00000000" w:rsidRPr="00D63DAF" w:rsidP="001E3A48">
      <w:pPr>
        <w:pStyle w:val="BodyText"/>
      </w:pPr>
      <w:r w:rsidRPr="00D63DAF">
        <w:t>This unit applies to those working as combat arms personnel required to operate a grenade launcher.</w:t>
      </w:r>
    </w:p>
    <w:p w:rsidR="00000000" w:rsidRPr="00D63DAF" w:rsidP="001E3A48">
      <w:pPr>
        <w:pStyle w:val="BodyText"/>
      </w:pPr>
      <w:r w:rsidRPr="00D63DAF">
        <w:t>The skills and knowledge described in t</w:t>
      </w:r>
      <w:r w:rsidRPr="00D63DAF">
        <w:t>his unit must be applied within the legislative, regulatory and policy environment in which they are carried out. Organisational policies and procedures must be consulted and adhered to.</w:t>
      </w:r>
    </w:p>
    <w:p w:rsidR="00000000" w:rsidRPr="00D63DAF" w:rsidP="001E3A48">
      <w:pPr>
        <w:pStyle w:val="BodyText"/>
      </w:pPr>
      <w:r w:rsidRPr="00D63DAF">
        <w:t>Those undertaking this unit would work under supervision, usually as</w:t>
      </w:r>
      <w:r w:rsidRPr="00D63DAF">
        <w:t xml:space="preserve"> part of a team and will operate under direct orders. They would use discretion and judgement, and take responsibility for the quality of their outputs while performing specific tasks in a range of contexts.</w:t>
      </w:r>
    </w:p>
    <w:p w:rsidR="00000000" w:rsidRPr="00D63DAF" w:rsidP="001E3A48">
      <w:pPr>
        <w:pStyle w:val="BodyText"/>
      </w:pPr>
      <w:r w:rsidRPr="00D63DAF">
        <w:t>No licensing, legislative or certification requ</w:t>
      </w:r>
      <w:r w:rsidRPr="00D63DAF">
        <w:t>irements apply to unit at the time of publication.</w:t>
      </w:r>
    </w:p>
    <w:p w:rsidR="00000000" w:rsidRPr="00D63DAF" w:rsidP="00D63DAF">
      <w:pPr>
        <w:pStyle w:val="Heading1"/>
      </w:pPr>
      <w:bookmarkStart w:id="3" w:name="O_732768"/>
      <w:bookmarkEnd w:id="3"/>
      <w:r w:rsidRPr="00D63DAF">
        <w:t>Competency Field</w:t>
      </w:r>
    </w:p>
    <w:p w:rsidR="00000000" w:rsidRPr="00D63DAF" w:rsidP="001E3A48">
      <w:pPr>
        <w:pStyle w:val="BodyText"/>
      </w:pPr>
      <w:r w:rsidRPr="00D63DAF">
        <w:t>Military Skills</w:t>
      </w:r>
    </w:p>
    <w:p w:rsidR="00000000" w:rsidRPr="00D63DAF" w:rsidP="00D63DAF">
      <w:pPr>
        <w:pStyle w:val="Heading1"/>
      </w:pPr>
      <w:bookmarkStart w:id="4" w:name="O_732770"/>
      <w:bookmarkEnd w:id="4"/>
      <w:r w:rsidRPr="00D63D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D6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TableHeading"/>
              <w:rPr>
                <w:lang w:val="en-NZ"/>
              </w:rPr>
            </w:pPr>
            <w:r w:rsidRPr="00D63DA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TableHeading"/>
              <w:rPr>
                <w:lang w:val="en-NZ"/>
              </w:rPr>
            </w:pPr>
            <w:r w:rsidRPr="00D63DAF">
              <w:t>PERFORMANCE CRITERIA</w:t>
            </w:r>
          </w:p>
        </w:tc>
      </w:tr>
      <w:tr w:rsidTr="00D6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BodyText"/>
              <w:rPr>
                <w:lang w:val="en-NZ"/>
              </w:rPr>
            </w:pPr>
            <w:r w:rsidRPr="00D63DA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BodyText"/>
              <w:rPr>
                <w:lang w:val="en-NZ"/>
              </w:rPr>
            </w:pPr>
            <w:r w:rsidRPr="00D63DAF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6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List"/>
              <w:rPr>
                <w:lang w:val="en-NZ"/>
              </w:rPr>
            </w:pPr>
            <w:r w:rsidRPr="00D63DAF">
              <w:rPr>
                <w:rStyle w:val="SpecialBold"/>
              </w:rPr>
              <w:t>1.</w:t>
            </w:r>
            <w:r w:rsidRPr="00D63DAF">
              <w:rPr>
                <w:rStyle w:val="SpecialBold"/>
              </w:rPr>
              <w:tab/>
              <w:t>Handle a grenade launcher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DAF" w:rsidP="00D63DAF">
            <w:pPr>
              <w:pStyle w:val="List"/>
            </w:pPr>
            <w:r w:rsidRPr="00D63DAF">
              <w:t>1.1</w:t>
            </w:r>
            <w:r w:rsidRPr="00D63DAF">
              <w:tab/>
              <w:t>Identify, select and s</w:t>
            </w:r>
            <w:r w:rsidRPr="00D63DAF">
              <w:t xml:space="preserve">afely handle ammunition. </w:t>
            </w:r>
          </w:p>
          <w:p w:rsidR="00000000" w:rsidP="00D63DAF">
            <w:pPr>
              <w:pStyle w:val="List"/>
              <w:rPr>
                <w:lang w:val="en-NZ"/>
              </w:rPr>
            </w:pPr>
            <w:r w:rsidRPr="00D63DAF">
              <w:t>1.2</w:t>
            </w:r>
            <w:r w:rsidRPr="00D63DAF">
              <w:tab/>
              <w:t>Handle, carry and secure grenade launcher.</w:t>
            </w:r>
          </w:p>
        </w:tc>
      </w:tr>
      <w:tr w:rsidTr="00D6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List"/>
              <w:rPr>
                <w:lang w:val="en-NZ"/>
              </w:rPr>
            </w:pPr>
            <w:r w:rsidRPr="00D63DAF">
              <w:rPr>
                <w:rStyle w:val="SpecialBold"/>
              </w:rPr>
              <w:t>2.</w:t>
            </w:r>
            <w:r w:rsidRPr="00D63DAF">
              <w:rPr>
                <w:rStyle w:val="SpecialBold"/>
              </w:rPr>
              <w:tab/>
              <w:t>Maintain a grenade launcher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DAF" w:rsidP="00D63DAF">
            <w:pPr>
              <w:pStyle w:val="List"/>
            </w:pPr>
            <w:r w:rsidRPr="00D63DAF">
              <w:t>2.1</w:t>
            </w:r>
            <w:r w:rsidRPr="00D63DAF">
              <w:tab/>
              <w:t>Strip and assemble grenade launcher.</w:t>
            </w:r>
          </w:p>
          <w:p w:rsidR="00000000" w:rsidRPr="00D63DAF" w:rsidP="00D63DAF">
            <w:pPr>
              <w:pStyle w:val="List"/>
            </w:pPr>
            <w:r w:rsidRPr="00D63DAF">
              <w:t>2.2</w:t>
            </w:r>
            <w:r w:rsidRPr="00D63DAF">
              <w:tab/>
              <w:t>Clean and service grenade launcher and associated equipment.</w:t>
            </w:r>
          </w:p>
          <w:p w:rsidR="00000000" w:rsidRPr="00D63DAF" w:rsidP="00D63DAF">
            <w:pPr>
              <w:pStyle w:val="List"/>
            </w:pPr>
            <w:r w:rsidRPr="00D63DAF">
              <w:t>2.3</w:t>
            </w:r>
            <w:r w:rsidRPr="00D63DAF">
              <w:tab/>
              <w:t>Clean, inspect, carry and secure ammuniti</w:t>
            </w:r>
            <w:r w:rsidRPr="00D63DAF">
              <w:t xml:space="preserve">on. </w:t>
            </w:r>
          </w:p>
          <w:p w:rsidR="00000000" w:rsidRPr="00D63DAF" w:rsidP="00D63DAF">
            <w:pPr>
              <w:pStyle w:val="List"/>
            </w:pPr>
            <w:r w:rsidRPr="00D63DAF">
              <w:t>2.4</w:t>
            </w:r>
            <w:r w:rsidRPr="00D63DAF">
              <w:tab/>
              <w:t>Identify and rectify defects within limits of authority or report them to supervisor.</w:t>
            </w:r>
          </w:p>
          <w:p w:rsidR="00000000" w:rsidP="00D63DAF">
            <w:pPr>
              <w:pStyle w:val="List"/>
              <w:rPr>
                <w:lang w:val="en-NZ"/>
              </w:rPr>
            </w:pPr>
            <w:r w:rsidRPr="00D63DAF">
              <w:t>2.5</w:t>
            </w:r>
            <w:r w:rsidRPr="00D63DAF">
              <w:tab/>
              <w:t>Complete documentation.</w:t>
            </w:r>
          </w:p>
        </w:tc>
      </w:tr>
      <w:tr w:rsidTr="00D6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List"/>
              <w:rPr>
                <w:lang w:val="en-NZ"/>
              </w:rPr>
            </w:pPr>
            <w:r w:rsidRPr="00D63DAF">
              <w:rPr>
                <w:rStyle w:val="SpecialBold"/>
              </w:rPr>
              <w:t>3.</w:t>
            </w:r>
            <w:r w:rsidRPr="00D63DAF">
              <w:rPr>
                <w:rStyle w:val="SpecialBold"/>
              </w:rPr>
              <w:tab/>
              <w:t>Operate a grenade launcher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DAF" w:rsidP="00D63DAF">
            <w:pPr>
              <w:pStyle w:val="List"/>
            </w:pPr>
            <w:r w:rsidRPr="00D63DAF">
              <w:t>3.1</w:t>
            </w:r>
            <w:r w:rsidRPr="00D63DAF">
              <w:tab/>
              <w:t>Conduct weapon drills.</w:t>
            </w:r>
          </w:p>
          <w:p w:rsidR="00000000" w:rsidRPr="00D63DAF" w:rsidP="00D63DAF">
            <w:pPr>
              <w:pStyle w:val="List"/>
            </w:pPr>
            <w:r w:rsidRPr="00D63DAF">
              <w:t>3.2</w:t>
            </w:r>
            <w:r w:rsidRPr="00D63DAF">
              <w:tab/>
              <w:t xml:space="preserve">Apply marksmanship principles. </w:t>
            </w:r>
          </w:p>
          <w:p w:rsidR="00000000" w:rsidRPr="00D63DAF" w:rsidP="00D63DAF">
            <w:pPr>
              <w:pStyle w:val="List"/>
            </w:pPr>
            <w:r w:rsidRPr="00D63DAF">
              <w:t>3.3</w:t>
            </w:r>
            <w:r w:rsidRPr="00D63DAF">
              <w:tab/>
            </w:r>
            <w:r w:rsidRPr="00D63DAF">
              <w:t>Adopt fire positions as required by environment and threat.</w:t>
            </w:r>
          </w:p>
          <w:p w:rsidR="00000000" w:rsidP="00D63DAF">
            <w:pPr>
              <w:pStyle w:val="List"/>
              <w:rPr>
                <w:lang w:val="en-NZ"/>
              </w:rPr>
            </w:pPr>
            <w:r w:rsidRPr="00D63DAF">
              <w:t>3.4</w:t>
            </w:r>
            <w:r w:rsidRPr="00D63DAF">
              <w:tab/>
              <w:t>Employ weapon equipment.</w:t>
            </w:r>
          </w:p>
        </w:tc>
      </w:tr>
      <w:tr w:rsidTr="00D6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DAF">
            <w:pPr>
              <w:pStyle w:val="List"/>
              <w:rPr>
                <w:lang w:val="en-NZ"/>
              </w:rPr>
            </w:pPr>
            <w:r w:rsidRPr="00D63DAF">
              <w:rPr>
                <w:rStyle w:val="SpecialBold"/>
              </w:rPr>
              <w:t>4.</w:t>
            </w:r>
            <w:r w:rsidRPr="00D63DAF">
              <w:rPr>
                <w:rStyle w:val="SpecialBold"/>
              </w:rPr>
              <w:tab/>
              <w:t>Fire a grenade launcher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DAF" w:rsidP="00D63DAF">
            <w:pPr>
              <w:pStyle w:val="List"/>
            </w:pPr>
            <w:r w:rsidRPr="00D63DAF">
              <w:t>4.1</w:t>
            </w:r>
            <w:r w:rsidRPr="00D63DAF">
              <w:tab/>
              <w:t>Identify and engage targets to fire grenade launcher.</w:t>
            </w:r>
          </w:p>
          <w:p w:rsidR="00000000" w:rsidRPr="00D63DAF" w:rsidP="00D63DAF">
            <w:pPr>
              <w:pStyle w:val="List"/>
            </w:pPr>
            <w:r w:rsidRPr="00D63DAF">
              <w:t>4.2</w:t>
            </w:r>
            <w:r w:rsidRPr="00D63DAF">
              <w:tab/>
              <w:t>Comply with Range Safety Brief and Practice Brief when firing a grenade launc</w:t>
            </w:r>
            <w:r w:rsidRPr="00D63DAF">
              <w:t>her on a range.</w:t>
            </w:r>
          </w:p>
        </w:tc>
      </w:tr>
    </w:tbl>
    <w:p w:rsidR="00000000" w:rsidRPr="00D63DAF" w:rsidP="00D63DAF">
      <w:pPr>
        <w:pStyle w:val="BodyText"/>
      </w:pPr>
    </w:p>
    <w:p w:rsidR="00000000" w:rsidRPr="00D63DAF" w:rsidP="00D63DAF">
      <w:pPr>
        <w:pStyle w:val="AllowPageBreak"/>
      </w:pPr>
    </w:p>
    <w:p w:rsidR="00000000" w:rsidRPr="00D63DAF" w:rsidP="00D63DAF">
      <w:pPr>
        <w:pStyle w:val="Heading1"/>
      </w:pPr>
      <w:bookmarkStart w:id="5" w:name="O_732771"/>
      <w:bookmarkEnd w:id="5"/>
      <w:r w:rsidRPr="00D63DAF">
        <w:t>Foundation Skills</w:t>
      </w:r>
    </w:p>
    <w:p w:rsidR="001E3A48" w:rsidP="001E3A48">
      <w:pPr>
        <w:pStyle w:val="BodyText"/>
      </w:pPr>
      <w:r w:rsidRPr="00D63DAF">
        <w:t>The foundation skills demands of this unit have been mapped for alignment with the Australian Core Skills Framework (ACSF). The following tables outline the performance levels indicated for successful at</w:t>
      </w:r>
      <w:r w:rsidRPr="00D63DAF">
        <w:t>tainment of the unit.</w:t>
      </w:r>
    </w:p>
    <w:p w:rsidR="001E3A48" w:rsidP="00D63DAF">
      <w:pPr>
        <w:pStyle w:val="BodyText"/>
      </w:pPr>
    </w:p>
    <w:p w:rsidR="001E3A48" w:rsidP="00D63DAF">
      <w:pPr>
        <w:pStyle w:val="BodyText"/>
      </w:pPr>
      <w:bookmarkStart w:id="6" w:name="O_74329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6pt;width:479.25pt">
            <v:imagedata r:id="rId10" o:title=""/>
          </v:shape>
        </w:pict>
      </w:r>
      <w:bookmarkEnd w:id="6"/>
    </w:p>
    <w:p w:rsidR="001E3A48" w:rsidP="00D63DAF">
      <w:pPr>
        <w:pStyle w:val="BodyText"/>
      </w:pPr>
    </w:p>
    <w:p w:rsidR="00000000" w:rsidRPr="00D63DAF" w:rsidP="001E3A48">
      <w:pPr>
        <w:pStyle w:val="BodyText"/>
      </w:pPr>
      <w:r w:rsidRPr="00D63DAF">
        <w:t xml:space="preserve">Further information on </w:t>
      </w:r>
      <w:r w:rsidRPr="00D63DAF">
        <w:t>ACSF and the foundation skills underpinning this unit can be found in the Foundation Skills Guide on the GSA website.</w:t>
      </w:r>
    </w:p>
    <w:p w:rsidR="00000000" w:rsidRPr="00D63DAF" w:rsidP="00D63DAF">
      <w:pPr>
        <w:pStyle w:val="Heading1"/>
      </w:pPr>
      <w:bookmarkStart w:id="7" w:name="O_732773"/>
      <w:bookmarkEnd w:id="7"/>
      <w:r w:rsidRPr="00D63DAF">
        <w:t>Unit Mapping Information</w:t>
      </w:r>
    </w:p>
    <w:p w:rsidR="00000000" w:rsidRPr="00D63DAF" w:rsidP="001E3A48">
      <w:pPr>
        <w:pStyle w:val="BodyText"/>
      </w:pPr>
      <w:r w:rsidRPr="00D63DAF">
        <w:t>This unit supersedes and is equivalent to DEFCA411B Operate a grenade launcher.</w:t>
      </w:r>
    </w:p>
    <w:p w:rsidR="00000000" w:rsidRPr="00D63DAF" w:rsidP="00D63DAF">
      <w:pPr>
        <w:pStyle w:val="Heading1"/>
      </w:pPr>
      <w:bookmarkStart w:id="8" w:name="O_732780"/>
      <w:bookmarkEnd w:id="8"/>
      <w:r w:rsidRPr="00D63DAF">
        <w:t>Links</w:t>
      </w:r>
    </w:p>
    <w:p w:rsidR="00000000" w:rsidRPr="00D63DAF" w:rsidP="001E3A48">
      <w:pPr>
        <w:pStyle w:val="BodyText"/>
      </w:pPr>
      <w:r w:rsidRPr="00D63D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65D5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63DAF" w:rsidP="001E3A48">
      <w:pPr>
        <w:pStyle w:val="BodyText"/>
      </w:pPr>
      <w:r w:rsidRPr="00D63D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65D5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63DAF" w:rsidP="001E3A48">
      <w:pPr>
        <w:pStyle w:val="BodyText"/>
      </w:pPr>
      <w:r w:rsidRPr="00D63D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65D5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63DAF" w:rsidP="00D63DAF"/>
    <w:sectPr w:rsidSect="00D63DAF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AF" w:rsidRPr="001E3A48" w:rsidP="001E3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48" w:rsidP="00D63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A48" w:rsidP="00D63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E3A48" w:rsidP="00D63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DAF" w:rsidRPr="001E3A48" w:rsidP="001E3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48" w:rsidRPr="002D2AF8" w:rsidP="00D63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DEFMIL118 Operate a grenade launcher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E3A48" w:rsidP="00D63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2C8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82D6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DAF"/>
  </w:style>
  <w:style w:type="character" w:customStyle="1" w:styleId="Heading1Char">
    <w:name w:val="Heading 1 Char"/>
    <w:basedOn w:val="DefaultParagraphFont"/>
    <w:link w:val="Heading1"/>
    <w:rsid w:val="00D63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D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3D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3D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DAF"/>
    <w:rPr>
      <w:b/>
      <w:spacing w:val="0"/>
    </w:rPr>
  </w:style>
  <w:style w:type="paragraph" w:customStyle="1" w:styleId="SuperHeading">
    <w:name w:val="SuperHeading"/>
    <w:basedOn w:val="Normal"/>
    <w:rsid w:val="00D63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3D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3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D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3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D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D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DAF"/>
    <w:rPr>
      <w:i/>
    </w:rPr>
  </w:style>
  <w:style w:type="paragraph" w:styleId="Caption">
    <w:name w:val="caption"/>
    <w:basedOn w:val="BodyText"/>
    <w:next w:val="Normal"/>
    <w:qFormat/>
    <w:rsid w:val="00D63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DAF"/>
  </w:style>
  <w:style w:type="paragraph" w:styleId="TableofFigures">
    <w:name w:val="table of figures"/>
    <w:basedOn w:val="Normal"/>
    <w:next w:val="Normal"/>
    <w:semiHidden/>
    <w:rsid w:val="00D63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D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DAF"/>
    <w:rPr>
      <w:rFonts w:ascii="Wingdings" w:hAnsi="Wingdings"/>
    </w:rPr>
  </w:style>
  <w:style w:type="character" w:customStyle="1" w:styleId="HotSpot">
    <w:name w:val="HotSpot"/>
    <w:rsid w:val="00D63DAF"/>
    <w:rPr>
      <w:color w:val="0033CC"/>
      <w:u w:val="none"/>
    </w:rPr>
  </w:style>
  <w:style w:type="paragraph" w:customStyle="1" w:styleId="BodyTextRight">
    <w:name w:val="Body Text Right"/>
    <w:basedOn w:val="BodyText"/>
    <w:rsid w:val="00D63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D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DAF"/>
    <w:rPr>
      <w:sz w:val="32"/>
    </w:rPr>
  </w:style>
  <w:style w:type="paragraph" w:customStyle="1" w:styleId="HeadingProcedure">
    <w:name w:val="Heading Procedure"/>
    <w:basedOn w:val="HeadingBase"/>
    <w:next w:val="Normal"/>
    <w:rsid w:val="00D63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DAF"/>
    <w:pPr>
      <w:spacing w:before="60" w:after="60"/>
    </w:pPr>
  </w:style>
  <w:style w:type="paragraph" w:styleId="ListContinue">
    <w:name w:val="List Continue"/>
    <w:basedOn w:val="List"/>
    <w:rsid w:val="00D63DAF"/>
    <w:pPr>
      <w:ind w:firstLine="0"/>
    </w:pPr>
  </w:style>
  <w:style w:type="paragraph" w:customStyle="1" w:styleId="ListNote">
    <w:name w:val="List Note"/>
    <w:basedOn w:val="List"/>
    <w:rsid w:val="00D63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DAF"/>
    <w:rPr>
      <w:rFonts w:ascii="Courier New" w:hAnsi="Courier New"/>
    </w:rPr>
  </w:style>
  <w:style w:type="paragraph" w:customStyle="1" w:styleId="NoteBullet">
    <w:name w:val="Note Bullet"/>
    <w:basedOn w:val="Note"/>
    <w:rsid w:val="00D63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D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DAF"/>
    <w:rPr>
      <w:b/>
      <w:smallCaps/>
    </w:rPr>
  </w:style>
  <w:style w:type="paragraph" w:customStyle="1" w:styleId="TableListNumber">
    <w:name w:val="Table List Number"/>
    <w:basedOn w:val="ListNumber"/>
    <w:rsid w:val="00D63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DAF"/>
    <w:pPr>
      <w:numPr>
        <w:numId w:val="8"/>
      </w:numPr>
    </w:pPr>
  </w:style>
  <w:style w:type="paragraph" w:customStyle="1" w:styleId="ListAlpha2">
    <w:name w:val="List Alpha 2"/>
    <w:basedOn w:val="List2"/>
    <w:rsid w:val="00D63DAF"/>
    <w:pPr>
      <w:numPr>
        <w:numId w:val="7"/>
      </w:numPr>
    </w:pPr>
  </w:style>
  <w:style w:type="paragraph" w:styleId="List2">
    <w:name w:val="List 2"/>
    <w:basedOn w:val="BodyText"/>
    <w:rsid w:val="00D63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D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D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DAF"/>
    <w:pPr>
      <w:numPr>
        <w:numId w:val="3"/>
      </w:numPr>
    </w:pPr>
  </w:style>
  <w:style w:type="paragraph" w:styleId="ListContinue2">
    <w:name w:val="List Continue 2"/>
    <w:basedOn w:val="List2"/>
    <w:rsid w:val="00D63DAF"/>
    <w:pPr>
      <w:ind w:firstLine="0"/>
    </w:pPr>
  </w:style>
  <w:style w:type="paragraph" w:styleId="ListContinue3">
    <w:name w:val="List Continue 3"/>
    <w:basedOn w:val="List3"/>
    <w:rsid w:val="00D63DAF"/>
    <w:pPr>
      <w:ind w:left="1021" w:firstLine="0"/>
    </w:pPr>
  </w:style>
  <w:style w:type="paragraph" w:styleId="ListContinue4">
    <w:name w:val="List Continue 4"/>
    <w:basedOn w:val="List4"/>
    <w:rsid w:val="00D63DAF"/>
    <w:pPr>
      <w:ind w:firstLine="0"/>
    </w:pPr>
  </w:style>
  <w:style w:type="paragraph" w:styleId="ListContinue5">
    <w:name w:val="List Continue 5"/>
    <w:basedOn w:val="List5"/>
    <w:rsid w:val="00D63DAF"/>
    <w:pPr>
      <w:ind w:firstLine="0"/>
    </w:pPr>
  </w:style>
  <w:style w:type="paragraph" w:styleId="ListNumber3">
    <w:name w:val="List Number 3"/>
    <w:basedOn w:val="List3"/>
    <w:rsid w:val="00D63DAF"/>
    <w:pPr>
      <w:numPr>
        <w:numId w:val="4"/>
      </w:numPr>
    </w:pPr>
  </w:style>
  <w:style w:type="paragraph" w:styleId="ListNumber4">
    <w:name w:val="List Number 4"/>
    <w:basedOn w:val="List4"/>
    <w:rsid w:val="00D63DAF"/>
    <w:pPr>
      <w:numPr>
        <w:numId w:val="5"/>
      </w:numPr>
    </w:pPr>
  </w:style>
  <w:style w:type="paragraph" w:styleId="ListNumber5">
    <w:name w:val="List Number 5"/>
    <w:basedOn w:val="List5"/>
    <w:rsid w:val="00D63DAF"/>
    <w:pPr>
      <w:numPr>
        <w:numId w:val="6"/>
      </w:numPr>
    </w:pPr>
  </w:style>
  <w:style w:type="paragraph" w:styleId="BlockText">
    <w:name w:val="Block Text"/>
    <w:basedOn w:val="Normal"/>
    <w:rsid w:val="00D63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DAF"/>
    <w:rPr>
      <w:sz w:val="16"/>
      <w:vertAlign w:val="superscript"/>
    </w:rPr>
  </w:style>
  <w:style w:type="character" w:customStyle="1" w:styleId="Symbols">
    <w:name w:val="Symbols"/>
    <w:basedOn w:val="DefaultParagraphFont"/>
    <w:rsid w:val="00D63DAF"/>
    <w:rPr>
      <w:rFonts w:ascii="Symbol" w:hAnsi="Symbol"/>
    </w:rPr>
  </w:style>
  <w:style w:type="character" w:customStyle="1" w:styleId="MenuOptions">
    <w:name w:val="Menu Options"/>
    <w:basedOn w:val="DefaultParagraphFont"/>
    <w:rsid w:val="00D63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DAF"/>
    <w:rPr>
      <w:b/>
    </w:rPr>
  </w:style>
  <w:style w:type="character" w:customStyle="1" w:styleId="Underlined">
    <w:name w:val="Underlined"/>
    <w:basedOn w:val="DefaultParagraphFont"/>
    <w:rsid w:val="00D63DAF"/>
    <w:rPr>
      <w:u w:val="single"/>
    </w:rPr>
  </w:style>
  <w:style w:type="paragraph" w:customStyle="1" w:styleId="TableBodyTextRight">
    <w:name w:val="Table Body Text Right"/>
    <w:basedOn w:val="TableBodyText"/>
    <w:rsid w:val="00D63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DAF"/>
    <w:rPr>
      <w:sz w:val="18"/>
    </w:rPr>
  </w:style>
  <w:style w:type="paragraph" w:customStyle="1" w:styleId="BodySmallRight">
    <w:name w:val="Body Small Right"/>
    <w:basedOn w:val="BodyTextRight"/>
    <w:rsid w:val="00D63DAF"/>
    <w:rPr>
      <w:sz w:val="18"/>
      <w:szCs w:val="18"/>
    </w:rPr>
  </w:style>
  <w:style w:type="paragraph" w:customStyle="1" w:styleId="MarginEdition">
    <w:name w:val="Margin Edition"/>
    <w:basedOn w:val="MarginNote"/>
    <w:rsid w:val="00D63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DAF"/>
    <w:rPr>
      <w:sz w:val="2"/>
      <w:szCs w:val="2"/>
    </w:rPr>
  </w:style>
  <w:style w:type="character" w:customStyle="1" w:styleId="Small">
    <w:name w:val="Small"/>
    <w:basedOn w:val="DefaultParagraphFont"/>
    <w:rsid w:val="00D63DAF"/>
    <w:rPr>
      <w:sz w:val="16"/>
    </w:rPr>
  </w:style>
  <w:style w:type="paragraph" w:customStyle="1" w:styleId="WideTable">
    <w:name w:val="Wide Table"/>
    <w:basedOn w:val="Normal"/>
    <w:rsid w:val="00D63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DAF"/>
  </w:style>
  <w:style w:type="paragraph" w:styleId="Quote">
    <w:name w:val="Quote"/>
    <w:basedOn w:val="Heading1"/>
    <w:link w:val="QuoteChar"/>
    <w:qFormat/>
    <w:rsid w:val="00D63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DAF"/>
    <w:pPr>
      <w:pageBreakBefore/>
    </w:pPr>
  </w:style>
  <w:style w:type="paragraph" w:customStyle="1" w:styleId="Border">
    <w:name w:val="Border"/>
    <w:basedOn w:val="Normal"/>
    <w:qFormat/>
    <w:rsid w:val="00D63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DAF"/>
    <w:rPr>
      <w:u w:val="single"/>
    </w:rPr>
  </w:style>
  <w:style w:type="character" w:customStyle="1" w:styleId="BoldandItalics">
    <w:name w:val="Bold and Italics"/>
    <w:qFormat/>
    <w:rsid w:val="00D63DAF"/>
    <w:rPr>
      <w:b/>
      <w:i/>
      <w:u w:val="none"/>
    </w:rPr>
  </w:style>
  <w:style w:type="paragraph" w:styleId="BalloonText">
    <w:name w:val="Balloon Text"/>
    <w:basedOn w:val="Normal"/>
    <w:link w:val="BalloonTextChar"/>
    <w:rsid w:val="00D63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DAF"/>
    <w:pPr>
      <w:spacing w:before="0" w:after="0"/>
    </w:pPr>
  </w:style>
  <w:style w:type="paragraph" w:customStyle="1" w:styleId="BodyTextBold">
    <w:name w:val="Body Text Bold"/>
    <w:basedOn w:val="BodyText"/>
    <w:qFormat/>
    <w:rsid w:val="00D63DAF"/>
    <w:rPr>
      <w:b/>
    </w:rPr>
  </w:style>
  <w:style w:type="character" w:styleId="Hyperlink">
    <w:name w:val="Hyperlink"/>
    <w:basedOn w:val="DefaultParagraphFont"/>
    <w:uiPriority w:val="99"/>
    <w:unhideWhenUsed/>
    <w:rsid w:val="001E3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3479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DEFMIL118 Operate a grenade launcher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2024-11-07T12:24:00Z</dcterms:created>
  <dcterms:modified xsi:type="dcterms:W3CDTF">2024-11-07T12:24:00Z</dcterms:modified>
</cp:coreProperties>
</file>