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80C" w:rsidP="0022780C">
      <w:pPr>
        <w:pStyle w:val="Title"/>
      </w:pPr>
      <w:r>
        <w:fldChar w:fldCharType="begin"/>
      </w:r>
      <w:r>
        <w:instrText xml:space="preserve"> TITLE   \* MERGEFORMAT </w:instrText>
      </w:r>
      <w:r>
        <w:fldChar w:fldCharType="separate"/>
      </w:r>
      <w:r>
        <w:t>DEFMIL096 Prepare and operate a field water-point</w:t>
      </w:r>
      <w:r>
        <w:fldChar w:fldCharType="end"/>
      </w:r>
    </w:p>
    <w:p w:rsidR="0022780C" w:rsidP="0022780C">
      <w:pPr>
        <w:pStyle w:val="Version"/>
        <w:sectPr w:rsidSect="00037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858" w:rsidP="00037858">
      <w:pPr>
        <w:pStyle w:val="SuperHeading"/>
      </w:pPr>
      <w:r w:rsidRPr="00037858">
        <w:t>DEFMIL096 Prepare and operate a field water-point</w:t>
      </w:r>
    </w:p>
    <w:p w:rsidR="00000000" w:rsidRPr="00037858" w:rsidP="00037858">
      <w:pPr>
        <w:pStyle w:val="Heading1"/>
      </w:pPr>
      <w:bookmarkStart w:id="1" w:name="O_732594"/>
      <w:bookmarkEnd w:id="1"/>
      <w:r w:rsidRPr="00037858">
        <w:t>Modification History</w:t>
      </w:r>
    </w:p>
    <w:tbl>
      <w:tblPr>
        <w:tblW w:w="0" w:type="auto"/>
        <w:tblLayout w:type="fixed"/>
        <w:tblCellMar>
          <w:left w:w="62" w:type="dxa"/>
          <w:right w:w="62" w:type="dxa"/>
        </w:tblCellMar>
        <w:tblLook w:val="0000"/>
      </w:tblPr>
      <w:tblGrid>
        <w:gridCol w:w="1134"/>
        <w:gridCol w:w="7937"/>
      </w:tblGrid>
      <w:tr w:rsidTr="002278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TableHeading"/>
              <w:rPr>
                <w:lang w:val="en-NZ"/>
              </w:rPr>
            </w:pPr>
            <w:r w:rsidRPr="000378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TableHeading"/>
              <w:rPr>
                <w:lang w:val="en-NZ"/>
              </w:rPr>
            </w:pPr>
            <w:r w:rsidRPr="00037858">
              <w:t>Comments</w:t>
            </w:r>
          </w:p>
        </w:tc>
      </w:tr>
      <w:tr w:rsidTr="002278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BodyText"/>
              <w:rPr>
                <w:lang w:val="en-NZ"/>
              </w:rPr>
            </w:pPr>
            <w:r w:rsidRPr="000378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58" w:rsidP="00037858">
            <w:pPr>
              <w:pStyle w:val="BodyText"/>
            </w:pPr>
            <w:r w:rsidRPr="00037858">
              <w:t xml:space="preserve">This unit was released in DEF Defence Training Package release 1.0 and meets the Standards for Training Packages. </w:t>
            </w:r>
          </w:p>
          <w:p w:rsidR="00000000" w:rsidRPr="00037858" w:rsidP="00037858">
            <w:pPr>
              <w:pStyle w:val="BodyText"/>
            </w:pPr>
          </w:p>
          <w:p w:rsidR="00000000" w:rsidRPr="00037858" w:rsidP="00037858">
            <w:pPr>
              <w:pStyle w:val="BodyText"/>
            </w:pPr>
            <w:r w:rsidRPr="00037858">
              <w:t>This unit supersedes and is equivalent to DEFCA325 Prepare and operate a field water point.</w:t>
            </w:r>
          </w:p>
          <w:p w:rsidR="00000000" w:rsidRPr="00037858" w:rsidP="00037858">
            <w:pPr>
              <w:pStyle w:val="BodyText"/>
            </w:pPr>
          </w:p>
          <w:p w:rsidR="00000000" w:rsidRPr="00037858" w:rsidP="00037858">
            <w:pPr>
              <w:pStyle w:val="ListBullet"/>
            </w:pPr>
            <w:r w:rsidRPr="00037858">
              <w:t xml:space="preserve">Unit code updated </w:t>
            </w:r>
          </w:p>
          <w:p w:rsidR="00000000" w:rsidRPr="00037858" w:rsidP="00037858">
            <w:pPr>
              <w:pStyle w:val="ListBullet"/>
            </w:pPr>
            <w:r w:rsidRPr="00037858">
              <w:t>Content and formatting updated to comply with the new standards</w:t>
            </w:r>
          </w:p>
          <w:p w:rsidR="00000000" w:rsidRPr="00037858" w:rsidP="00037858">
            <w:pPr>
              <w:pStyle w:val="ListBullet"/>
            </w:pPr>
            <w:r w:rsidRPr="00037858">
              <w:t>All PC transitioned from passive to active voice</w:t>
            </w:r>
          </w:p>
          <w:p w:rsidR="00000000" w:rsidRPr="00037858" w:rsidP="00037858">
            <w:pPr>
              <w:pStyle w:val="ListBullet"/>
            </w:pPr>
            <w:r w:rsidRPr="00037858">
              <w:t>PC 1.10 and 2.7 removed</w:t>
            </w:r>
          </w:p>
        </w:tc>
      </w:tr>
    </w:tbl>
    <w:p w:rsidR="00000000" w:rsidRPr="00037858" w:rsidP="00037858">
      <w:pPr>
        <w:pStyle w:val="BodyText"/>
      </w:pPr>
    </w:p>
    <w:p w:rsidR="00000000" w:rsidRPr="00037858" w:rsidP="00037858">
      <w:pPr>
        <w:pStyle w:val="AllowPageBreak"/>
      </w:pPr>
    </w:p>
    <w:p w:rsidR="00000000" w:rsidRPr="00037858" w:rsidP="00037858">
      <w:pPr>
        <w:pStyle w:val="Heading1"/>
      </w:pPr>
      <w:bookmarkStart w:id="2" w:name="O_732595"/>
      <w:bookmarkEnd w:id="2"/>
      <w:r w:rsidRPr="00037858">
        <w:t>Application</w:t>
      </w:r>
    </w:p>
    <w:p w:rsidR="00000000" w:rsidRPr="00037858" w:rsidP="0022780C">
      <w:pPr>
        <w:pStyle w:val="BodyText"/>
      </w:pPr>
      <w:r w:rsidRPr="00037858">
        <w:t>This unit describes the skills required to prepare and operate a field water point. Suitable water sources include bores, canals, dams, existing piped supplies, lakes, oceans, rivers, or springs.</w:t>
      </w:r>
    </w:p>
    <w:p w:rsidR="00000000" w:rsidRPr="00037858" w:rsidP="0022780C">
      <w:pPr>
        <w:pStyle w:val="BodyText"/>
      </w:pPr>
      <w:r w:rsidRPr="00037858">
        <w:t>This unit applies to combat engineer personnel who are requ</w:t>
      </w:r>
      <w:r w:rsidRPr="00037858">
        <w:t>ired to locate suitable water sources, select suitable work sites, operate and maintain a field water point, and refurbish sites in a deployed operational environment.</w:t>
      </w:r>
    </w:p>
    <w:p w:rsidR="00000000" w:rsidRPr="00037858" w:rsidP="0022780C">
      <w:pPr>
        <w:pStyle w:val="BodyText"/>
      </w:pPr>
      <w:r w:rsidRPr="00037858">
        <w:t>The skills and knowledge described in this unit must be applied within the legislative,</w:t>
      </w:r>
      <w:r w:rsidRPr="00037858">
        <w:t xml:space="preserve"> regulatory and policy environment in which they are carried out. Organisational policies and procedures must be consulted and adhered to.</w:t>
      </w:r>
    </w:p>
    <w:p w:rsidR="00000000" w:rsidRPr="00037858" w:rsidP="0022780C">
      <w:pPr>
        <w:pStyle w:val="BodyText"/>
      </w:pPr>
      <w:r w:rsidRPr="00037858">
        <w:t>Those undertaking this unit would lead a team under direct and/or indirect supervision. They use discretion and judg</w:t>
      </w:r>
      <w:r w:rsidRPr="00037858">
        <w:t>ement, and take responsibility for the quality of their outputs. They would perform routine tasks in a broad range of unpredictable contexts.</w:t>
      </w:r>
    </w:p>
    <w:p w:rsidR="00000000" w:rsidRPr="00037858" w:rsidP="0022780C">
      <w:pPr>
        <w:pStyle w:val="BodyText"/>
      </w:pPr>
      <w:r w:rsidRPr="00037858">
        <w:t>No licensing, legislative or certification requirements apply to unit at the time of publication.</w:t>
      </w:r>
    </w:p>
    <w:p w:rsidR="00000000" w:rsidRPr="00037858" w:rsidP="00037858">
      <w:pPr>
        <w:pStyle w:val="Heading1"/>
      </w:pPr>
      <w:bookmarkStart w:id="3" w:name="O_732597"/>
      <w:bookmarkEnd w:id="3"/>
      <w:r w:rsidRPr="00037858">
        <w:t>Competency Field</w:t>
      </w:r>
    </w:p>
    <w:p w:rsidR="00000000" w:rsidRPr="00037858" w:rsidP="0022780C">
      <w:pPr>
        <w:pStyle w:val="BodyText"/>
      </w:pPr>
      <w:r w:rsidRPr="00037858">
        <w:t>Military Skills</w:t>
      </w:r>
    </w:p>
    <w:p w:rsidR="00000000" w:rsidRPr="00037858" w:rsidP="00037858">
      <w:pPr>
        <w:pStyle w:val="Heading1"/>
      </w:pPr>
      <w:bookmarkStart w:id="4" w:name="O_732599"/>
      <w:bookmarkEnd w:id="4"/>
      <w:r w:rsidRPr="00037858">
        <w:t>Elements and Performance Criteria</w:t>
      </w:r>
    </w:p>
    <w:tbl>
      <w:tblPr>
        <w:tblW w:w="0" w:type="auto"/>
        <w:tblLayout w:type="fixed"/>
        <w:tblCellMar>
          <w:left w:w="62" w:type="dxa"/>
          <w:right w:w="62" w:type="dxa"/>
        </w:tblCellMar>
        <w:tblLook w:val="0000"/>
      </w:tblPr>
      <w:tblGrid>
        <w:gridCol w:w="2268"/>
        <w:gridCol w:w="6804"/>
      </w:tblGrid>
      <w:tr w:rsidTr="000378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TableHeading"/>
              <w:rPr>
                <w:lang w:val="en-NZ"/>
              </w:rPr>
            </w:pPr>
            <w:r w:rsidRPr="0003785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TableHeading"/>
              <w:rPr>
                <w:lang w:val="en-NZ"/>
              </w:rPr>
            </w:pPr>
            <w:r w:rsidRPr="00037858">
              <w:t>PERFORMANCE CRITERIA</w:t>
            </w:r>
          </w:p>
        </w:tc>
      </w:tr>
      <w:tr w:rsidTr="000378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BodyText"/>
              <w:rPr>
                <w:lang w:val="en-NZ"/>
              </w:rPr>
            </w:pPr>
            <w:r w:rsidRPr="0003785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BodyText"/>
              <w:rPr>
                <w:lang w:val="en-NZ"/>
              </w:rPr>
            </w:pPr>
            <w:r w:rsidRPr="00037858">
              <w:t>Performance criteria describe the performance needed to demonstrate achievement of the element. Where bold italicised text is used, further information is detailed in the range of conditions section.</w:t>
            </w:r>
          </w:p>
        </w:tc>
      </w:tr>
      <w:tr w:rsidTr="000378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List"/>
              <w:rPr>
                <w:lang w:val="en-NZ"/>
              </w:rPr>
            </w:pPr>
            <w:r w:rsidRPr="00037858">
              <w:rPr>
                <w:rStyle w:val="SpecialBold"/>
              </w:rPr>
              <w:t>1.</w:t>
            </w:r>
            <w:r w:rsidRPr="00037858">
              <w:rPr>
                <w:rStyle w:val="SpecialBold"/>
              </w:rPr>
              <w:tab/>
              <w:t>Prepare and plan for water acquisition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58" w:rsidP="00037858">
            <w:pPr>
              <w:pStyle w:val="List"/>
            </w:pPr>
            <w:r w:rsidRPr="00037858">
              <w:t>1.1</w:t>
            </w:r>
            <w:r w:rsidRPr="00037858">
              <w:tab/>
              <w:t>Receive a</w:t>
            </w:r>
            <w:r w:rsidRPr="00037858">
              <w:t>nd process requirement and confirm with higher authority as necessary.</w:t>
            </w:r>
          </w:p>
          <w:p w:rsidR="00000000" w:rsidRPr="00037858" w:rsidP="00037858">
            <w:pPr>
              <w:pStyle w:val="List"/>
            </w:pPr>
            <w:r w:rsidRPr="00037858">
              <w:t>1.2</w:t>
            </w:r>
            <w:r w:rsidRPr="00037858">
              <w:tab/>
              <w:t>Identify resource availability and serviceability and determine constraints.</w:t>
            </w:r>
          </w:p>
          <w:p w:rsidR="00000000" w:rsidRPr="00037858" w:rsidP="00037858">
            <w:pPr>
              <w:pStyle w:val="List"/>
            </w:pPr>
            <w:r w:rsidRPr="00037858">
              <w:t>1.3</w:t>
            </w:r>
            <w:r w:rsidRPr="00037858">
              <w:tab/>
              <w:t>Conduct analysis of the area from available data to identify potential water sources.</w:t>
            </w:r>
          </w:p>
          <w:p w:rsidR="00000000" w:rsidRPr="00037858" w:rsidP="00037858">
            <w:pPr>
              <w:pStyle w:val="List"/>
            </w:pPr>
            <w:r w:rsidRPr="00037858">
              <w:t>1.4</w:t>
            </w:r>
            <w:r w:rsidRPr="00037858">
              <w:tab/>
              <w:t>Conduct si</w:t>
            </w:r>
            <w:r w:rsidRPr="00037858">
              <w:t>te surveys, risk and environmental assessments.</w:t>
            </w:r>
          </w:p>
          <w:p w:rsidR="00000000" w:rsidRPr="00037858" w:rsidP="00037858">
            <w:pPr>
              <w:pStyle w:val="List"/>
            </w:pPr>
            <w:r w:rsidRPr="00037858">
              <w:t>1.5</w:t>
            </w:r>
            <w:r w:rsidRPr="00037858">
              <w:tab/>
              <w:t>Develop field water point plan in accordance with survey, water quality and quantity, resources, risks and environmental considerations.</w:t>
            </w:r>
          </w:p>
          <w:p w:rsidR="00000000" w:rsidRPr="00037858" w:rsidP="00037858">
            <w:pPr>
              <w:pStyle w:val="List"/>
            </w:pPr>
            <w:r w:rsidRPr="00037858">
              <w:t>1.6</w:t>
            </w:r>
            <w:r w:rsidRPr="00037858">
              <w:tab/>
              <w:t>Refer problems that cannot be resolved locally to higher author</w:t>
            </w:r>
            <w:r w:rsidRPr="00037858">
              <w:t>ity for resolution.</w:t>
            </w:r>
          </w:p>
          <w:p w:rsidR="00000000" w:rsidRPr="00037858" w:rsidP="00037858">
            <w:pPr>
              <w:pStyle w:val="List"/>
            </w:pPr>
            <w:r w:rsidRPr="00037858">
              <w:t>1.7</w:t>
            </w:r>
            <w:r w:rsidRPr="00037858">
              <w:tab/>
              <w:t>Confirm and monitor competence of team members.</w:t>
            </w:r>
          </w:p>
          <w:p w:rsidR="00000000" w:rsidRPr="00037858" w:rsidP="00037858">
            <w:pPr>
              <w:pStyle w:val="List"/>
            </w:pPr>
            <w:r w:rsidRPr="00037858">
              <w:t>1.8</w:t>
            </w:r>
            <w:r w:rsidRPr="00037858">
              <w:tab/>
              <w:t>Brief team.</w:t>
            </w:r>
          </w:p>
          <w:p w:rsidR="00000000" w:rsidP="00037858">
            <w:pPr>
              <w:pStyle w:val="List"/>
              <w:rPr>
                <w:lang w:val="en-NZ"/>
              </w:rPr>
            </w:pPr>
            <w:r w:rsidRPr="00037858">
              <w:t>1.9</w:t>
            </w:r>
            <w:r w:rsidRPr="00037858">
              <w:tab/>
              <w:t>Liaise with outside agencies.</w:t>
            </w:r>
          </w:p>
        </w:tc>
      </w:tr>
      <w:tr w:rsidTr="000378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List"/>
              <w:rPr>
                <w:lang w:val="en-NZ"/>
              </w:rPr>
            </w:pPr>
            <w:r w:rsidRPr="00037858">
              <w:rPr>
                <w:rStyle w:val="SpecialBold"/>
              </w:rPr>
              <w:t>2.</w:t>
            </w:r>
            <w:r w:rsidRPr="00037858">
              <w:rPr>
                <w:rStyle w:val="SpecialBold"/>
              </w:rPr>
              <w:tab/>
              <w:t>Construct a field water point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58" w:rsidP="00037858">
            <w:pPr>
              <w:pStyle w:val="List"/>
            </w:pPr>
            <w:r w:rsidRPr="00037858">
              <w:t>2.1</w:t>
            </w:r>
            <w:r w:rsidRPr="00037858">
              <w:tab/>
              <w:t>Direct and supervise team in accordance with plan.</w:t>
            </w:r>
          </w:p>
          <w:p w:rsidR="00000000" w:rsidRPr="00037858" w:rsidP="00037858">
            <w:pPr>
              <w:pStyle w:val="List"/>
            </w:pPr>
            <w:r w:rsidRPr="00037858">
              <w:t>2.2</w:t>
            </w:r>
            <w:r w:rsidRPr="00037858">
              <w:tab/>
            </w:r>
            <w:r w:rsidRPr="00037858">
              <w:t>Organise and direct support from outside agencies.</w:t>
            </w:r>
          </w:p>
          <w:p w:rsidR="00000000" w:rsidRPr="00037858" w:rsidP="00037858">
            <w:pPr>
              <w:pStyle w:val="List"/>
            </w:pPr>
            <w:r w:rsidRPr="00037858">
              <w:t>2.3</w:t>
            </w:r>
            <w:r w:rsidRPr="00037858">
              <w:tab/>
              <w:t>Locate and mark local utility assets to prevent damage.</w:t>
            </w:r>
          </w:p>
          <w:p w:rsidR="00000000" w:rsidRPr="00037858" w:rsidP="00037858">
            <w:pPr>
              <w:pStyle w:val="List"/>
            </w:pPr>
            <w:r w:rsidRPr="00037858">
              <w:t>2.4</w:t>
            </w:r>
            <w:r w:rsidRPr="00037858">
              <w:tab/>
              <w:t>Establish routes in and out of water points.</w:t>
            </w:r>
          </w:p>
          <w:p w:rsidR="00000000" w:rsidRPr="00037858" w:rsidP="00037858">
            <w:pPr>
              <w:pStyle w:val="List"/>
            </w:pPr>
            <w:r w:rsidRPr="00037858">
              <w:t>2.5</w:t>
            </w:r>
            <w:r w:rsidRPr="00037858">
              <w:tab/>
              <w:t>Design and construct/establish structures.</w:t>
            </w:r>
          </w:p>
          <w:p w:rsidR="00000000" w:rsidP="00037858">
            <w:pPr>
              <w:pStyle w:val="List"/>
              <w:rPr>
                <w:lang w:val="en-NZ"/>
              </w:rPr>
            </w:pPr>
            <w:r w:rsidRPr="00037858">
              <w:t>2.6</w:t>
            </w:r>
            <w:r w:rsidRPr="00037858">
              <w:tab/>
              <w:t>Provide technical advice to the chain of comm</w:t>
            </w:r>
            <w:r w:rsidRPr="00037858">
              <w:t>and and/or support agencies.</w:t>
            </w:r>
          </w:p>
        </w:tc>
      </w:tr>
      <w:tr w:rsidTr="000378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List"/>
              <w:rPr>
                <w:lang w:val="en-NZ"/>
              </w:rPr>
            </w:pPr>
            <w:r w:rsidRPr="00037858">
              <w:rPr>
                <w:rStyle w:val="SpecialBold"/>
              </w:rPr>
              <w:t>3.</w:t>
            </w:r>
            <w:r w:rsidRPr="00037858">
              <w:rPr>
                <w:rStyle w:val="SpecialBold"/>
              </w:rPr>
              <w:tab/>
              <w:t>Operate and maintain a field water point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58" w:rsidP="00037858">
            <w:pPr>
              <w:pStyle w:val="List"/>
            </w:pPr>
            <w:r w:rsidRPr="00037858">
              <w:t>3.1</w:t>
            </w:r>
            <w:r w:rsidRPr="00037858">
              <w:tab/>
              <w:t>Produce, store and distribute potable water.</w:t>
            </w:r>
          </w:p>
          <w:p w:rsidR="00000000" w:rsidRPr="00037858" w:rsidP="00037858">
            <w:pPr>
              <w:pStyle w:val="List"/>
            </w:pPr>
            <w:r w:rsidRPr="00037858">
              <w:t>3.2</w:t>
            </w:r>
            <w:r w:rsidRPr="00037858">
              <w:tab/>
              <w:t>Supervise water point team.</w:t>
            </w:r>
          </w:p>
          <w:p w:rsidR="00000000" w:rsidRPr="00037858" w:rsidP="00037858">
            <w:pPr>
              <w:pStyle w:val="List"/>
            </w:pPr>
            <w:r w:rsidRPr="00037858">
              <w:t>3.3</w:t>
            </w:r>
            <w:r w:rsidRPr="00037858">
              <w:tab/>
              <w:t>All unexpected situations that require a response are recognised and responded to in accordance w</w:t>
            </w:r>
            <w:r w:rsidRPr="00037858">
              <w:t>ith operational requirements and standard procedures.</w:t>
            </w:r>
          </w:p>
          <w:p w:rsidR="00000000" w:rsidP="00037858">
            <w:pPr>
              <w:pStyle w:val="List"/>
              <w:rPr>
                <w:lang w:val="en-NZ"/>
              </w:rPr>
            </w:pPr>
            <w:r w:rsidRPr="00037858">
              <w:t>3.4</w:t>
            </w:r>
            <w:r w:rsidRPr="00037858">
              <w:tab/>
              <w:t>Provide reports and data to higher authority.</w:t>
            </w:r>
          </w:p>
        </w:tc>
      </w:tr>
      <w:tr w:rsidTr="000378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58">
            <w:pPr>
              <w:pStyle w:val="List"/>
              <w:rPr>
                <w:lang w:val="en-NZ"/>
              </w:rPr>
            </w:pPr>
            <w:r w:rsidRPr="00037858">
              <w:rPr>
                <w:rStyle w:val="SpecialBold"/>
              </w:rPr>
              <w:t>4.</w:t>
            </w:r>
            <w:r w:rsidRPr="00037858">
              <w:rPr>
                <w:rStyle w:val="SpecialBold"/>
              </w:rPr>
              <w:tab/>
              <w:t>Refurbish site and finalise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58" w:rsidP="00037858">
            <w:pPr>
              <w:pStyle w:val="List"/>
            </w:pPr>
            <w:r w:rsidRPr="00037858">
              <w:t>4.1</w:t>
            </w:r>
            <w:r w:rsidRPr="00037858">
              <w:tab/>
              <w:t>Refurbish site in accordance with environmental requirements.</w:t>
            </w:r>
          </w:p>
          <w:p w:rsidR="00000000" w:rsidRPr="00037858" w:rsidP="00037858">
            <w:pPr>
              <w:pStyle w:val="List"/>
            </w:pPr>
            <w:r w:rsidRPr="00037858">
              <w:t>4.2</w:t>
            </w:r>
            <w:r w:rsidRPr="00037858">
              <w:tab/>
              <w:t>Dispose of chemicals and waste in accorda</w:t>
            </w:r>
            <w:r w:rsidRPr="00037858">
              <w:t xml:space="preserve">nce with </w:t>
            </w:r>
            <w:r w:rsidRPr="00037858">
              <w:t>environmental requirements.</w:t>
            </w:r>
          </w:p>
          <w:p w:rsidR="00000000" w:rsidRPr="00037858" w:rsidP="00037858">
            <w:pPr>
              <w:pStyle w:val="List"/>
            </w:pPr>
            <w:r w:rsidRPr="00037858">
              <w:t>4.3</w:t>
            </w:r>
            <w:r w:rsidRPr="00037858">
              <w:tab/>
              <w:t>Recover, clean and maintain equipment, tools and materials.</w:t>
            </w:r>
          </w:p>
          <w:p w:rsidR="00000000" w:rsidRPr="00037858" w:rsidP="00037858">
            <w:pPr>
              <w:pStyle w:val="List"/>
            </w:pPr>
            <w:r w:rsidRPr="00037858">
              <w:t>4.4</w:t>
            </w:r>
            <w:r w:rsidRPr="00037858">
              <w:tab/>
              <w:t>Store or redeploy equipment, tools and materials.</w:t>
            </w:r>
          </w:p>
          <w:p w:rsidR="00000000" w:rsidRPr="00037858" w:rsidP="00037858">
            <w:pPr>
              <w:pStyle w:val="List"/>
            </w:pPr>
            <w:r w:rsidRPr="00037858">
              <w:t>4.5</w:t>
            </w:r>
            <w:r w:rsidRPr="00037858">
              <w:tab/>
              <w:t>Complete documentation.</w:t>
            </w:r>
          </w:p>
        </w:tc>
      </w:tr>
    </w:tbl>
    <w:p w:rsidR="00000000" w:rsidRPr="00037858" w:rsidP="00037858">
      <w:pPr>
        <w:pStyle w:val="BodyText"/>
      </w:pPr>
    </w:p>
    <w:p w:rsidR="00000000" w:rsidRPr="00037858" w:rsidP="00037858">
      <w:pPr>
        <w:pStyle w:val="AllowPageBreak"/>
      </w:pPr>
    </w:p>
    <w:p w:rsidR="00000000" w:rsidRPr="00037858" w:rsidP="00037858">
      <w:pPr>
        <w:pStyle w:val="Heading1"/>
      </w:pPr>
      <w:bookmarkStart w:id="5" w:name="O_732600"/>
      <w:bookmarkEnd w:id="5"/>
      <w:r w:rsidRPr="00037858">
        <w:t>Foundation Skills</w:t>
      </w:r>
    </w:p>
    <w:p w:rsidR="0022780C" w:rsidP="0022780C">
      <w:pPr>
        <w:pStyle w:val="BodyText"/>
      </w:pPr>
      <w:r w:rsidRPr="00037858">
        <w:t>The foundation skills demands of this unit have been mapped for alignment with the Australian Core Skills Framework (ACSF). The following tables outline the performance levels indicated for successful attainment of the unit.</w:t>
      </w:r>
    </w:p>
    <w:p w:rsidR="0022780C" w:rsidP="00037858">
      <w:pPr>
        <w:pStyle w:val="BodyText"/>
      </w:pPr>
    </w:p>
    <w:p w:rsidR="0022780C" w:rsidP="00037858">
      <w:pPr>
        <w:pStyle w:val="BodyText"/>
      </w:pPr>
      <w:bookmarkStart w:id="6" w:name="O_7432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6.5pt">
            <v:imagedata r:id="rId10" o:title=""/>
          </v:shape>
        </w:pict>
      </w:r>
      <w:bookmarkEnd w:id="6"/>
    </w:p>
    <w:p w:rsidR="0022780C" w:rsidP="00037858">
      <w:pPr>
        <w:pStyle w:val="BodyText"/>
      </w:pPr>
    </w:p>
    <w:p w:rsidR="00000000" w:rsidRPr="00037858" w:rsidP="0022780C">
      <w:pPr>
        <w:pStyle w:val="BodyText"/>
      </w:pPr>
      <w:r w:rsidRPr="00037858">
        <w:t>Further information on ACSF and the foundation skills underpinning this unit can be found in the Foundation Skills Guide on the GSA website.</w:t>
      </w:r>
    </w:p>
    <w:p w:rsidR="00000000" w:rsidRPr="00037858" w:rsidP="00037858">
      <w:pPr>
        <w:pStyle w:val="Heading1"/>
      </w:pPr>
      <w:bookmarkStart w:id="7" w:name="O_732602"/>
      <w:bookmarkEnd w:id="7"/>
      <w:r w:rsidRPr="00037858">
        <w:t>Unit Mapping Information</w:t>
      </w:r>
    </w:p>
    <w:p w:rsidR="00000000" w:rsidRPr="00037858" w:rsidP="0022780C">
      <w:pPr>
        <w:pStyle w:val="BodyText"/>
      </w:pPr>
      <w:r w:rsidRPr="00037858">
        <w:t>This unit supersedes and is equivalent to DEFCA325 Prepare and operate a field water point.</w:t>
      </w:r>
    </w:p>
    <w:p w:rsidR="00000000" w:rsidRPr="00037858" w:rsidP="00037858">
      <w:pPr>
        <w:pStyle w:val="Heading1"/>
      </w:pPr>
      <w:bookmarkStart w:id="8" w:name="O_732609"/>
      <w:bookmarkEnd w:id="8"/>
      <w:r w:rsidRPr="00037858">
        <w:t>Links</w:t>
      </w:r>
    </w:p>
    <w:p w:rsidR="00000000" w:rsidRPr="00037858" w:rsidP="0022780C">
      <w:pPr>
        <w:pStyle w:val="BodyText"/>
      </w:pPr>
      <w:r w:rsidRPr="0003785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4A03">
        <w:rPr>
          <w:rStyle w:val="Hyperlink"/>
        </w:rPr>
        <w:t>https://vetnet.gov.au/Pages/TrainingDocs.aspx?q=6bdbab1e-11ed-4bc9-9cba-9e1a55d4e4a9</w:t>
      </w:r>
      <w:r>
        <w:fldChar w:fldCharType="end"/>
      </w:r>
    </w:p>
    <w:p w:rsidR="00000000" w:rsidRPr="00037858" w:rsidP="0022780C">
      <w:pPr>
        <w:pStyle w:val="BodyText"/>
      </w:pPr>
      <w:r w:rsidRPr="0003785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4A03">
        <w:rPr>
          <w:rStyle w:val="Hyperlink"/>
        </w:rPr>
        <w:t>https://vetnet.gov.au/Pages/TrainingDocs.aspx?q=6bdbab1e-11ed-4bc9-9cba-9e1a55d4e4a9</w:t>
      </w:r>
      <w:r>
        <w:fldChar w:fldCharType="end"/>
      </w:r>
    </w:p>
    <w:p w:rsidR="00000000" w:rsidRPr="00037858" w:rsidP="0022780C">
      <w:pPr>
        <w:pStyle w:val="BodyText"/>
      </w:pPr>
      <w:r w:rsidRPr="0003785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4A03">
        <w:rPr>
          <w:rStyle w:val="Hyperlink"/>
        </w:rPr>
        <w:t>https://vetnet.gov.au/Pages/TrainingDocs.aspx?q=6bdbab1e-11ed-4bc9-9cba-9e1a55d4e4a9</w:t>
      </w:r>
      <w:r>
        <w:fldChar w:fldCharType="end"/>
      </w:r>
    </w:p>
    <w:p w:rsidR="00000000" w:rsidRPr="00037858" w:rsidP="00037858"/>
    <w:sectPr w:rsidSect="0003785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rsidP="00037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780C" w:rsidP="000378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2780C" w:rsidP="00037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858" w:rsidRPr="0022780C" w:rsidP="00227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80C" w:rsidRPr="002D2AF8" w:rsidP="00037858">
    <w:pPr>
      <w:pStyle w:val="Header"/>
      <w:framePr w:wrap="around"/>
    </w:pPr>
    <w:r>
      <w:fldChar w:fldCharType="begin"/>
    </w:r>
    <w:r>
      <w:instrText xml:space="preserve"> TITLE   \* MERGEFORMAT </w:instrText>
    </w:r>
    <w:r>
      <w:fldChar w:fldCharType="separate"/>
    </w:r>
    <w:r>
      <w:t>DEFMIL096 Prepare and operate a field water-point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2780C" w:rsidP="00037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149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80E0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858"/>
    <w:pPr>
      <w:spacing w:before="360" w:after="60"/>
      <w:outlineLvl w:val="0"/>
    </w:pPr>
    <w:rPr>
      <w:sz w:val="32"/>
    </w:rPr>
  </w:style>
  <w:style w:type="paragraph" w:styleId="Heading2">
    <w:name w:val="heading 2"/>
    <w:basedOn w:val="HeadingBase"/>
    <w:next w:val="BodyText"/>
    <w:link w:val="Heading2Char"/>
    <w:qFormat/>
    <w:rsid w:val="00037858"/>
    <w:pPr>
      <w:keepLines/>
      <w:spacing w:before="240" w:after="120"/>
      <w:outlineLvl w:val="1"/>
    </w:pPr>
    <w:rPr>
      <w:sz w:val="28"/>
      <w:szCs w:val="40"/>
    </w:rPr>
  </w:style>
  <w:style w:type="paragraph" w:styleId="Heading3">
    <w:name w:val="heading 3"/>
    <w:basedOn w:val="HeadingBase"/>
    <w:next w:val="BodyText"/>
    <w:link w:val="Heading3Char"/>
    <w:qFormat/>
    <w:rsid w:val="00037858"/>
    <w:pPr>
      <w:spacing w:before="180" w:after="120"/>
      <w:outlineLvl w:val="2"/>
    </w:pPr>
    <w:rPr>
      <w:spacing w:val="-10"/>
      <w:kern w:val="32"/>
    </w:rPr>
  </w:style>
  <w:style w:type="paragraph" w:styleId="Heading4">
    <w:name w:val="heading 4"/>
    <w:basedOn w:val="HeadingBase"/>
    <w:next w:val="BodyText"/>
    <w:link w:val="Heading4Char"/>
    <w:qFormat/>
    <w:rsid w:val="00037858"/>
    <w:pPr>
      <w:spacing w:before="160" w:after="120"/>
      <w:outlineLvl w:val="3"/>
    </w:pPr>
    <w:rPr>
      <w:sz w:val="22"/>
    </w:rPr>
  </w:style>
  <w:style w:type="paragraph" w:styleId="Heading5">
    <w:name w:val="heading 5"/>
    <w:basedOn w:val="HeadingBase"/>
    <w:next w:val="Normal"/>
    <w:link w:val="Heading5Char"/>
    <w:qFormat/>
    <w:rsid w:val="00037858"/>
    <w:pPr>
      <w:spacing w:before="80"/>
      <w:outlineLvl w:val="4"/>
    </w:pPr>
    <w:rPr>
      <w:color w:val="918585"/>
      <w:sz w:val="20"/>
    </w:rPr>
  </w:style>
  <w:style w:type="paragraph" w:styleId="Heading6">
    <w:name w:val="heading 6"/>
    <w:basedOn w:val="HeadingBase"/>
    <w:next w:val="Normal"/>
    <w:link w:val="Heading6Char"/>
    <w:qFormat/>
    <w:rsid w:val="00037858"/>
    <w:pPr>
      <w:spacing w:before="60"/>
      <w:outlineLvl w:val="5"/>
    </w:pPr>
    <w:rPr>
      <w:color w:val="918585"/>
      <w:sz w:val="20"/>
    </w:rPr>
  </w:style>
  <w:style w:type="paragraph" w:styleId="Heading7">
    <w:name w:val="heading 7"/>
    <w:basedOn w:val="Normal"/>
    <w:next w:val="Normal"/>
    <w:link w:val="Heading7Char"/>
    <w:qFormat/>
    <w:rsid w:val="00037858"/>
    <w:pPr>
      <w:ind w:left="720"/>
      <w:outlineLvl w:val="6"/>
    </w:pPr>
    <w:rPr>
      <w:i/>
    </w:rPr>
  </w:style>
  <w:style w:type="paragraph" w:styleId="Heading8">
    <w:name w:val="heading 8"/>
    <w:basedOn w:val="Normal"/>
    <w:next w:val="Normal"/>
    <w:link w:val="Heading8Char"/>
    <w:qFormat/>
    <w:rsid w:val="00037858"/>
    <w:pPr>
      <w:ind w:left="720"/>
      <w:outlineLvl w:val="7"/>
    </w:pPr>
    <w:rPr>
      <w:i/>
    </w:rPr>
  </w:style>
  <w:style w:type="paragraph" w:styleId="Heading9">
    <w:name w:val="heading 9"/>
    <w:basedOn w:val="Normal"/>
    <w:next w:val="Normal"/>
    <w:link w:val="Heading9Char"/>
    <w:qFormat/>
    <w:rsid w:val="00037858"/>
    <w:pPr>
      <w:ind w:left="720"/>
      <w:outlineLvl w:val="8"/>
    </w:pPr>
    <w:rPr>
      <w:i/>
    </w:rPr>
  </w:style>
  <w:style w:type="character" w:default="1" w:styleId="DefaultParagraphFont">
    <w:name w:val="Default Paragraph Font"/>
    <w:uiPriority w:val="1"/>
    <w:unhideWhenUsed/>
    <w:rsid w:val="00037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858"/>
  </w:style>
  <w:style w:type="character" w:customStyle="1" w:styleId="Heading1Char">
    <w:name w:val="Heading 1 Char"/>
    <w:basedOn w:val="DefaultParagraphFont"/>
    <w:link w:val="Heading1"/>
    <w:rsid w:val="00037858"/>
    <w:rPr>
      <w:rFonts w:ascii="Times New Roman" w:eastAsia="Times New Roman" w:hAnsi="Times New Roman" w:cs="Times New Roman"/>
      <w:b/>
      <w:sz w:val="32"/>
      <w:szCs w:val="20"/>
      <w:lang w:eastAsia="en-US"/>
    </w:rPr>
  </w:style>
  <w:style w:type="paragraph" w:styleId="BodyText">
    <w:name w:val="Body Text"/>
    <w:basedOn w:val="Normal"/>
    <w:link w:val="BodyTextChar"/>
    <w:rsid w:val="00037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858"/>
    <w:rPr>
      <w:rFonts w:ascii="Times New Roman" w:eastAsia="Times New Roman" w:hAnsi="Times New Roman" w:cs="Times New Roman"/>
      <w:sz w:val="24"/>
      <w:lang w:eastAsia="en-US"/>
    </w:rPr>
  </w:style>
  <w:style w:type="paragraph" w:styleId="List">
    <w:name w:val="List"/>
    <w:basedOn w:val="BodyText"/>
    <w:next w:val="BodyText"/>
    <w:rsid w:val="00037858"/>
    <w:pPr>
      <w:tabs>
        <w:tab w:val="left" w:pos="340"/>
      </w:tabs>
      <w:spacing w:before="60" w:after="60"/>
      <w:ind w:left="340" w:hanging="340"/>
    </w:pPr>
  </w:style>
  <w:style w:type="paragraph" w:styleId="ListBullet">
    <w:name w:val="List Bullet"/>
    <w:basedOn w:val="List"/>
    <w:rsid w:val="00037858"/>
    <w:pPr>
      <w:numPr>
        <w:numId w:val="11"/>
      </w:numPr>
      <w:tabs>
        <w:tab w:val="clear" w:pos="340"/>
      </w:tabs>
      <w:spacing w:before="40" w:after="40"/>
    </w:pPr>
  </w:style>
  <w:style w:type="character" w:customStyle="1" w:styleId="SpecialBold">
    <w:name w:val="Special Bold"/>
    <w:basedOn w:val="DefaultParagraphFont"/>
    <w:rsid w:val="00037858"/>
    <w:rPr>
      <w:b/>
      <w:spacing w:val="0"/>
    </w:rPr>
  </w:style>
  <w:style w:type="paragraph" w:customStyle="1" w:styleId="SuperHeading">
    <w:name w:val="SuperHeading"/>
    <w:basedOn w:val="Normal"/>
    <w:rsid w:val="00037858"/>
    <w:pPr>
      <w:spacing w:before="240" w:after="120"/>
      <w:outlineLvl w:val="0"/>
    </w:pPr>
    <w:rPr>
      <w:rFonts w:ascii="Times New Roman" w:hAnsi="Times New Roman"/>
      <w:b/>
      <w:sz w:val="32"/>
    </w:rPr>
  </w:style>
  <w:style w:type="paragraph" w:customStyle="1" w:styleId="TableHeading">
    <w:name w:val="Table Heading"/>
    <w:basedOn w:val="HeadingBase"/>
    <w:rsid w:val="00037858"/>
    <w:pPr>
      <w:keepLines/>
      <w:pBdr>
        <w:bottom w:val="single" w:sz="6" w:space="1" w:color="918585"/>
      </w:pBdr>
      <w:spacing w:before="240"/>
    </w:pPr>
  </w:style>
  <w:style w:type="paragraph" w:customStyle="1" w:styleId="AllowPageBreak">
    <w:name w:val="AllowPageBreak"/>
    <w:rsid w:val="00037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858"/>
    <w:rPr>
      <w:rFonts w:ascii="Courier New" w:eastAsia="Times New Roman" w:hAnsi="Courier New" w:cs="Times New Roman"/>
      <w:i/>
      <w:szCs w:val="20"/>
      <w:lang w:eastAsia="en-US"/>
    </w:rPr>
  </w:style>
  <w:style w:type="paragraph" w:customStyle="1" w:styleId="HeadingBase">
    <w:name w:val="Heading Base"/>
    <w:rsid w:val="00037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858"/>
    <w:pPr>
      <w:tabs>
        <w:tab w:val="right" w:leader="dot" w:pos="9072"/>
      </w:tabs>
      <w:ind w:left="567"/>
    </w:pPr>
    <w:rPr>
      <w:szCs w:val="22"/>
    </w:rPr>
  </w:style>
  <w:style w:type="paragraph" w:customStyle="1" w:styleId="TOCBase">
    <w:name w:val="TOC Base"/>
    <w:rsid w:val="00037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858"/>
    <w:pPr>
      <w:tabs>
        <w:tab w:val="right" w:leader="dot" w:pos="9072"/>
      </w:tabs>
      <w:spacing w:before="40" w:after="40"/>
      <w:ind w:left="284"/>
    </w:pPr>
    <w:rPr>
      <w:rFonts w:ascii="Times New Roman" w:hAnsi="Times New Roman"/>
    </w:rPr>
  </w:style>
  <w:style w:type="paragraph" w:styleId="TOC1">
    <w:name w:val="toc 1"/>
    <w:basedOn w:val="TOCBase"/>
    <w:next w:val="Normal"/>
    <w:rsid w:val="00037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858"/>
    <w:rPr>
      <w:rFonts w:ascii="Times New Roman" w:eastAsia="Times New Roman" w:hAnsi="Times New Roman" w:cs="Times New Roman"/>
      <w:sz w:val="16"/>
      <w:lang w:eastAsia="en-US"/>
    </w:rPr>
  </w:style>
  <w:style w:type="paragraph" w:styleId="Title">
    <w:name w:val="Title"/>
    <w:basedOn w:val="HeadingBase"/>
    <w:link w:val="TitleChar"/>
    <w:qFormat/>
    <w:rsid w:val="00037858"/>
    <w:pPr>
      <w:spacing w:before="5040"/>
      <w:jc w:val="center"/>
    </w:pPr>
    <w:rPr>
      <w:sz w:val="48"/>
      <w:szCs w:val="72"/>
      <w:lang w:val="en-US"/>
    </w:rPr>
  </w:style>
  <w:style w:type="character" w:customStyle="1" w:styleId="TitleChar">
    <w:name w:val="Title Char"/>
    <w:basedOn w:val="DefaultParagraphFont"/>
    <w:link w:val="Title"/>
    <w:rsid w:val="00037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858"/>
    <w:pPr>
      <w:tabs>
        <w:tab w:val="left" w:pos="3600"/>
        <w:tab w:val="left" w:pos="3958"/>
      </w:tabs>
    </w:pPr>
  </w:style>
  <w:style w:type="paragraph" w:customStyle="1" w:styleId="Note">
    <w:name w:val="Note"/>
    <w:basedOn w:val="BodyText"/>
    <w:rsid w:val="00037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858"/>
    <w:pPr>
      <w:framePr w:wrap="auto" w:hAnchor="text" w:y="6049"/>
    </w:pPr>
    <w:rPr>
      <w:color w:val="000000"/>
      <w:sz w:val="40"/>
    </w:rPr>
  </w:style>
  <w:style w:type="paragraph" w:customStyle="1" w:styleId="TOCTitle">
    <w:name w:val="TOCTitle"/>
    <w:basedOn w:val="Heading1"/>
    <w:rsid w:val="00037858"/>
    <w:pPr>
      <w:spacing w:after="240"/>
      <w:jc w:val="center"/>
      <w:outlineLvl w:val="9"/>
    </w:pPr>
    <w:rPr>
      <w:caps/>
    </w:rPr>
  </w:style>
  <w:style w:type="paragraph" w:customStyle="1" w:styleId="Version">
    <w:name w:val="Version"/>
    <w:rsid w:val="000378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858"/>
    <w:pPr>
      <w:numPr>
        <w:numId w:val="12"/>
      </w:numPr>
      <w:tabs>
        <w:tab w:val="clear" w:pos="680"/>
      </w:tabs>
    </w:pPr>
  </w:style>
  <w:style w:type="paragraph" w:styleId="Index1">
    <w:name w:val="index 1"/>
    <w:basedOn w:val="Normal"/>
    <w:next w:val="Normal"/>
    <w:semiHidden/>
    <w:rsid w:val="00037858"/>
    <w:pPr>
      <w:keepNext w:val="0"/>
      <w:tabs>
        <w:tab w:val="right" w:pos="4176"/>
      </w:tabs>
      <w:ind w:left="198" w:hanging="198"/>
    </w:pPr>
    <w:rPr>
      <w:rFonts w:ascii="Garamond" w:hAnsi="Garamond"/>
    </w:rPr>
  </w:style>
  <w:style w:type="paragraph" w:styleId="IndexHeading">
    <w:name w:val="index heading"/>
    <w:basedOn w:val="Normal"/>
    <w:next w:val="Index1"/>
    <w:semiHidden/>
    <w:rsid w:val="00037858"/>
    <w:pPr>
      <w:spacing w:before="120" w:after="120"/>
    </w:pPr>
    <w:rPr>
      <w:rFonts w:ascii="Arial" w:hAnsi="Arial"/>
      <w:b/>
      <w:color w:val="918585"/>
      <w:sz w:val="24"/>
    </w:rPr>
  </w:style>
  <w:style w:type="paragraph" w:styleId="Header">
    <w:name w:val="header"/>
    <w:basedOn w:val="Normal"/>
    <w:link w:val="HeaderChar"/>
    <w:rsid w:val="00037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858"/>
    <w:rPr>
      <w:rFonts w:ascii="Times New Roman" w:eastAsia="Times New Roman" w:hAnsi="Times New Roman" w:cs="Times New Roman"/>
      <w:sz w:val="16"/>
      <w:szCs w:val="20"/>
      <w:lang w:val="en-GB" w:eastAsia="en-US"/>
    </w:rPr>
  </w:style>
  <w:style w:type="paragraph" w:customStyle="1" w:styleId="Chapter">
    <w:name w:val="Chapter"/>
    <w:basedOn w:val="Normal"/>
    <w:rsid w:val="00037858"/>
    <w:pPr>
      <w:spacing w:before="240"/>
    </w:pPr>
    <w:rPr>
      <w:rFonts w:ascii="Times New Roman" w:hAnsi="Times New Roman"/>
      <w:smallCaps/>
      <w:spacing w:val="80"/>
      <w:sz w:val="28"/>
    </w:rPr>
  </w:style>
  <w:style w:type="paragraph" w:customStyle="1" w:styleId="InChapter">
    <w:name w:val="InChapter"/>
    <w:basedOn w:val="Heading3"/>
    <w:rsid w:val="00037858"/>
    <w:pPr>
      <w:spacing w:after="240"/>
      <w:outlineLvl w:val="9"/>
    </w:pPr>
    <w:rPr>
      <w:noProof/>
    </w:rPr>
  </w:style>
  <w:style w:type="paragraph" w:styleId="Index2">
    <w:name w:val="index 2"/>
    <w:basedOn w:val="Normal"/>
    <w:next w:val="Normal"/>
    <w:semiHidden/>
    <w:rsid w:val="00037858"/>
    <w:pPr>
      <w:tabs>
        <w:tab w:val="right" w:pos="4176"/>
      </w:tabs>
      <w:ind w:left="568" w:hanging="284"/>
    </w:pPr>
    <w:rPr>
      <w:rFonts w:ascii="Garamond" w:hAnsi="Garamond"/>
    </w:rPr>
  </w:style>
  <w:style w:type="paragraph" w:customStyle="1" w:styleId="Byline">
    <w:name w:val="Byline"/>
    <w:rsid w:val="00037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858"/>
    <w:pPr>
      <w:tabs>
        <w:tab w:val="clear" w:pos="3600"/>
        <w:tab w:val="clear" w:pos="3958"/>
      </w:tabs>
      <w:jc w:val="right"/>
    </w:pPr>
  </w:style>
  <w:style w:type="character" w:styleId="Emphasis">
    <w:name w:val="Emphasis"/>
    <w:basedOn w:val="DefaultParagraphFont"/>
    <w:qFormat/>
    <w:rsid w:val="00037858"/>
    <w:rPr>
      <w:i/>
    </w:rPr>
  </w:style>
  <w:style w:type="paragraph" w:styleId="Caption">
    <w:name w:val="caption"/>
    <w:basedOn w:val="BodyText"/>
    <w:next w:val="Normal"/>
    <w:qFormat/>
    <w:rsid w:val="00037858"/>
    <w:pPr>
      <w:framePr w:w="2268" w:hSpace="181" w:vSpace="181" w:wrap="around" w:vAnchor="text" w:hAnchor="page" w:x="1135" w:y="285" w:anchorLock="1"/>
    </w:pPr>
    <w:rPr>
      <w:i/>
    </w:rPr>
  </w:style>
  <w:style w:type="paragraph" w:customStyle="1" w:styleId="MiniTOCTitle">
    <w:name w:val="MiniTOCTitle"/>
    <w:basedOn w:val="Heading4"/>
    <w:rsid w:val="00037858"/>
    <w:pPr>
      <w:spacing w:before="240"/>
      <w:outlineLvl w:val="9"/>
    </w:pPr>
    <w:rPr>
      <w:noProof/>
      <w:sz w:val="24"/>
    </w:rPr>
  </w:style>
  <w:style w:type="paragraph" w:customStyle="1" w:styleId="MiniTOCItem">
    <w:name w:val="MiniTOCItem"/>
    <w:basedOn w:val="ListBullet"/>
    <w:rsid w:val="00037858"/>
    <w:pPr>
      <w:numPr>
        <w:numId w:val="0"/>
      </w:numPr>
      <w:tabs>
        <w:tab w:val="right" w:leader="dot" w:pos="6521"/>
      </w:tabs>
      <w:spacing w:before="0" w:after="0"/>
    </w:pPr>
  </w:style>
  <w:style w:type="paragraph" w:customStyle="1" w:styleId="TOFTitle">
    <w:name w:val="TOFTitle"/>
    <w:basedOn w:val="TOCTitle"/>
    <w:rsid w:val="00037858"/>
  </w:style>
  <w:style w:type="paragraph" w:styleId="TableofFigures">
    <w:name w:val="table of figures"/>
    <w:basedOn w:val="Normal"/>
    <w:next w:val="Normal"/>
    <w:semiHidden/>
    <w:rsid w:val="00037858"/>
    <w:pPr>
      <w:tabs>
        <w:tab w:val="right" w:leader="dot" w:pos="9072"/>
      </w:tabs>
      <w:ind w:left="970" w:hanging="403"/>
    </w:pPr>
    <w:rPr>
      <w:rFonts w:ascii="Times New Roman" w:hAnsi="Times New Roman"/>
      <w:b/>
    </w:rPr>
  </w:style>
  <w:style w:type="paragraph" w:styleId="ListNumber">
    <w:name w:val="List Number"/>
    <w:basedOn w:val="List"/>
    <w:rsid w:val="00037858"/>
    <w:pPr>
      <w:numPr>
        <w:numId w:val="14"/>
      </w:numPr>
      <w:tabs>
        <w:tab w:val="clear" w:pos="340"/>
      </w:tabs>
    </w:pPr>
  </w:style>
  <w:style w:type="character" w:customStyle="1" w:styleId="WingdingSymbols">
    <w:name w:val="Wingding Symbols"/>
    <w:rsid w:val="00037858"/>
    <w:rPr>
      <w:rFonts w:ascii="Wingdings" w:hAnsi="Wingdings"/>
    </w:rPr>
  </w:style>
  <w:style w:type="character" w:customStyle="1" w:styleId="HotSpot">
    <w:name w:val="HotSpot"/>
    <w:rsid w:val="00037858"/>
    <w:rPr>
      <w:color w:val="0033CC"/>
      <w:u w:val="none"/>
    </w:rPr>
  </w:style>
  <w:style w:type="paragraph" w:customStyle="1" w:styleId="BodyTextRight">
    <w:name w:val="Body Text Right"/>
    <w:basedOn w:val="BodyText"/>
    <w:rsid w:val="00037858"/>
    <w:pPr>
      <w:spacing w:before="0" w:after="0"/>
      <w:jc w:val="right"/>
    </w:pPr>
  </w:style>
  <w:style w:type="paragraph" w:styleId="Index3">
    <w:name w:val="index 3"/>
    <w:basedOn w:val="ListNumber2"/>
    <w:next w:val="Normal"/>
    <w:semiHidden/>
    <w:rsid w:val="00037858"/>
    <w:pPr>
      <w:numPr>
        <w:numId w:val="0"/>
      </w:numPr>
      <w:tabs>
        <w:tab w:val="right" w:leader="dot" w:pos="4176"/>
      </w:tabs>
    </w:pPr>
  </w:style>
  <w:style w:type="paragraph" w:styleId="ListNumber2">
    <w:name w:val="List Number 2"/>
    <w:basedOn w:val="List2"/>
    <w:rsid w:val="00037858"/>
    <w:pPr>
      <w:numPr>
        <w:numId w:val="9"/>
      </w:numPr>
      <w:tabs>
        <w:tab w:val="clear" w:pos="1060"/>
      </w:tabs>
    </w:pPr>
  </w:style>
  <w:style w:type="paragraph" w:customStyle="1" w:styleId="MarginNote">
    <w:name w:val="Margin Note"/>
    <w:basedOn w:val="BodyText"/>
    <w:rsid w:val="00037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858"/>
    <w:rPr>
      <w:sz w:val="32"/>
    </w:rPr>
  </w:style>
  <w:style w:type="paragraph" w:customStyle="1" w:styleId="HeadingProcedure">
    <w:name w:val="Heading Procedure"/>
    <w:basedOn w:val="HeadingBase"/>
    <w:next w:val="Normal"/>
    <w:rsid w:val="00037858"/>
    <w:pPr>
      <w:tabs>
        <w:tab w:val="left" w:pos="0"/>
      </w:tabs>
      <w:spacing w:before="120" w:after="60"/>
    </w:pPr>
    <w:rPr>
      <w:i/>
      <w:color w:val="918585"/>
      <w:sz w:val="22"/>
    </w:rPr>
  </w:style>
  <w:style w:type="paragraph" w:customStyle="1" w:styleId="TableBodyText">
    <w:name w:val="Table Body Text"/>
    <w:basedOn w:val="BodyText"/>
    <w:rsid w:val="00037858"/>
    <w:pPr>
      <w:spacing w:before="60" w:after="60"/>
    </w:pPr>
  </w:style>
  <w:style w:type="paragraph" w:styleId="ListContinue">
    <w:name w:val="List Continue"/>
    <w:basedOn w:val="List"/>
    <w:rsid w:val="00037858"/>
    <w:pPr>
      <w:ind w:firstLine="0"/>
    </w:pPr>
  </w:style>
  <w:style w:type="paragraph" w:customStyle="1" w:styleId="ListNote">
    <w:name w:val="List Note"/>
    <w:basedOn w:val="List"/>
    <w:rsid w:val="00037858"/>
    <w:pPr>
      <w:pBdr>
        <w:top w:val="single" w:sz="6" w:space="2" w:color="918585"/>
        <w:bottom w:val="single" w:sz="6" w:space="2" w:color="918585"/>
      </w:pBdr>
      <w:tabs>
        <w:tab w:val="left" w:pos="1021"/>
      </w:tabs>
      <w:ind w:firstLine="0"/>
    </w:pPr>
  </w:style>
  <w:style w:type="paragraph" w:customStyle="1" w:styleId="Warning">
    <w:name w:val="Warning"/>
    <w:basedOn w:val="BodyText"/>
    <w:rsid w:val="00037858"/>
    <w:pPr>
      <w:shd w:val="clear" w:color="auto" w:fill="D9D9D9"/>
      <w:tabs>
        <w:tab w:val="left" w:pos="992"/>
      </w:tabs>
      <w:ind w:left="119" w:right="119"/>
    </w:pPr>
    <w:rPr>
      <w:sz w:val="20"/>
    </w:rPr>
  </w:style>
  <w:style w:type="paragraph" w:customStyle="1" w:styleId="MarginIcons">
    <w:name w:val="Margin Icons"/>
    <w:basedOn w:val="BodyText"/>
    <w:rsid w:val="00037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858"/>
    <w:rPr>
      <w:rFonts w:ascii="Courier New" w:hAnsi="Courier New"/>
    </w:rPr>
  </w:style>
  <w:style w:type="paragraph" w:customStyle="1" w:styleId="NoteBullet">
    <w:name w:val="Note Bullet"/>
    <w:basedOn w:val="Note"/>
    <w:rsid w:val="00037858"/>
    <w:pPr>
      <w:tabs>
        <w:tab w:val="clear" w:pos="680"/>
      </w:tabs>
      <w:spacing w:before="60" w:after="60"/>
    </w:pPr>
  </w:style>
  <w:style w:type="paragraph" w:customStyle="1" w:styleId="SubHeading2">
    <w:name w:val="SubHeading2"/>
    <w:basedOn w:val="HeadingBase"/>
    <w:rsid w:val="00037858"/>
    <w:pPr>
      <w:spacing w:before="240" w:after="60"/>
    </w:pPr>
    <w:rPr>
      <w:sz w:val="20"/>
    </w:rPr>
  </w:style>
  <w:style w:type="paragraph" w:customStyle="1" w:styleId="SubHeading1">
    <w:name w:val="SubHeading1"/>
    <w:basedOn w:val="HeadingBase"/>
    <w:rsid w:val="00037858"/>
    <w:pPr>
      <w:spacing w:before="240" w:after="60"/>
    </w:pPr>
    <w:rPr>
      <w:color w:val="918585"/>
      <w:sz w:val="22"/>
    </w:rPr>
  </w:style>
  <w:style w:type="paragraph" w:customStyle="1" w:styleId="SideHeading">
    <w:name w:val="Side Heading"/>
    <w:basedOn w:val="HeadingBase"/>
    <w:rsid w:val="00037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858"/>
    <w:pPr>
      <w:numPr>
        <w:numId w:val="10"/>
      </w:numPr>
    </w:pPr>
  </w:style>
  <w:style w:type="paragraph" w:styleId="PlainText">
    <w:name w:val="Plain Text"/>
    <w:basedOn w:val="Normal"/>
    <w:link w:val="PlainTextChar"/>
    <w:rsid w:val="00037858"/>
    <w:rPr>
      <w:sz w:val="20"/>
    </w:rPr>
  </w:style>
  <w:style w:type="character" w:customStyle="1" w:styleId="PlainTextChar">
    <w:name w:val="Plain Text Char"/>
    <w:basedOn w:val="DefaultParagraphFont"/>
    <w:link w:val="PlainText"/>
    <w:rsid w:val="00037858"/>
    <w:rPr>
      <w:rFonts w:ascii="Courier New" w:eastAsia="Times New Roman" w:hAnsi="Courier New" w:cs="Times New Roman"/>
      <w:sz w:val="20"/>
      <w:szCs w:val="20"/>
      <w:lang w:eastAsia="en-US"/>
    </w:rPr>
  </w:style>
  <w:style w:type="character" w:customStyle="1" w:styleId="MenuOption">
    <w:name w:val="Menu Option"/>
    <w:basedOn w:val="DefaultParagraphFont"/>
    <w:rsid w:val="00037858"/>
    <w:rPr>
      <w:b/>
      <w:smallCaps/>
    </w:rPr>
  </w:style>
  <w:style w:type="paragraph" w:customStyle="1" w:styleId="TableListNumber">
    <w:name w:val="Table List Number"/>
    <w:basedOn w:val="ListNumber"/>
    <w:rsid w:val="00037858"/>
    <w:pPr>
      <w:numPr>
        <w:numId w:val="0"/>
      </w:numPr>
    </w:pPr>
  </w:style>
  <w:style w:type="paragraph" w:styleId="TOC4">
    <w:name w:val="toc 4"/>
    <w:basedOn w:val="TOCBase"/>
    <w:next w:val="Normal"/>
    <w:semiHidden/>
    <w:rsid w:val="00037858"/>
    <w:pPr>
      <w:tabs>
        <w:tab w:val="right" w:leader="dot" w:pos="9071"/>
      </w:tabs>
      <w:ind w:left="1701"/>
    </w:pPr>
  </w:style>
  <w:style w:type="paragraph" w:customStyle="1" w:styleId="ListAlpha">
    <w:name w:val="List Alpha"/>
    <w:basedOn w:val="List"/>
    <w:rsid w:val="00037858"/>
    <w:pPr>
      <w:numPr>
        <w:numId w:val="8"/>
      </w:numPr>
    </w:pPr>
  </w:style>
  <w:style w:type="paragraph" w:customStyle="1" w:styleId="ListAlpha2">
    <w:name w:val="List Alpha 2"/>
    <w:basedOn w:val="List2"/>
    <w:rsid w:val="00037858"/>
    <w:pPr>
      <w:numPr>
        <w:numId w:val="7"/>
      </w:numPr>
    </w:pPr>
  </w:style>
  <w:style w:type="paragraph" w:styleId="List2">
    <w:name w:val="List 2"/>
    <w:basedOn w:val="BodyText"/>
    <w:rsid w:val="00037858"/>
    <w:pPr>
      <w:tabs>
        <w:tab w:val="left" w:pos="680"/>
      </w:tabs>
      <w:spacing w:before="60" w:after="60"/>
      <w:ind w:left="680" w:hanging="340"/>
    </w:pPr>
  </w:style>
  <w:style w:type="paragraph" w:styleId="List3">
    <w:name w:val="List 3"/>
    <w:basedOn w:val="BodyText"/>
    <w:rsid w:val="00037858"/>
    <w:pPr>
      <w:tabs>
        <w:tab w:val="left" w:pos="1021"/>
      </w:tabs>
      <w:spacing w:before="60" w:after="60"/>
      <w:ind w:left="1020" w:hanging="340"/>
    </w:pPr>
  </w:style>
  <w:style w:type="paragraph" w:styleId="List4">
    <w:name w:val="List 4"/>
    <w:basedOn w:val="BodyText"/>
    <w:rsid w:val="00037858"/>
    <w:pPr>
      <w:tabs>
        <w:tab w:val="left" w:pos="1361"/>
      </w:tabs>
      <w:spacing w:before="60" w:after="60"/>
      <w:ind w:left="1361" w:hanging="340"/>
    </w:pPr>
  </w:style>
  <w:style w:type="paragraph" w:styleId="List5">
    <w:name w:val="List 5"/>
    <w:basedOn w:val="BodyText"/>
    <w:rsid w:val="00037858"/>
    <w:pPr>
      <w:tabs>
        <w:tab w:val="left" w:pos="1701"/>
      </w:tabs>
      <w:spacing w:before="60" w:after="60"/>
      <w:ind w:left="1701" w:hanging="340"/>
    </w:pPr>
  </w:style>
  <w:style w:type="paragraph" w:styleId="ListBullet3">
    <w:name w:val="List Bullet 3"/>
    <w:basedOn w:val="List3"/>
    <w:rsid w:val="00037858"/>
    <w:pPr>
      <w:numPr>
        <w:numId w:val="13"/>
      </w:numPr>
      <w:tabs>
        <w:tab w:val="clear" w:pos="1021"/>
      </w:tabs>
      <w:ind w:left="1037" w:hanging="357"/>
    </w:pPr>
  </w:style>
  <w:style w:type="paragraph" w:styleId="ListBullet4">
    <w:name w:val="List Bullet 4"/>
    <w:basedOn w:val="List4"/>
    <w:rsid w:val="00037858"/>
    <w:pPr>
      <w:numPr>
        <w:numId w:val="2"/>
      </w:numPr>
      <w:tabs>
        <w:tab w:val="clear" w:pos="1361"/>
      </w:tabs>
    </w:pPr>
  </w:style>
  <w:style w:type="paragraph" w:styleId="ListBullet5">
    <w:name w:val="List Bullet 5"/>
    <w:basedOn w:val="List5"/>
    <w:rsid w:val="00037858"/>
    <w:pPr>
      <w:numPr>
        <w:numId w:val="3"/>
      </w:numPr>
    </w:pPr>
  </w:style>
  <w:style w:type="paragraph" w:styleId="ListContinue2">
    <w:name w:val="List Continue 2"/>
    <w:basedOn w:val="List2"/>
    <w:rsid w:val="00037858"/>
    <w:pPr>
      <w:ind w:firstLine="0"/>
    </w:pPr>
  </w:style>
  <w:style w:type="paragraph" w:styleId="ListContinue3">
    <w:name w:val="List Continue 3"/>
    <w:basedOn w:val="List3"/>
    <w:rsid w:val="00037858"/>
    <w:pPr>
      <w:ind w:left="1021" w:firstLine="0"/>
    </w:pPr>
  </w:style>
  <w:style w:type="paragraph" w:styleId="ListContinue4">
    <w:name w:val="List Continue 4"/>
    <w:basedOn w:val="List4"/>
    <w:rsid w:val="00037858"/>
    <w:pPr>
      <w:ind w:firstLine="0"/>
    </w:pPr>
  </w:style>
  <w:style w:type="paragraph" w:styleId="ListContinue5">
    <w:name w:val="List Continue 5"/>
    <w:basedOn w:val="List5"/>
    <w:rsid w:val="00037858"/>
    <w:pPr>
      <w:ind w:firstLine="0"/>
    </w:pPr>
  </w:style>
  <w:style w:type="paragraph" w:styleId="ListNumber3">
    <w:name w:val="List Number 3"/>
    <w:basedOn w:val="List3"/>
    <w:rsid w:val="00037858"/>
    <w:pPr>
      <w:numPr>
        <w:numId w:val="4"/>
      </w:numPr>
    </w:pPr>
  </w:style>
  <w:style w:type="paragraph" w:styleId="ListNumber4">
    <w:name w:val="List Number 4"/>
    <w:basedOn w:val="List4"/>
    <w:rsid w:val="00037858"/>
    <w:pPr>
      <w:numPr>
        <w:numId w:val="5"/>
      </w:numPr>
    </w:pPr>
  </w:style>
  <w:style w:type="paragraph" w:styleId="ListNumber5">
    <w:name w:val="List Number 5"/>
    <w:basedOn w:val="List5"/>
    <w:rsid w:val="00037858"/>
    <w:pPr>
      <w:numPr>
        <w:numId w:val="6"/>
      </w:numPr>
    </w:pPr>
  </w:style>
  <w:style w:type="paragraph" w:styleId="BlockText">
    <w:name w:val="Block Text"/>
    <w:basedOn w:val="Normal"/>
    <w:rsid w:val="00037858"/>
    <w:pPr>
      <w:spacing w:after="120"/>
      <w:ind w:left="1440" w:right="1440"/>
    </w:pPr>
  </w:style>
  <w:style w:type="character" w:customStyle="1" w:styleId="Subscript">
    <w:name w:val="Subscript"/>
    <w:basedOn w:val="DefaultParagraphFont"/>
    <w:rsid w:val="00037858"/>
    <w:rPr>
      <w:sz w:val="16"/>
      <w:vertAlign w:val="subscript"/>
    </w:rPr>
  </w:style>
  <w:style w:type="character" w:customStyle="1" w:styleId="Superscript">
    <w:name w:val="Superscript"/>
    <w:basedOn w:val="DefaultParagraphFont"/>
    <w:rsid w:val="00037858"/>
    <w:rPr>
      <w:sz w:val="16"/>
      <w:vertAlign w:val="superscript"/>
    </w:rPr>
  </w:style>
  <w:style w:type="character" w:customStyle="1" w:styleId="Symbols">
    <w:name w:val="Symbols"/>
    <w:basedOn w:val="DefaultParagraphFont"/>
    <w:rsid w:val="00037858"/>
    <w:rPr>
      <w:rFonts w:ascii="Symbol" w:hAnsi="Symbol"/>
    </w:rPr>
  </w:style>
  <w:style w:type="character" w:customStyle="1" w:styleId="MenuOptions">
    <w:name w:val="Menu Options"/>
    <w:basedOn w:val="DefaultParagraphFont"/>
    <w:rsid w:val="00037858"/>
    <w:rPr>
      <w:rFonts w:ascii="Arial Narrow" w:hAnsi="Arial Narrow"/>
      <w:smallCaps/>
    </w:rPr>
  </w:style>
  <w:style w:type="character" w:customStyle="1" w:styleId="Buttons">
    <w:name w:val="Buttons"/>
    <w:basedOn w:val="DefaultParagraphFont"/>
    <w:rsid w:val="00037858"/>
    <w:rPr>
      <w:b/>
    </w:rPr>
  </w:style>
  <w:style w:type="character" w:customStyle="1" w:styleId="Underlined">
    <w:name w:val="Underlined"/>
    <w:basedOn w:val="DefaultParagraphFont"/>
    <w:rsid w:val="00037858"/>
    <w:rPr>
      <w:u w:val="single"/>
    </w:rPr>
  </w:style>
  <w:style w:type="paragraph" w:customStyle="1" w:styleId="TableBodyTextRight">
    <w:name w:val="Table Body Text Right"/>
    <w:basedOn w:val="TableBodyText"/>
    <w:rsid w:val="00037858"/>
    <w:pPr>
      <w:widowControl w:val="0"/>
      <w:autoSpaceDE w:val="0"/>
      <w:autoSpaceDN w:val="0"/>
      <w:adjustRightInd w:val="0"/>
      <w:jc w:val="right"/>
    </w:pPr>
    <w:rPr>
      <w:rFonts w:cs="Arial"/>
      <w:szCs w:val="18"/>
    </w:rPr>
  </w:style>
  <w:style w:type="paragraph" w:customStyle="1" w:styleId="CopyrightText">
    <w:name w:val="Copyright Text"/>
    <w:basedOn w:val="BodyText"/>
    <w:rsid w:val="00037858"/>
    <w:rPr>
      <w:sz w:val="18"/>
    </w:rPr>
  </w:style>
  <w:style w:type="paragraph" w:customStyle="1" w:styleId="BodySmallRight">
    <w:name w:val="Body Small Right"/>
    <w:basedOn w:val="BodyTextRight"/>
    <w:rsid w:val="00037858"/>
    <w:rPr>
      <w:sz w:val="18"/>
      <w:szCs w:val="18"/>
    </w:rPr>
  </w:style>
  <w:style w:type="paragraph" w:customStyle="1" w:styleId="MarginEdition">
    <w:name w:val="Margin Edition"/>
    <w:basedOn w:val="MarginNote"/>
    <w:rsid w:val="00037858"/>
    <w:pPr>
      <w:spacing w:before="0" w:after="0"/>
    </w:pPr>
    <w:rPr>
      <w:rFonts w:ascii="Times New Roman" w:hAnsi="Times New Roman"/>
      <w:color w:val="999999"/>
    </w:rPr>
  </w:style>
  <w:style w:type="paragraph" w:customStyle="1" w:styleId="Spacer">
    <w:name w:val="Spacer"/>
    <w:basedOn w:val="Normal"/>
    <w:rsid w:val="00037858"/>
    <w:rPr>
      <w:sz w:val="2"/>
      <w:szCs w:val="2"/>
    </w:rPr>
  </w:style>
  <w:style w:type="character" w:customStyle="1" w:styleId="Small">
    <w:name w:val="Small"/>
    <w:basedOn w:val="DefaultParagraphFont"/>
    <w:rsid w:val="00037858"/>
    <w:rPr>
      <w:sz w:val="16"/>
    </w:rPr>
  </w:style>
  <w:style w:type="paragraph" w:customStyle="1" w:styleId="WideTable">
    <w:name w:val="Wide Table"/>
    <w:basedOn w:val="Normal"/>
    <w:rsid w:val="00037858"/>
    <w:pPr>
      <w:ind w:left="-1418"/>
    </w:pPr>
    <w:rPr>
      <w:sz w:val="2"/>
      <w:szCs w:val="2"/>
    </w:rPr>
  </w:style>
  <w:style w:type="character" w:styleId="PageNumber">
    <w:name w:val="page number"/>
    <w:basedOn w:val="DefaultParagraphFont"/>
    <w:rsid w:val="00037858"/>
  </w:style>
  <w:style w:type="paragraph" w:styleId="Quote">
    <w:name w:val="Quote"/>
    <w:basedOn w:val="Heading1"/>
    <w:link w:val="QuoteChar"/>
    <w:qFormat/>
    <w:rsid w:val="00037858"/>
    <w:rPr>
      <w:b w:val="0"/>
      <w:sz w:val="72"/>
      <w:szCs w:val="72"/>
      <w:lang w:val="en-NZ"/>
    </w:rPr>
  </w:style>
  <w:style w:type="character" w:customStyle="1" w:styleId="QuoteChar">
    <w:name w:val="Quote Char"/>
    <w:basedOn w:val="DefaultParagraphFont"/>
    <w:link w:val="Quote"/>
    <w:rsid w:val="00037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858"/>
    <w:pPr>
      <w:pageBreakBefore/>
    </w:pPr>
  </w:style>
  <w:style w:type="paragraph" w:customStyle="1" w:styleId="Border">
    <w:name w:val="Border"/>
    <w:basedOn w:val="Normal"/>
    <w:qFormat/>
    <w:rsid w:val="00037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858"/>
    <w:rPr>
      <w:b/>
      <w:bCs/>
      <w:i/>
      <w:iCs/>
      <w:color w:val="auto"/>
    </w:rPr>
  </w:style>
  <w:style w:type="paragraph" w:styleId="IntenseQuote">
    <w:name w:val="Intense Quote"/>
    <w:basedOn w:val="Normal"/>
    <w:next w:val="Normal"/>
    <w:link w:val="IntenseQuoteChar"/>
    <w:uiPriority w:val="30"/>
    <w:qFormat/>
    <w:rsid w:val="00037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858"/>
    <w:rPr>
      <w:smallCaps/>
      <w:color w:val="auto"/>
      <w:u w:val="single"/>
    </w:rPr>
  </w:style>
  <w:style w:type="character" w:styleId="IntenseReference">
    <w:name w:val="Intense Reference"/>
    <w:basedOn w:val="DefaultParagraphFont"/>
    <w:uiPriority w:val="32"/>
    <w:qFormat/>
    <w:rsid w:val="00037858"/>
    <w:rPr>
      <w:b/>
      <w:bCs/>
      <w:smallCaps/>
      <w:color w:val="auto"/>
      <w:spacing w:val="5"/>
      <w:u w:val="single"/>
    </w:rPr>
  </w:style>
  <w:style w:type="paragraph" w:customStyle="1" w:styleId="2ColumnHeading">
    <w:name w:val="2Column Heading"/>
    <w:basedOn w:val="BodyText"/>
    <w:qFormat/>
    <w:rsid w:val="00037858"/>
    <w:pPr>
      <w:spacing w:after="60"/>
      <w:ind w:left="-2268"/>
    </w:pPr>
    <w:rPr>
      <w:b/>
    </w:rPr>
  </w:style>
  <w:style w:type="paragraph" w:customStyle="1" w:styleId="Heading1TOC">
    <w:name w:val="Heading1 TOC"/>
    <w:basedOn w:val="Normal"/>
    <w:qFormat/>
    <w:rsid w:val="00037858"/>
    <w:pPr>
      <w:spacing w:before="240" w:after="120"/>
    </w:pPr>
    <w:rPr>
      <w:rFonts w:ascii="Times New Roman" w:hAnsi="Times New Roman"/>
      <w:b/>
      <w:sz w:val="32"/>
    </w:rPr>
  </w:style>
  <w:style w:type="paragraph" w:customStyle="1" w:styleId="Heading2TOC">
    <w:name w:val="Heading2 TOC"/>
    <w:basedOn w:val="Normal"/>
    <w:qFormat/>
    <w:rsid w:val="00037858"/>
    <w:pPr>
      <w:spacing w:before="240" w:after="60"/>
    </w:pPr>
    <w:rPr>
      <w:rFonts w:ascii="Times New Roman" w:hAnsi="Times New Roman"/>
      <w:b/>
      <w:sz w:val="28"/>
    </w:rPr>
  </w:style>
  <w:style w:type="character" w:customStyle="1" w:styleId="Underline">
    <w:name w:val="Underline"/>
    <w:basedOn w:val="DefaultParagraphFont"/>
    <w:qFormat/>
    <w:rsid w:val="00037858"/>
    <w:rPr>
      <w:u w:val="single"/>
    </w:rPr>
  </w:style>
  <w:style w:type="character" w:customStyle="1" w:styleId="BoldandItalics">
    <w:name w:val="Bold and Italics"/>
    <w:qFormat/>
    <w:rsid w:val="00037858"/>
    <w:rPr>
      <w:b/>
      <w:i/>
      <w:u w:val="none"/>
    </w:rPr>
  </w:style>
  <w:style w:type="paragraph" w:styleId="BalloonText">
    <w:name w:val="Balloon Text"/>
    <w:basedOn w:val="Normal"/>
    <w:link w:val="BalloonTextChar"/>
    <w:rsid w:val="00037858"/>
    <w:rPr>
      <w:rFonts w:ascii="Tahoma" w:hAnsi="Tahoma" w:cs="Tahoma"/>
      <w:sz w:val="16"/>
      <w:szCs w:val="16"/>
    </w:rPr>
  </w:style>
  <w:style w:type="character" w:customStyle="1" w:styleId="BalloonTextChar">
    <w:name w:val="Balloon Text Char"/>
    <w:basedOn w:val="DefaultParagraphFont"/>
    <w:link w:val="BalloonText"/>
    <w:rsid w:val="00037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858"/>
    <w:rPr>
      <w:b/>
      <w:color w:val="660033"/>
      <w:spacing w:val="0"/>
    </w:rPr>
  </w:style>
  <w:style w:type="paragraph" w:customStyle="1" w:styleId="Nameditemlist">
    <w:name w:val="Named item list"/>
    <w:basedOn w:val="BodyText"/>
    <w:qFormat/>
    <w:rsid w:val="00037858"/>
    <w:pPr>
      <w:tabs>
        <w:tab w:val="left" w:pos="2835"/>
      </w:tabs>
      <w:ind w:left="2835" w:hanging="2835"/>
    </w:pPr>
  </w:style>
  <w:style w:type="paragraph" w:customStyle="1" w:styleId="BodyTextnopadding">
    <w:name w:val="Body Text no padding"/>
    <w:basedOn w:val="BodyText"/>
    <w:qFormat/>
    <w:rsid w:val="00037858"/>
    <w:pPr>
      <w:spacing w:before="0" w:after="0"/>
    </w:pPr>
  </w:style>
  <w:style w:type="paragraph" w:customStyle="1" w:styleId="BodyTextBold">
    <w:name w:val="Body Text Bold"/>
    <w:basedOn w:val="BodyText"/>
    <w:qFormat/>
    <w:rsid w:val="00037858"/>
    <w:rPr>
      <w:b/>
    </w:rPr>
  </w:style>
  <w:style w:type="character" w:styleId="Hyperlink">
    <w:name w:val="Hyperlink"/>
    <w:basedOn w:val="DefaultParagraphFont"/>
    <w:uiPriority w:val="99"/>
    <w:unhideWhenUsed/>
    <w:rsid w:val="00227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4248</Characters>
  <Application>Microsoft Office Word</Application>
  <DocSecurity>0</DocSecurity>
  <Lines>128</Lines>
  <Paragraphs>78</Paragraphs>
  <ScaleCrop>false</ScaleCrop>
  <Company>Author-it Software Corporation Ltd.</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DEFMIL096 Prepare and operate a field water-point</dc:title>
  <dc:subject>Approved</dc:subject>
  <dc:creator>Public Skills Australia</dc:creator>
  <cp:keywords>Release: 1</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