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06708" w:rsidP="00B0670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DEFMIL095 Assist in the construction and maintenance of field structures</w:t>
      </w:r>
      <w:r>
        <w:fldChar w:fldCharType="end"/>
      </w:r>
    </w:p>
    <w:p w:rsidR="00B06708" w:rsidP="00B06708">
      <w:pPr>
        <w:pStyle w:val="Version"/>
        <w:sectPr w:rsidSect="00D9565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9565A" w:rsidP="00D9565A">
      <w:pPr>
        <w:pStyle w:val="SuperHeading"/>
      </w:pPr>
      <w:r w:rsidRPr="00D9565A">
        <w:t>DEFMIL095 Assist in the construction and maintenance of field structures</w:t>
      </w:r>
    </w:p>
    <w:p w:rsidR="00000000" w:rsidRPr="00D9565A" w:rsidP="00D9565A">
      <w:pPr>
        <w:pStyle w:val="Heading1"/>
      </w:pPr>
      <w:bookmarkStart w:id="1" w:name="O_732575"/>
      <w:bookmarkEnd w:id="1"/>
      <w:r w:rsidRPr="00D9565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B067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65A">
            <w:pPr>
              <w:pStyle w:val="TableHeading"/>
              <w:rPr>
                <w:lang w:val="en-NZ"/>
              </w:rPr>
            </w:pPr>
            <w:r w:rsidRPr="00D9565A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65A">
            <w:pPr>
              <w:pStyle w:val="TableHeading"/>
              <w:rPr>
                <w:lang w:val="en-NZ"/>
              </w:rPr>
            </w:pPr>
            <w:r w:rsidRPr="00D9565A">
              <w:t>Comments</w:t>
            </w:r>
          </w:p>
        </w:tc>
      </w:tr>
      <w:tr w:rsidTr="00B067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65A">
            <w:pPr>
              <w:pStyle w:val="BodyText"/>
              <w:rPr>
                <w:lang w:val="en-NZ"/>
              </w:rPr>
            </w:pPr>
            <w:r w:rsidRPr="00D9565A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565A" w:rsidP="00D9565A">
            <w:pPr>
              <w:pStyle w:val="BodyText"/>
            </w:pPr>
            <w:r w:rsidRPr="00D9565A">
              <w:t xml:space="preserve">This unit was released in DEF Defence Training Package release 1.0 and meets the Standards for Training Packages. </w:t>
            </w:r>
          </w:p>
          <w:p w:rsidR="00000000" w:rsidRPr="00D9565A" w:rsidP="00D9565A">
            <w:pPr>
              <w:pStyle w:val="BodyText"/>
            </w:pPr>
          </w:p>
          <w:p w:rsidR="00000000" w:rsidRPr="00D9565A" w:rsidP="00D9565A">
            <w:pPr>
              <w:pStyle w:val="BodyText"/>
            </w:pPr>
            <w:r w:rsidRPr="00D9565A">
              <w:t>This unit supersedes and is equivalent to DEFCA324 Assist in the construction and maintenance of field structures.</w:t>
            </w:r>
          </w:p>
          <w:p w:rsidR="00000000" w:rsidRPr="00D9565A" w:rsidP="00D9565A">
            <w:pPr>
              <w:pStyle w:val="BodyText"/>
            </w:pPr>
          </w:p>
          <w:p w:rsidR="00000000" w:rsidRPr="00D9565A" w:rsidP="00D9565A">
            <w:pPr>
              <w:pStyle w:val="ListBullet"/>
            </w:pPr>
            <w:r w:rsidRPr="00D9565A">
              <w:t>Unit code updated</w:t>
            </w:r>
          </w:p>
          <w:p w:rsidR="00000000" w:rsidRPr="00D9565A" w:rsidP="00D9565A">
            <w:pPr>
              <w:pStyle w:val="ListBullet"/>
            </w:pPr>
            <w:r w:rsidRPr="00D9565A">
              <w:t>Content and formatting updated to comply with the new standards</w:t>
            </w:r>
          </w:p>
          <w:p w:rsidR="00000000" w:rsidRPr="00D9565A" w:rsidP="00D9565A">
            <w:pPr>
              <w:pStyle w:val="ListBullet"/>
            </w:pPr>
            <w:r w:rsidRPr="00D9565A">
              <w:t>All PC transitioned from passive to active voice</w:t>
            </w:r>
          </w:p>
        </w:tc>
      </w:tr>
    </w:tbl>
    <w:p w:rsidR="00000000" w:rsidRPr="00D9565A" w:rsidP="00D9565A">
      <w:pPr>
        <w:pStyle w:val="BodyText"/>
      </w:pPr>
    </w:p>
    <w:p w:rsidR="00000000" w:rsidRPr="00D9565A" w:rsidP="00D9565A">
      <w:pPr>
        <w:pStyle w:val="AllowPageBreak"/>
      </w:pPr>
    </w:p>
    <w:p w:rsidR="00000000" w:rsidRPr="00D9565A" w:rsidP="00D9565A">
      <w:pPr>
        <w:pStyle w:val="Heading1"/>
      </w:pPr>
      <w:bookmarkStart w:id="2" w:name="O_732576"/>
      <w:bookmarkEnd w:id="2"/>
      <w:r w:rsidRPr="00D9565A">
        <w:t>Application</w:t>
      </w:r>
    </w:p>
    <w:p w:rsidR="00000000" w:rsidRPr="00D9565A" w:rsidP="00B06708">
      <w:pPr>
        <w:pStyle w:val="BodyText"/>
      </w:pPr>
      <w:r w:rsidRPr="00D9565A">
        <w:t>This unit describes the skills required to construct and maintain a range of field structures, such as bunkers, strongpoints, towers and shelters. Construction is usually of a temporary nature and is undertaken employing expedie</w:t>
      </w:r>
      <w:r w:rsidRPr="00D9565A">
        <w:t>nt construction methods using both commercially available and improvised materials. Construction will normally be carried out in a field environment.</w:t>
      </w:r>
    </w:p>
    <w:p w:rsidR="00000000" w:rsidRPr="00D9565A" w:rsidP="00B06708">
      <w:pPr>
        <w:pStyle w:val="BodyText"/>
      </w:pPr>
      <w:r w:rsidRPr="00D9565A">
        <w:t>This unit was developed for combat arms personnel involved in the construction and maintenance of field s</w:t>
      </w:r>
      <w:r w:rsidRPr="00D9565A">
        <w:t>tructures in a deployed operational environment, but is applicable to any individual in this field of work.</w:t>
      </w:r>
    </w:p>
    <w:p w:rsidR="00000000" w:rsidRPr="00D9565A" w:rsidP="00B06708">
      <w:pPr>
        <w:pStyle w:val="BodyText"/>
      </w:pPr>
      <w:r w:rsidRPr="00D9565A">
        <w:t>The skills and knowledge described in this unit must be applied within the legislative, regulatory and policy environment in which they are carried</w:t>
      </w:r>
      <w:r w:rsidRPr="00D9565A">
        <w:t xml:space="preserve"> out. Organisational policies and procedures must be consulted and adhered to.</w:t>
      </w:r>
    </w:p>
    <w:p w:rsidR="00000000" w:rsidRPr="00D9565A" w:rsidP="00B06708">
      <w:pPr>
        <w:pStyle w:val="BodyText"/>
      </w:pPr>
      <w:r w:rsidRPr="00D9565A">
        <w:t>Those undertaking this unit will usually work as part of a team under supervision, but may undertake some tasks independently. They use discretion and judgement, and take respo</w:t>
      </w:r>
      <w:r w:rsidRPr="00D9565A">
        <w:t>nsibility for the quality of their outputs in a broad range of unpredictable contexts.</w:t>
      </w:r>
    </w:p>
    <w:p w:rsidR="00000000" w:rsidRPr="00D9565A" w:rsidP="00B06708">
      <w:pPr>
        <w:pStyle w:val="BodyText"/>
      </w:pPr>
      <w:r w:rsidRPr="00D9565A">
        <w:t>No licensing, legislative or certification requirements apply to unit at the time of publication.</w:t>
      </w:r>
    </w:p>
    <w:p w:rsidR="00000000" w:rsidRPr="00D9565A" w:rsidP="00D9565A">
      <w:pPr>
        <w:pStyle w:val="Heading1"/>
      </w:pPr>
      <w:bookmarkStart w:id="3" w:name="O_732578"/>
      <w:bookmarkEnd w:id="3"/>
      <w:r w:rsidRPr="00D9565A">
        <w:t>Competency Field</w:t>
      </w:r>
    </w:p>
    <w:p w:rsidR="00000000" w:rsidRPr="00D9565A" w:rsidP="00B06708">
      <w:pPr>
        <w:pStyle w:val="BodyText"/>
      </w:pPr>
      <w:r w:rsidRPr="00D9565A">
        <w:t>Military Skills</w:t>
      </w:r>
    </w:p>
    <w:p w:rsidR="00000000" w:rsidRPr="00D9565A" w:rsidP="00D9565A">
      <w:pPr>
        <w:pStyle w:val="Heading1"/>
      </w:pPr>
      <w:bookmarkStart w:id="4" w:name="O_732580"/>
      <w:bookmarkEnd w:id="4"/>
      <w:r w:rsidRPr="00D9565A">
        <w:t>Ele</w:t>
      </w:r>
      <w:r w:rsidRPr="00D9565A">
        <w:t>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6804"/>
      </w:tblGrid>
      <w:tr w:rsidTr="00D956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65A">
            <w:pPr>
              <w:pStyle w:val="TableHeading"/>
              <w:rPr>
                <w:lang w:val="en-NZ"/>
              </w:rPr>
            </w:pPr>
            <w:r w:rsidRPr="00D9565A"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65A">
            <w:pPr>
              <w:pStyle w:val="TableHeading"/>
              <w:rPr>
                <w:lang w:val="en-NZ"/>
              </w:rPr>
            </w:pPr>
            <w:r w:rsidRPr="00D9565A">
              <w:t>PERFORMANCE CRITERIA</w:t>
            </w:r>
          </w:p>
        </w:tc>
      </w:tr>
      <w:tr w:rsidTr="00D956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65A">
            <w:pPr>
              <w:pStyle w:val="BodyText"/>
              <w:rPr>
                <w:lang w:val="en-NZ"/>
              </w:rPr>
            </w:pPr>
            <w:r w:rsidRPr="00D9565A">
              <w:t>Elements describe the essential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65A">
            <w:pPr>
              <w:pStyle w:val="BodyText"/>
              <w:rPr>
                <w:lang w:val="en-NZ"/>
              </w:rPr>
            </w:pPr>
            <w:r w:rsidRPr="00D9565A">
              <w:t xml:space="preserve">Performance criteria describe the performance needed to demonstrate achievement of the element. Where bold italicised text is used, further information </w:t>
            </w:r>
            <w:r w:rsidRPr="00D9565A">
              <w:t>is detailed in the range of conditions section.</w:t>
            </w:r>
          </w:p>
        </w:tc>
      </w:tr>
      <w:tr w:rsidTr="00D956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65A">
            <w:pPr>
              <w:pStyle w:val="List"/>
              <w:rPr>
                <w:lang w:val="en-NZ"/>
              </w:rPr>
            </w:pPr>
            <w:r w:rsidRPr="00D9565A">
              <w:rPr>
                <w:rStyle w:val="SpecialBold"/>
              </w:rPr>
              <w:t>1.</w:t>
            </w:r>
            <w:r w:rsidRPr="00D9565A">
              <w:rPr>
                <w:rStyle w:val="SpecialBold"/>
              </w:rPr>
              <w:tab/>
              <w:t>Plan and prepare work site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565A" w:rsidP="00D9565A">
            <w:pPr>
              <w:pStyle w:val="List"/>
            </w:pPr>
            <w:r w:rsidRPr="00D9565A">
              <w:t>1.1</w:t>
            </w:r>
            <w:r w:rsidRPr="00D9565A">
              <w:tab/>
              <w:t>Select and wear personal protective equipment.</w:t>
            </w:r>
          </w:p>
          <w:p w:rsidR="00000000" w:rsidRPr="00D9565A" w:rsidP="00D9565A">
            <w:pPr>
              <w:pStyle w:val="List"/>
            </w:pPr>
            <w:r w:rsidRPr="00D9565A">
              <w:t>1.2</w:t>
            </w:r>
            <w:r w:rsidRPr="00D9565A">
              <w:tab/>
              <w:t>Conduct site layout and preparation in accordance with approved sketches, drawings, specifications and job instructions.</w:t>
            </w:r>
          </w:p>
          <w:p w:rsidR="00000000" w:rsidRPr="00D9565A" w:rsidP="00D9565A">
            <w:pPr>
              <w:pStyle w:val="List"/>
            </w:pPr>
            <w:r w:rsidRPr="00D9565A">
              <w:t>1</w:t>
            </w:r>
            <w:r w:rsidRPr="00D9565A">
              <w:t>.3</w:t>
            </w:r>
            <w:r w:rsidRPr="00D9565A">
              <w:tab/>
              <w:t>Inspect for serviceability and prepare for operation all tools and equipment and report defects to the supervisor.</w:t>
            </w:r>
          </w:p>
          <w:p w:rsidR="00000000" w:rsidP="00D9565A">
            <w:pPr>
              <w:pStyle w:val="List"/>
              <w:rPr>
                <w:lang w:val="en-NZ"/>
              </w:rPr>
            </w:pPr>
            <w:r w:rsidRPr="00D9565A">
              <w:t>1.4</w:t>
            </w:r>
            <w:r w:rsidRPr="00D9565A">
              <w:tab/>
              <w:t>Source, prepare and stockpile materials in accordance with work schedule, design specifications and job instructions.</w:t>
            </w:r>
          </w:p>
        </w:tc>
      </w:tr>
      <w:tr w:rsidTr="00D956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65A">
            <w:pPr>
              <w:pStyle w:val="List"/>
              <w:rPr>
                <w:lang w:val="en-NZ"/>
              </w:rPr>
            </w:pPr>
            <w:r w:rsidRPr="00D9565A">
              <w:rPr>
                <w:rStyle w:val="SpecialBold"/>
              </w:rPr>
              <w:t>2.</w:t>
            </w:r>
            <w:r w:rsidRPr="00D9565A">
              <w:rPr>
                <w:rStyle w:val="SpecialBold"/>
              </w:rPr>
              <w:tab/>
              <w:t>Build and ma</w:t>
            </w:r>
            <w:r w:rsidRPr="00D9565A">
              <w:rPr>
                <w:rStyle w:val="SpecialBold"/>
              </w:rPr>
              <w:t>intain field structures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565A" w:rsidP="00D9565A">
            <w:pPr>
              <w:pStyle w:val="List"/>
            </w:pPr>
            <w:r w:rsidRPr="00D9565A">
              <w:t>2.1</w:t>
            </w:r>
            <w:r w:rsidRPr="00D9565A">
              <w:tab/>
              <w:t>Conduct earthworks for hardstanding, pits and trenches manually, or with plant and operator support, in accordance with specifications and site requirements.</w:t>
            </w:r>
          </w:p>
          <w:p w:rsidR="00000000" w:rsidRPr="00D9565A" w:rsidP="00D9565A">
            <w:pPr>
              <w:pStyle w:val="List"/>
            </w:pPr>
            <w:r w:rsidRPr="00D9565A">
              <w:t>2.2</w:t>
            </w:r>
            <w:r w:rsidRPr="00D9565A">
              <w:tab/>
              <w:t>Position fabricated/pre-fabricated components for assembly.</w:t>
            </w:r>
          </w:p>
          <w:p w:rsidR="00000000" w:rsidRPr="00D9565A" w:rsidP="00D9565A">
            <w:pPr>
              <w:pStyle w:val="List"/>
            </w:pPr>
            <w:r w:rsidRPr="00D9565A">
              <w:t>2.3</w:t>
            </w:r>
            <w:r w:rsidRPr="00D9565A">
              <w:tab/>
              <w:t>As</w:t>
            </w:r>
            <w:r w:rsidRPr="00D9565A">
              <w:t>semble jigs, fixtures and other equipment apply to support construction.</w:t>
            </w:r>
          </w:p>
          <w:p w:rsidR="00000000" w:rsidRPr="00D9565A" w:rsidP="00D9565A">
            <w:pPr>
              <w:pStyle w:val="List"/>
            </w:pPr>
            <w:r w:rsidRPr="00D9565A">
              <w:t>2.4</w:t>
            </w:r>
            <w:r w:rsidRPr="00D9565A">
              <w:tab/>
              <w:t>Erect scaffolding in accordance with job requirements.</w:t>
            </w:r>
          </w:p>
          <w:p w:rsidR="00000000" w:rsidRPr="00D9565A" w:rsidP="00D9565A">
            <w:pPr>
              <w:pStyle w:val="List"/>
            </w:pPr>
            <w:r w:rsidRPr="00D9565A">
              <w:t>2.5</w:t>
            </w:r>
            <w:r w:rsidRPr="00D9565A">
              <w:tab/>
              <w:t>Lay/assemble concrete, bricks/blocks, timber, wire mesh, matting, steel and other materials according to job specificati</w:t>
            </w:r>
            <w:r w:rsidRPr="00D9565A">
              <w:t>ons.</w:t>
            </w:r>
          </w:p>
          <w:p w:rsidR="00000000" w:rsidRPr="00D9565A" w:rsidP="00D9565A">
            <w:pPr>
              <w:pStyle w:val="List"/>
            </w:pPr>
            <w:r w:rsidRPr="00D9565A">
              <w:t>2.6</w:t>
            </w:r>
            <w:r w:rsidRPr="00D9565A">
              <w:tab/>
              <w:t>Conduct horizontal and vertical construction to specification using expedient methods and materials available.</w:t>
            </w:r>
          </w:p>
          <w:p w:rsidR="00000000" w:rsidRPr="00D9565A" w:rsidP="00D9565A">
            <w:pPr>
              <w:pStyle w:val="List"/>
            </w:pPr>
            <w:r w:rsidRPr="00D9565A">
              <w:t>2.7</w:t>
            </w:r>
            <w:r w:rsidRPr="00D9565A">
              <w:tab/>
              <w:t>Camouflage site progressively and maintain concealment.</w:t>
            </w:r>
          </w:p>
          <w:p w:rsidR="00000000" w:rsidP="00D9565A">
            <w:pPr>
              <w:pStyle w:val="List"/>
              <w:rPr>
                <w:lang w:val="en-NZ"/>
              </w:rPr>
            </w:pPr>
            <w:r w:rsidRPr="00D9565A">
              <w:t>2.8</w:t>
            </w:r>
            <w:r w:rsidRPr="00D9565A">
              <w:tab/>
              <w:t>Check assembly/construction for compliance with specifications.</w:t>
            </w:r>
          </w:p>
        </w:tc>
      </w:tr>
      <w:tr w:rsidTr="00D956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65A">
            <w:pPr>
              <w:pStyle w:val="List"/>
              <w:rPr>
                <w:lang w:val="en-NZ"/>
              </w:rPr>
            </w:pPr>
            <w:r w:rsidRPr="00D9565A">
              <w:rPr>
                <w:rStyle w:val="SpecialBold"/>
              </w:rPr>
              <w:t>3.</w:t>
            </w:r>
            <w:r w:rsidRPr="00D9565A">
              <w:rPr>
                <w:rStyle w:val="SpecialBold"/>
              </w:rPr>
              <w:tab/>
              <w:t>Main</w:t>
            </w:r>
            <w:r w:rsidRPr="00D9565A">
              <w:rPr>
                <w:rStyle w:val="SpecialBold"/>
              </w:rPr>
              <w:t>tain and clean-up site and equipment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565A" w:rsidP="00D9565A">
            <w:pPr>
              <w:pStyle w:val="List"/>
            </w:pPr>
            <w:r w:rsidRPr="00D9565A">
              <w:t>3.1</w:t>
            </w:r>
            <w:r w:rsidRPr="00D9565A">
              <w:tab/>
              <w:t>Maintain, further develop and/or repair field structures to specification.</w:t>
            </w:r>
          </w:p>
          <w:p w:rsidR="00000000" w:rsidRPr="00D9565A" w:rsidP="00D9565A">
            <w:pPr>
              <w:pStyle w:val="List"/>
            </w:pPr>
            <w:r w:rsidRPr="00D9565A">
              <w:t>3.2</w:t>
            </w:r>
            <w:r w:rsidRPr="00D9565A">
              <w:tab/>
              <w:t>Remove from site, clean, service, maintain and store plant, vehicles, tools and other equipment and complete documentation.</w:t>
            </w:r>
          </w:p>
          <w:p w:rsidR="00000000" w:rsidRPr="00D9565A" w:rsidP="00D9565A">
            <w:pPr>
              <w:pStyle w:val="List"/>
            </w:pPr>
            <w:r w:rsidRPr="00D9565A">
              <w:t>3.3</w:t>
            </w:r>
            <w:r w:rsidRPr="00D9565A">
              <w:tab/>
            </w:r>
            <w:r w:rsidRPr="00D9565A">
              <w:t>Clear area and dispose of waste material.</w:t>
            </w:r>
          </w:p>
        </w:tc>
      </w:tr>
    </w:tbl>
    <w:p w:rsidR="00000000" w:rsidRPr="00D9565A" w:rsidP="00D9565A">
      <w:pPr>
        <w:pStyle w:val="BodyText"/>
      </w:pPr>
    </w:p>
    <w:p w:rsidR="00000000" w:rsidRPr="00D9565A" w:rsidP="00D9565A">
      <w:pPr>
        <w:pStyle w:val="AllowPageBreak"/>
      </w:pPr>
    </w:p>
    <w:p w:rsidR="00000000" w:rsidRPr="00D9565A" w:rsidP="00D9565A">
      <w:pPr>
        <w:pStyle w:val="Heading1"/>
      </w:pPr>
      <w:bookmarkStart w:id="5" w:name="O_732581"/>
      <w:bookmarkEnd w:id="5"/>
      <w:r w:rsidRPr="00D9565A">
        <w:t>Foundation Skills</w:t>
      </w:r>
    </w:p>
    <w:p w:rsidR="00B06708" w:rsidP="00B06708">
      <w:pPr>
        <w:pStyle w:val="BodyText"/>
      </w:pPr>
      <w:r w:rsidRPr="00D9565A">
        <w:t>The foundation skills demands of this unit have been mapped for alignment with the Australian Core Skills Framework (ACSF). The following tables outline the performance levels i</w:t>
      </w:r>
      <w:r w:rsidRPr="00D9565A">
        <w:t>ndicated for successful attainment of the unit.</w:t>
      </w:r>
    </w:p>
    <w:p w:rsidR="00B06708" w:rsidP="00D9565A">
      <w:pPr>
        <w:pStyle w:val="BodyText"/>
      </w:pPr>
    </w:p>
    <w:p w:rsidR="00B06708" w:rsidP="00D9565A">
      <w:pPr>
        <w:pStyle w:val="BodyText"/>
      </w:pPr>
      <w:bookmarkStart w:id="6" w:name="O_743276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height:147.75pt;width:468.75pt">
            <v:imagedata r:id="rId10" o:title=""/>
          </v:shape>
        </w:pict>
      </w:r>
      <w:bookmarkEnd w:id="6"/>
    </w:p>
    <w:p w:rsidR="00B06708" w:rsidP="00D9565A">
      <w:pPr>
        <w:pStyle w:val="BodyText"/>
      </w:pPr>
    </w:p>
    <w:p w:rsidR="00000000" w:rsidRPr="00D9565A" w:rsidP="00B06708">
      <w:pPr>
        <w:pStyle w:val="BodyText"/>
      </w:pPr>
      <w:r w:rsidRPr="00D9565A">
        <w:t xml:space="preserve">Further information on ACSF and the foundation </w:t>
      </w:r>
      <w:r w:rsidRPr="00D9565A">
        <w:t>skills underpinning this unit can be found in the Foundation Skills Guide on the GSA website.</w:t>
      </w:r>
    </w:p>
    <w:p w:rsidR="00000000" w:rsidRPr="00D9565A" w:rsidP="00D9565A">
      <w:pPr>
        <w:pStyle w:val="Heading1"/>
      </w:pPr>
      <w:bookmarkStart w:id="7" w:name="O_732583"/>
      <w:bookmarkEnd w:id="7"/>
      <w:r w:rsidRPr="00D9565A">
        <w:t>Unit Mapping Information</w:t>
      </w:r>
    </w:p>
    <w:p w:rsidR="00000000" w:rsidRPr="00D9565A" w:rsidP="00B06708">
      <w:pPr>
        <w:pStyle w:val="BodyText"/>
      </w:pPr>
      <w:r w:rsidRPr="00D9565A">
        <w:t>This unit supersedes and is equivalent to DEFCA324 Assist in the construction and maintenance of field structures.</w:t>
      </w:r>
    </w:p>
    <w:p w:rsidR="00000000" w:rsidRPr="00D9565A" w:rsidP="00D9565A">
      <w:pPr>
        <w:pStyle w:val="Heading1"/>
      </w:pPr>
      <w:bookmarkStart w:id="8" w:name="O_732590"/>
      <w:bookmarkEnd w:id="8"/>
      <w:r w:rsidRPr="00D9565A">
        <w:t>Links</w:t>
      </w:r>
    </w:p>
    <w:p w:rsidR="00000000" w:rsidRPr="00D9565A" w:rsidP="00B06708">
      <w:pPr>
        <w:pStyle w:val="BodyText"/>
      </w:pPr>
      <w:r w:rsidRPr="00D9565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B94DA5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D9565A" w:rsidP="00B06708">
      <w:pPr>
        <w:pStyle w:val="BodyText"/>
      </w:pPr>
      <w:r w:rsidRPr="00D9565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B94DA5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D9565A" w:rsidP="00B06708">
      <w:pPr>
        <w:pStyle w:val="BodyText"/>
      </w:pPr>
      <w:r w:rsidRPr="00D9565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B94DA5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D9565A" w:rsidP="00D9565A"/>
    <w:sectPr w:rsidSect="00D9565A">
      <w:headerReference w:type="default" r:id="rId11"/>
      <w:footerReference w:type="default" r:id="rId12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565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565A" w:rsidRPr="00B06708" w:rsidP="00B0670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565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708" w:rsidP="00D9565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06708" w:rsidP="00D9565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B06708" w:rsidP="00D9565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565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70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9565A" w:rsidRPr="00B06708" w:rsidP="00B0670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565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708" w:rsidRPr="002D2AF8" w:rsidP="00D9565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DEFMIL095 Assist in the construction and maintenance of field structures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B06708" w:rsidP="00D9565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71E01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E30124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565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9565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9565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9565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9565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9565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9565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9565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9565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9565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9565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9565A"/>
  </w:style>
  <w:style w:type="character" w:customStyle="1" w:styleId="Heading1Char">
    <w:name w:val="Heading 1 Char"/>
    <w:basedOn w:val="DefaultParagraphFont"/>
    <w:link w:val="Heading1"/>
    <w:rsid w:val="00D9565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9565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9565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9565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9565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9565A"/>
    <w:rPr>
      <w:b/>
      <w:spacing w:val="0"/>
    </w:rPr>
  </w:style>
  <w:style w:type="paragraph" w:customStyle="1" w:styleId="SuperHeading">
    <w:name w:val="SuperHeading"/>
    <w:basedOn w:val="Normal"/>
    <w:rsid w:val="00D9565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D9565A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D9565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9565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9565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9565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956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956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956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956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9565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9565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9565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9565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9565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9565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9565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9565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9565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9565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9565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9565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9565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9565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9565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9565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9565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9565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9565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9565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9565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9565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9565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9565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9565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9565A"/>
    <w:rPr>
      <w:i/>
    </w:rPr>
  </w:style>
  <w:style w:type="paragraph" w:styleId="Caption">
    <w:name w:val="caption"/>
    <w:basedOn w:val="BodyText"/>
    <w:next w:val="Normal"/>
    <w:qFormat/>
    <w:rsid w:val="00D9565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9565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9565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9565A"/>
  </w:style>
  <w:style w:type="paragraph" w:styleId="TableofFigures">
    <w:name w:val="table of figures"/>
    <w:basedOn w:val="Normal"/>
    <w:next w:val="Normal"/>
    <w:semiHidden/>
    <w:rsid w:val="00D9565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9565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9565A"/>
    <w:rPr>
      <w:rFonts w:ascii="Wingdings" w:hAnsi="Wingdings"/>
    </w:rPr>
  </w:style>
  <w:style w:type="character" w:customStyle="1" w:styleId="HotSpot">
    <w:name w:val="HotSpot"/>
    <w:rsid w:val="00D9565A"/>
    <w:rPr>
      <w:color w:val="0033CC"/>
      <w:u w:val="none"/>
    </w:rPr>
  </w:style>
  <w:style w:type="paragraph" w:customStyle="1" w:styleId="BodyTextRight">
    <w:name w:val="Body Text Right"/>
    <w:basedOn w:val="BodyText"/>
    <w:rsid w:val="00D9565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9565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9565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9565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9565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9565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9565A"/>
    <w:rPr>
      <w:sz w:val="32"/>
    </w:rPr>
  </w:style>
  <w:style w:type="paragraph" w:customStyle="1" w:styleId="HeadingProcedure">
    <w:name w:val="Heading Procedure"/>
    <w:basedOn w:val="HeadingBase"/>
    <w:next w:val="Normal"/>
    <w:rsid w:val="00D9565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9565A"/>
    <w:pPr>
      <w:spacing w:before="60" w:after="60"/>
    </w:pPr>
  </w:style>
  <w:style w:type="paragraph" w:styleId="ListContinue">
    <w:name w:val="List Continue"/>
    <w:basedOn w:val="List"/>
    <w:rsid w:val="00D9565A"/>
    <w:pPr>
      <w:ind w:firstLine="0"/>
    </w:pPr>
  </w:style>
  <w:style w:type="paragraph" w:customStyle="1" w:styleId="ListNote">
    <w:name w:val="List Note"/>
    <w:basedOn w:val="List"/>
    <w:rsid w:val="00D9565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9565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9565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9565A"/>
    <w:rPr>
      <w:rFonts w:ascii="Courier New" w:hAnsi="Courier New"/>
    </w:rPr>
  </w:style>
  <w:style w:type="paragraph" w:customStyle="1" w:styleId="NoteBullet">
    <w:name w:val="Note Bullet"/>
    <w:basedOn w:val="Note"/>
    <w:rsid w:val="00D9565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9565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9565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9565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9565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9565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9565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9565A"/>
    <w:rPr>
      <w:b/>
      <w:smallCaps/>
    </w:rPr>
  </w:style>
  <w:style w:type="paragraph" w:customStyle="1" w:styleId="TableListNumber">
    <w:name w:val="Table List Number"/>
    <w:basedOn w:val="ListNumber"/>
    <w:rsid w:val="00D9565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9565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9565A"/>
    <w:pPr>
      <w:numPr>
        <w:numId w:val="8"/>
      </w:numPr>
    </w:pPr>
  </w:style>
  <w:style w:type="paragraph" w:customStyle="1" w:styleId="ListAlpha2">
    <w:name w:val="List Alpha 2"/>
    <w:basedOn w:val="List2"/>
    <w:rsid w:val="00D9565A"/>
    <w:pPr>
      <w:numPr>
        <w:numId w:val="7"/>
      </w:numPr>
    </w:pPr>
  </w:style>
  <w:style w:type="paragraph" w:styleId="List2">
    <w:name w:val="List 2"/>
    <w:basedOn w:val="BodyText"/>
    <w:rsid w:val="00D9565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9565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9565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9565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9565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9565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9565A"/>
    <w:pPr>
      <w:numPr>
        <w:numId w:val="3"/>
      </w:numPr>
    </w:pPr>
  </w:style>
  <w:style w:type="paragraph" w:styleId="ListContinue2">
    <w:name w:val="List Continue 2"/>
    <w:basedOn w:val="List2"/>
    <w:rsid w:val="00D9565A"/>
    <w:pPr>
      <w:ind w:firstLine="0"/>
    </w:pPr>
  </w:style>
  <w:style w:type="paragraph" w:styleId="ListContinue3">
    <w:name w:val="List Continue 3"/>
    <w:basedOn w:val="List3"/>
    <w:rsid w:val="00D9565A"/>
    <w:pPr>
      <w:ind w:left="1021" w:firstLine="0"/>
    </w:pPr>
  </w:style>
  <w:style w:type="paragraph" w:styleId="ListContinue4">
    <w:name w:val="List Continue 4"/>
    <w:basedOn w:val="List4"/>
    <w:rsid w:val="00D9565A"/>
    <w:pPr>
      <w:ind w:firstLine="0"/>
    </w:pPr>
  </w:style>
  <w:style w:type="paragraph" w:styleId="ListContinue5">
    <w:name w:val="List Continue 5"/>
    <w:basedOn w:val="List5"/>
    <w:rsid w:val="00D9565A"/>
    <w:pPr>
      <w:ind w:firstLine="0"/>
    </w:pPr>
  </w:style>
  <w:style w:type="paragraph" w:styleId="ListNumber3">
    <w:name w:val="List Number 3"/>
    <w:basedOn w:val="List3"/>
    <w:rsid w:val="00D9565A"/>
    <w:pPr>
      <w:numPr>
        <w:numId w:val="4"/>
      </w:numPr>
    </w:pPr>
  </w:style>
  <w:style w:type="paragraph" w:styleId="ListNumber4">
    <w:name w:val="List Number 4"/>
    <w:basedOn w:val="List4"/>
    <w:rsid w:val="00D9565A"/>
    <w:pPr>
      <w:numPr>
        <w:numId w:val="5"/>
      </w:numPr>
    </w:pPr>
  </w:style>
  <w:style w:type="paragraph" w:styleId="ListNumber5">
    <w:name w:val="List Number 5"/>
    <w:basedOn w:val="List5"/>
    <w:rsid w:val="00D9565A"/>
    <w:pPr>
      <w:numPr>
        <w:numId w:val="6"/>
      </w:numPr>
    </w:pPr>
  </w:style>
  <w:style w:type="paragraph" w:styleId="BlockText">
    <w:name w:val="Block Text"/>
    <w:basedOn w:val="Normal"/>
    <w:rsid w:val="00D9565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9565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9565A"/>
    <w:rPr>
      <w:sz w:val="16"/>
      <w:vertAlign w:val="superscript"/>
    </w:rPr>
  </w:style>
  <w:style w:type="character" w:customStyle="1" w:styleId="Symbols">
    <w:name w:val="Symbols"/>
    <w:basedOn w:val="DefaultParagraphFont"/>
    <w:rsid w:val="00D9565A"/>
    <w:rPr>
      <w:rFonts w:ascii="Symbol" w:hAnsi="Symbol"/>
    </w:rPr>
  </w:style>
  <w:style w:type="character" w:customStyle="1" w:styleId="MenuOptions">
    <w:name w:val="Menu Options"/>
    <w:basedOn w:val="DefaultParagraphFont"/>
    <w:rsid w:val="00D9565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9565A"/>
    <w:rPr>
      <w:b/>
    </w:rPr>
  </w:style>
  <w:style w:type="character" w:customStyle="1" w:styleId="Underlined">
    <w:name w:val="Underlined"/>
    <w:basedOn w:val="DefaultParagraphFont"/>
    <w:rsid w:val="00D9565A"/>
    <w:rPr>
      <w:u w:val="single"/>
    </w:rPr>
  </w:style>
  <w:style w:type="paragraph" w:customStyle="1" w:styleId="TableBodyTextRight">
    <w:name w:val="Table Body Text Right"/>
    <w:basedOn w:val="TableBodyText"/>
    <w:rsid w:val="00D9565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9565A"/>
    <w:rPr>
      <w:sz w:val="18"/>
    </w:rPr>
  </w:style>
  <w:style w:type="paragraph" w:customStyle="1" w:styleId="BodySmallRight">
    <w:name w:val="Body Small Right"/>
    <w:basedOn w:val="BodyTextRight"/>
    <w:rsid w:val="00D9565A"/>
    <w:rPr>
      <w:sz w:val="18"/>
      <w:szCs w:val="18"/>
    </w:rPr>
  </w:style>
  <w:style w:type="paragraph" w:customStyle="1" w:styleId="MarginEdition">
    <w:name w:val="Margin Edition"/>
    <w:basedOn w:val="MarginNote"/>
    <w:rsid w:val="00D9565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9565A"/>
    <w:rPr>
      <w:sz w:val="2"/>
      <w:szCs w:val="2"/>
    </w:rPr>
  </w:style>
  <w:style w:type="character" w:customStyle="1" w:styleId="Small">
    <w:name w:val="Small"/>
    <w:basedOn w:val="DefaultParagraphFont"/>
    <w:rsid w:val="00D9565A"/>
    <w:rPr>
      <w:sz w:val="16"/>
    </w:rPr>
  </w:style>
  <w:style w:type="paragraph" w:customStyle="1" w:styleId="WideTable">
    <w:name w:val="Wide Table"/>
    <w:basedOn w:val="Normal"/>
    <w:rsid w:val="00D9565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9565A"/>
  </w:style>
  <w:style w:type="paragraph" w:styleId="Quote">
    <w:name w:val="Quote"/>
    <w:basedOn w:val="Heading1"/>
    <w:link w:val="QuoteChar"/>
    <w:qFormat/>
    <w:rsid w:val="00D9565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9565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9565A"/>
    <w:pPr>
      <w:pageBreakBefore/>
    </w:pPr>
  </w:style>
  <w:style w:type="paragraph" w:customStyle="1" w:styleId="Border">
    <w:name w:val="Border"/>
    <w:basedOn w:val="Normal"/>
    <w:qFormat/>
    <w:rsid w:val="00D9565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9565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565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565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9565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9565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9565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9565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9565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9565A"/>
    <w:rPr>
      <w:u w:val="single"/>
    </w:rPr>
  </w:style>
  <w:style w:type="character" w:customStyle="1" w:styleId="BoldandItalics">
    <w:name w:val="Bold and Italics"/>
    <w:qFormat/>
    <w:rsid w:val="00D9565A"/>
    <w:rPr>
      <w:b/>
      <w:i/>
      <w:u w:val="none"/>
    </w:rPr>
  </w:style>
  <w:style w:type="paragraph" w:styleId="BalloonText">
    <w:name w:val="Balloon Text"/>
    <w:basedOn w:val="Normal"/>
    <w:link w:val="BalloonTextChar"/>
    <w:rsid w:val="00D9565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9565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9565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9565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9565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9565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9565A"/>
    <w:pPr>
      <w:spacing w:before="0" w:after="0"/>
    </w:pPr>
  </w:style>
  <w:style w:type="paragraph" w:customStyle="1" w:styleId="BodyTextBold">
    <w:name w:val="Body Text Bold"/>
    <w:basedOn w:val="BodyText"/>
    <w:qFormat/>
    <w:rsid w:val="00D9565A"/>
    <w:rPr>
      <w:b/>
    </w:rPr>
  </w:style>
  <w:style w:type="character" w:styleId="Hyperlink">
    <w:name w:val="Hyperlink"/>
    <w:basedOn w:val="DefaultParagraphFont"/>
    <w:uiPriority w:val="99"/>
    <w:unhideWhenUsed/>
    <w:rsid w:val="00B0670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2.png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667</Words>
  <Characters>4296</Characters>
  <Application>Microsoft Office Word</Application>
  <DocSecurity>0</DocSecurity>
  <Lines>119</Lines>
  <Paragraphs>64</Paragraphs>
  <ScaleCrop>false</ScaleCrop>
  <Company>Author-it Software Corporation Ltd.</Company>
  <LinksUpToDate>false</LinksUpToDate>
  <CharactersWithSpaces>4899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DEFMIL095 Assist in the construction and maintenance of field structures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2024-11-07T12:31:00Z</dcterms:created>
  <dcterms:modified xsi:type="dcterms:W3CDTF">2024-11-07T12:31:00Z</dcterms:modified>
</cp:coreProperties>
</file>