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B39" w:rsidP="00EE4B39">
      <w:pPr>
        <w:pStyle w:val="Title"/>
      </w:pPr>
      <w:r>
        <w:fldChar w:fldCharType="begin"/>
      </w:r>
      <w:r>
        <w:instrText xml:space="preserve"> TITLE   \* MERGEFORMAT </w:instrText>
      </w:r>
      <w:r>
        <w:fldChar w:fldCharType="separate"/>
      </w:r>
      <w:r>
        <w:t>DEFMIL095 Assist in the construction and maintenance of field structures</w:t>
      </w:r>
      <w:r>
        <w:fldChar w:fldCharType="end"/>
      </w:r>
    </w:p>
    <w:p w:rsidR="00EE4B39" w:rsidP="00EE4B39">
      <w:pPr>
        <w:pStyle w:val="Version"/>
        <w:sectPr w:rsidSect="002E2F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F82" w:rsidP="002E2F82">
      <w:pPr>
        <w:pStyle w:val="SuperHeading"/>
      </w:pPr>
      <w:r w:rsidRPr="002E2F82">
        <w:t>DEFMIL095 Assist in the construction and maintenance of field structures</w:t>
      </w:r>
    </w:p>
    <w:p w:rsidR="00000000" w:rsidRPr="002E2F82" w:rsidP="002E2F82">
      <w:pPr>
        <w:pStyle w:val="Heading1"/>
      </w:pPr>
      <w:bookmarkStart w:id="1" w:name="O_732575"/>
      <w:bookmarkEnd w:id="1"/>
      <w:r w:rsidRPr="002E2F82">
        <w:t>Modification History</w:t>
      </w:r>
    </w:p>
    <w:tbl>
      <w:tblPr>
        <w:tblW w:w="0" w:type="auto"/>
        <w:tblLayout w:type="fixed"/>
        <w:tblCellMar>
          <w:left w:w="62" w:type="dxa"/>
          <w:right w:w="62" w:type="dxa"/>
        </w:tblCellMar>
        <w:tblLook w:val="0000"/>
      </w:tblPr>
      <w:tblGrid>
        <w:gridCol w:w="1134"/>
        <w:gridCol w:w="7937"/>
      </w:tblGrid>
      <w:tr w:rsidTr="00EE4B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TableHeading"/>
              <w:rPr>
                <w:lang w:val="en-NZ"/>
              </w:rPr>
            </w:pPr>
            <w:r w:rsidRPr="002E2F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TableHeading"/>
              <w:rPr>
                <w:lang w:val="en-NZ"/>
              </w:rPr>
            </w:pPr>
            <w:r w:rsidRPr="002E2F82">
              <w:t>Comments</w:t>
            </w:r>
          </w:p>
        </w:tc>
      </w:tr>
      <w:tr w:rsidTr="00EE4B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BodyText"/>
              <w:rPr>
                <w:lang w:val="en-NZ"/>
              </w:rPr>
            </w:pPr>
            <w:r w:rsidRPr="002E2F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82" w:rsidP="002E2F82">
            <w:pPr>
              <w:pStyle w:val="BodyText"/>
            </w:pPr>
            <w:r w:rsidRPr="002E2F82">
              <w:t xml:space="preserve">This unit was released in DEF Defence Training Package release 1.0 and meets the Standards for Training Packages. </w:t>
            </w:r>
          </w:p>
          <w:p w:rsidR="00000000" w:rsidRPr="002E2F82" w:rsidP="002E2F82">
            <w:pPr>
              <w:pStyle w:val="BodyText"/>
            </w:pPr>
          </w:p>
          <w:p w:rsidR="00000000" w:rsidRPr="002E2F82" w:rsidP="002E2F82">
            <w:pPr>
              <w:pStyle w:val="BodyText"/>
            </w:pPr>
            <w:r w:rsidRPr="002E2F82">
              <w:t>This unit supersedes and is equivalent to DEFCA324 Assist in the construction and maintenance of field structures.</w:t>
            </w:r>
          </w:p>
          <w:p w:rsidR="00000000" w:rsidRPr="002E2F82" w:rsidP="002E2F82">
            <w:pPr>
              <w:pStyle w:val="BodyText"/>
            </w:pPr>
          </w:p>
          <w:p w:rsidR="00000000" w:rsidRPr="002E2F82" w:rsidP="002E2F82">
            <w:pPr>
              <w:pStyle w:val="ListBullet"/>
            </w:pPr>
            <w:r w:rsidRPr="002E2F82">
              <w:t>Unit code updated</w:t>
            </w:r>
          </w:p>
          <w:p w:rsidR="00000000" w:rsidRPr="002E2F82" w:rsidP="002E2F82">
            <w:pPr>
              <w:pStyle w:val="ListBullet"/>
            </w:pPr>
            <w:r w:rsidRPr="002E2F82">
              <w:t>Content and formatting updated to comply with the new standards</w:t>
            </w:r>
          </w:p>
          <w:p w:rsidR="00000000" w:rsidRPr="002E2F82" w:rsidP="002E2F82">
            <w:pPr>
              <w:pStyle w:val="ListBullet"/>
            </w:pPr>
            <w:r w:rsidRPr="002E2F82">
              <w:t>All PC transitioned from passive to active voice</w:t>
            </w:r>
          </w:p>
        </w:tc>
      </w:tr>
    </w:tbl>
    <w:p w:rsidR="00000000" w:rsidRPr="002E2F82" w:rsidP="002E2F82">
      <w:pPr>
        <w:pStyle w:val="BodyText"/>
      </w:pPr>
    </w:p>
    <w:p w:rsidR="00000000" w:rsidRPr="002E2F82" w:rsidP="002E2F82">
      <w:pPr>
        <w:pStyle w:val="AllowPageBreak"/>
      </w:pPr>
    </w:p>
    <w:p w:rsidR="00000000" w:rsidRPr="002E2F82" w:rsidP="002E2F82">
      <w:pPr>
        <w:pStyle w:val="Heading1"/>
      </w:pPr>
      <w:bookmarkStart w:id="2" w:name="O_732576"/>
      <w:bookmarkEnd w:id="2"/>
      <w:r w:rsidRPr="002E2F82">
        <w:t>Application</w:t>
      </w:r>
    </w:p>
    <w:p w:rsidR="00000000" w:rsidRPr="002E2F82" w:rsidP="00EE4B39">
      <w:pPr>
        <w:pStyle w:val="BodyText"/>
      </w:pPr>
      <w:r w:rsidRPr="002E2F82">
        <w:t>This unit describes the skills required to construct and maintain a range of field structures, such as bunkers, strongpoints, towers and shelters. Construction is usually of a temporary nature and is undertaken employing expedie</w:t>
      </w:r>
      <w:r w:rsidRPr="002E2F82">
        <w:t>nt construction methods using both commercially available and improvised materials. Construction will normally be carried out in a field environment.</w:t>
      </w:r>
    </w:p>
    <w:p w:rsidR="00000000" w:rsidRPr="002E2F82" w:rsidP="00EE4B39">
      <w:pPr>
        <w:pStyle w:val="BodyText"/>
      </w:pPr>
      <w:r w:rsidRPr="002E2F82">
        <w:t>This unit was developed for combat arms personnel involved in the construction and maintenance of field s</w:t>
      </w:r>
      <w:r w:rsidRPr="002E2F82">
        <w:t>tructures in a deployed operational environment, but is applicable to any individual in this field of work.</w:t>
      </w:r>
    </w:p>
    <w:p w:rsidR="00000000" w:rsidRPr="002E2F82" w:rsidP="00EE4B39">
      <w:pPr>
        <w:pStyle w:val="BodyText"/>
      </w:pPr>
      <w:r w:rsidRPr="002E2F82">
        <w:t>The skills and knowledge described in this unit must be applied within the legislative, regulatory and policy environment in which they are carried</w:t>
      </w:r>
      <w:r w:rsidRPr="002E2F82">
        <w:t xml:space="preserve"> out. Organisational policies and procedures must be consulted and adhered to.</w:t>
      </w:r>
    </w:p>
    <w:p w:rsidR="00000000" w:rsidRPr="002E2F82" w:rsidP="00EE4B39">
      <w:pPr>
        <w:pStyle w:val="BodyText"/>
      </w:pPr>
      <w:r w:rsidRPr="002E2F82">
        <w:t>Those undertaking this unit will usually work as part of a team under supervision, but may undertake some tasks independently. They use discretion and judgement, and take respo</w:t>
      </w:r>
      <w:r w:rsidRPr="002E2F82">
        <w:t>nsibility for the quality of their outputs in a broad range of unpredictable contexts.</w:t>
      </w:r>
    </w:p>
    <w:p w:rsidR="00000000" w:rsidRPr="002E2F82" w:rsidP="00EE4B39">
      <w:pPr>
        <w:pStyle w:val="BodyText"/>
      </w:pPr>
      <w:r w:rsidRPr="002E2F82">
        <w:t>No licensing, legislative or certification requirements apply to unit at the time of publication.</w:t>
      </w:r>
    </w:p>
    <w:p w:rsidR="00000000" w:rsidRPr="002E2F82" w:rsidP="002E2F82">
      <w:pPr>
        <w:pStyle w:val="Heading1"/>
      </w:pPr>
      <w:bookmarkStart w:id="3" w:name="O_732578"/>
      <w:bookmarkEnd w:id="3"/>
      <w:r w:rsidRPr="002E2F82">
        <w:t>Competency Field</w:t>
      </w:r>
    </w:p>
    <w:p w:rsidR="00000000" w:rsidRPr="002E2F82" w:rsidP="00EE4B39">
      <w:pPr>
        <w:pStyle w:val="BodyText"/>
      </w:pPr>
      <w:r w:rsidRPr="002E2F82">
        <w:t>Military Skills</w:t>
      </w:r>
    </w:p>
    <w:p w:rsidR="00000000" w:rsidRPr="002E2F82" w:rsidP="002E2F82">
      <w:pPr>
        <w:pStyle w:val="Heading1"/>
      </w:pPr>
      <w:bookmarkStart w:id="4" w:name="O_732580"/>
      <w:bookmarkEnd w:id="4"/>
      <w:r w:rsidRPr="002E2F82">
        <w:t>Elements and Performance Criteria</w:t>
      </w:r>
    </w:p>
    <w:tbl>
      <w:tblPr>
        <w:tblW w:w="0" w:type="auto"/>
        <w:tblLayout w:type="fixed"/>
        <w:tblCellMar>
          <w:left w:w="62" w:type="dxa"/>
          <w:right w:w="62" w:type="dxa"/>
        </w:tblCellMar>
        <w:tblLook w:val="0000"/>
      </w:tblPr>
      <w:tblGrid>
        <w:gridCol w:w="2268"/>
        <w:gridCol w:w="6804"/>
      </w:tblGrid>
      <w:tr w:rsidTr="002E2F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TableHeading"/>
              <w:rPr>
                <w:lang w:val="en-NZ"/>
              </w:rPr>
            </w:pPr>
            <w:r w:rsidRPr="002E2F8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TableHeading"/>
              <w:rPr>
                <w:lang w:val="en-NZ"/>
              </w:rPr>
            </w:pPr>
            <w:r w:rsidRPr="002E2F82">
              <w:t>PERFORMANCE CRITERIA</w:t>
            </w:r>
          </w:p>
        </w:tc>
      </w:tr>
      <w:tr w:rsidTr="002E2F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BodyText"/>
              <w:rPr>
                <w:lang w:val="en-NZ"/>
              </w:rPr>
            </w:pPr>
            <w:r w:rsidRPr="002E2F8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BodyText"/>
              <w:rPr>
                <w:lang w:val="en-NZ"/>
              </w:rPr>
            </w:pPr>
            <w:r w:rsidRPr="002E2F82">
              <w:t>Performance criteria describe the performance needed to demonstrate achievement of the element. Where bold italicised text is used, further informatio</w:t>
            </w:r>
            <w:r w:rsidRPr="002E2F82">
              <w:t>n is detailed in the range of conditions section.</w:t>
            </w:r>
          </w:p>
        </w:tc>
      </w:tr>
      <w:tr w:rsidTr="002E2F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List"/>
              <w:rPr>
                <w:lang w:val="en-NZ"/>
              </w:rPr>
            </w:pPr>
            <w:r w:rsidRPr="002E2F82">
              <w:rPr>
                <w:rStyle w:val="SpecialBold"/>
              </w:rPr>
              <w:t>1.</w:t>
            </w:r>
            <w:r w:rsidRPr="002E2F82">
              <w:rPr>
                <w:rStyle w:val="SpecialBold"/>
              </w:rPr>
              <w:tab/>
              <w:t>Plan and prepare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82" w:rsidP="002E2F82">
            <w:pPr>
              <w:pStyle w:val="List"/>
            </w:pPr>
            <w:r w:rsidRPr="002E2F82">
              <w:t>1.1</w:t>
            </w:r>
            <w:r w:rsidRPr="002E2F82">
              <w:tab/>
              <w:t>Select and wear personal protective equipment.</w:t>
            </w:r>
          </w:p>
          <w:p w:rsidR="00000000" w:rsidRPr="002E2F82" w:rsidP="002E2F82">
            <w:pPr>
              <w:pStyle w:val="List"/>
            </w:pPr>
            <w:r w:rsidRPr="002E2F82">
              <w:t>1.2</w:t>
            </w:r>
            <w:r w:rsidRPr="002E2F82">
              <w:tab/>
              <w:t>Conduct site layout and preparation in accordance with approved sketches, drawings, specifications and job instructions.</w:t>
            </w:r>
          </w:p>
          <w:p w:rsidR="00000000" w:rsidRPr="002E2F82" w:rsidP="002E2F82">
            <w:pPr>
              <w:pStyle w:val="List"/>
            </w:pPr>
            <w:r w:rsidRPr="002E2F82">
              <w:t>1.3</w:t>
            </w:r>
            <w:r w:rsidRPr="002E2F82">
              <w:tab/>
              <w:t>Inspect for serviceability and prepare for operation all tools and equipment and report defects to the supervisor.</w:t>
            </w:r>
          </w:p>
          <w:p w:rsidR="00000000" w:rsidP="002E2F82">
            <w:pPr>
              <w:pStyle w:val="List"/>
              <w:rPr>
                <w:lang w:val="en-NZ"/>
              </w:rPr>
            </w:pPr>
            <w:r w:rsidRPr="002E2F82">
              <w:t>1.4</w:t>
            </w:r>
            <w:r w:rsidRPr="002E2F82">
              <w:tab/>
              <w:t>Source, prepare and stockpile materials in accordance with work schedule, design specifications and job instructions.</w:t>
            </w:r>
          </w:p>
        </w:tc>
      </w:tr>
      <w:tr w:rsidTr="002E2F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List"/>
              <w:rPr>
                <w:lang w:val="en-NZ"/>
              </w:rPr>
            </w:pPr>
            <w:r w:rsidRPr="002E2F82">
              <w:rPr>
                <w:rStyle w:val="SpecialBold"/>
              </w:rPr>
              <w:t>2.</w:t>
            </w:r>
            <w:r w:rsidRPr="002E2F82">
              <w:rPr>
                <w:rStyle w:val="SpecialBold"/>
              </w:rPr>
              <w:tab/>
            </w:r>
            <w:r w:rsidRPr="002E2F82">
              <w:rPr>
                <w:rStyle w:val="SpecialBold"/>
              </w:rPr>
              <w:t>Build and maintain field structures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82" w:rsidP="002E2F82">
            <w:pPr>
              <w:pStyle w:val="List"/>
            </w:pPr>
            <w:r w:rsidRPr="002E2F82">
              <w:t>2.1</w:t>
            </w:r>
            <w:r w:rsidRPr="002E2F82">
              <w:tab/>
              <w:t>Conduct earthworks for hardstanding, pits and trenches manually, or with plant and operator support, in accordance with specifications and site requirements.</w:t>
            </w:r>
          </w:p>
          <w:p w:rsidR="00000000" w:rsidRPr="002E2F82" w:rsidP="002E2F82">
            <w:pPr>
              <w:pStyle w:val="List"/>
            </w:pPr>
            <w:r w:rsidRPr="002E2F82">
              <w:t>2.2</w:t>
            </w:r>
            <w:r w:rsidRPr="002E2F82">
              <w:tab/>
              <w:t>Position fabricated/pre-fabricated components for asse</w:t>
            </w:r>
            <w:r w:rsidRPr="002E2F82">
              <w:t>mbly.</w:t>
            </w:r>
          </w:p>
          <w:p w:rsidR="00000000" w:rsidRPr="002E2F82" w:rsidP="002E2F82">
            <w:pPr>
              <w:pStyle w:val="List"/>
            </w:pPr>
            <w:r w:rsidRPr="002E2F82">
              <w:t>2.3</w:t>
            </w:r>
            <w:r w:rsidRPr="002E2F82">
              <w:tab/>
              <w:t>Assemble jigs, fixtures and other equipment apply to support construction.</w:t>
            </w:r>
          </w:p>
          <w:p w:rsidR="00000000" w:rsidRPr="002E2F82" w:rsidP="002E2F82">
            <w:pPr>
              <w:pStyle w:val="List"/>
            </w:pPr>
            <w:r w:rsidRPr="002E2F82">
              <w:t>2.4</w:t>
            </w:r>
            <w:r w:rsidRPr="002E2F82">
              <w:tab/>
              <w:t>Erect scaffolding in accordance with job requirements.</w:t>
            </w:r>
          </w:p>
          <w:p w:rsidR="00000000" w:rsidRPr="002E2F82" w:rsidP="002E2F82">
            <w:pPr>
              <w:pStyle w:val="List"/>
            </w:pPr>
            <w:r w:rsidRPr="002E2F82">
              <w:t>2.5</w:t>
            </w:r>
            <w:r w:rsidRPr="002E2F82">
              <w:tab/>
              <w:t>Lay/assemble concrete, bricks/blocks, timber, wire mesh, matting, steel and other materials according to job</w:t>
            </w:r>
            <w:r w:rsidRPr="002E2F82">
              <w:t xml:space="preserve"> specifications.</w:t>
            </w:r>
          </w:p>
          <w:p w:rsidR="00000000" w:rsidRPr="002E2F82" w:rsidP="002E2F82">
            <w:pPr>
              <w:pStyle w:val="List"/>
            </w:pPr>
            <w:r w:rsidRPr="002E2F82">
              <w:t>2.6</w:t>
            </w:r>
            <w:r w:rsidRPr="002E2F82">
              <w:tab/>
              <w:t>Conduct horizontal and vertical construction to specification using expedient methods and materials available.</w:t>
            </w:r>
          </w:p>
          <w:p w:rsidR="00000000" w:rsidRPr="002E2F82" w:rsidP="002E2F82">
            <w:pPr>
              <w:pStyle w:val="List"/>
            </w:pPr>
            <w:r w:rsidRPr="002E2F82">
              <w:t>2.7</w:t>
            </w:r>
            <w:r w:rsidRPr="002E2F82">
              <w:tab/>
              <w:t>Camouflage site progressively and maintain concealment.</w:t>
            </w:r>
          </w:p>
          <w:p w:rsidR="00000000" w:rsidP="002E2F82">
            <w:pPr>
              <w:pStyle w:val="List"/>
              <w:rPr>
                <w:lang w:val="en-NZ"/>
              </w:rPr>
            </w:pPr>
            <w:r w:rsidRPr="002E2F82">
              <w:t>2.8</w:t>
            </w:r>
            <w:r w:rsidRPr="002E2F82">
              <w:tab/>
              <w:t>Check assembly/construction for compliance with specificatio</w:t>
            </w:r>
            <w:r w:rsidRPr="002E2F82">
              <w:t>ns.</w:t>
            </w:r>
          </w:p>
        </w:tc>
      </w:tr>
      <w:tr w:rsidTr="002E2F8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List"/>
              <w:rPr>
                <w:lang w:val="en-NZ"/>
              </w:rPr>
            </w:pPr>
            <w:r w:rsidRPr="002E2F82">
              <w:rPr>
                <w:rStyle w:val="SpecialBold"/>
              </w:rPr>
              <w:t>3.</w:t>
            </w:r>
            <w:r w:rsidRPr="002E2F82">
              <w:rPr>
                <w:rStyle w:val="SpecialBold"/>
              </w:rPr>
              <w:tab/>
              <w:t>Maintain and clean-up site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82" w:rsidP="002E2F82">
            <w:pPr>
              <w:pStyle w:val="List"/>
            </w:pPr>
            <w:r w:rsidRPr="002E2F82">
              <w:t>3.1</w:t>
            </w:r>
            <w:r w:rsidRPr="002E2F82">
              <w:tab/>
              <w:t>Maintain, further develop and/or repair field structures to specification.</w:t>
            </w:r>
          </w:p>
          <w:p w:rsidR="00000000" w:rsidRPr="002E2F82" w:rsidP="002E2F82">
            <w:pPr>
              <w:pStyle w:val="List"/>
            </w:pPr>
            <w:r w:rsidRPr="002E2F82">
              <w:t>3.2</w:t>
            </w:r>
            <w:r w:rsidRPr="002E2F82">
              <w:tab/>
              <w:t>Remove from site, clean, service, maintain and store plant, vehicles, tools and other equipment and complete documentation.</w:t>
            </w:r>
          </w:p>
          <w:p w:rsidR="00000000" w:rsidRPr="002E2F82" w:rsidP="002E2F82">
            <w:pPr>
              <w:pStyle w:val="List"/>
            </w:pPr>
            <w:r w:rsidRPr="002E2F82">
              <w:t>3.3</w:t>
            </w:r>
            <w:r w:rsidRPr="002E2F82">
              <w:tab/>
              <w:t>Clear area and dispose of waste material.</w:t>
            </w:r>
          </w:p>
        </w:tc>
      </w:tr>
    </w:tbl>
    <w:p w:rsidR="00000000" w:rsidRPr="002E2F82" w:rsidP="002E2F82">
      <w:pPr>
        <w:pStyle w:val="BodyText"/>
      </w:pPr>
    </w:p>
    <w:p w:rsidR="00000000" w:rsidRPr="002E2F82" w:rsidP="002E2F82">
      <w:pPr>
        <w:pStyle w:val="AllowPageBreak"/>
      </w:pPr>
    </w:p>
    <w:p w:rsidR="00000000" w:rsidRPr="002E2F82" w:rsidP="002E2F82">
      <w:pPr>
        <w:pStyle w:val="Heading1"/>
      </w:pPr>
      <w:bookmarkStart w:id="5" w:name="O_732581"/>
      <w:bookmarkEnd w:id="5"/>
      <w:r w:rsidRPr="002E2F82">
        <w:t>Foundation Skills</w:t>
      </w:r>
    </w:p>
    <w:p w:rsidR="00EE4B39" w:rsidP="00EE4B39">
      <w:pPr>
        <w:pStyle w:val="BodyText"/>
      </w:pPr>
      <w:r w:rsidRPr="002E2F82">
        <w:t>The foundation skills demands of this unit have been mapped for alignment with the Australian Core Skills Framework (ACSF). The following tables outline the performance leve</w:t>
      </w:r>
      <w:r w:rsidRPr="002E2F82">
        <w:t>ls indicated for successful attainment of the unit.</w:t>
      </w:r>
    </w:p>
    <w:p w:rsidR="00EE4B39" w:rsidP="002E2F82">
      <w:pPr>
        <w:pStyle w:val="BodyText"/>
      </w:pPr>
    </w:p>
    <w:p w:rsidR="00EE4B39" w:rsidP="002E2F82">
      <w:pPr>
        <w:pStyle w:val="BodyText"/>
      </w:pPr>
      <w:bookmarkStart w:id="6" w:name="O_7432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68.75pt">
            <v:imagedata r:id="rId10" o:title=""/>
          </v:shape>
        </w:pict>
      </w:r>
      <w:bookmarkEnd w:id="6"/>
    </w:p>
    <w:p w:rsidR="00EE4B39" w:rsidP="002E2F82">
      <w:pPr>
        <w:pStyle w:val="BodyText"/>
      </w:pPr>
    </w:p>
    <w:p w:rsidR="00000000" w:rsidRPr="002E2F82" w:rsidP="00EE4B39">
      <w:pPr>
        <w:pStyle w:val="BodyText"/>
      </w:pPr>
      <w:r w:rsidRPr="002E2F82">
        <w:t>Further information on ACSF and the foundation skills underpinning this unit can be found in the Foundation Skills Guide on the GSA website.</w:t>
      </w:r>
    </w:p>
    <w:p w:rsidR="00000000" w:rsidRPr="002E2F82" w:rsidP="002E2F82">
      <w:pPr>
        <w:pStyle w:val="Heading1"/>
      </w:pPr>
      <w:bookmarkStart w:id="7" w:name="O_732583"/>
      <w:bookmarkEnd w:id="7"/>
      <w:r w:rsidRPr="002E2F82">
        <w:t>Unit Mapping Information</w:t>
      </w:r>
    </w:p>
    <w:p w:rsidR="00000000" w:rsidRPr="002E2F82" w:rsidP="00EE4B39">
      <w:pPr>
        <w:pStyle w:val="BodyText"/>
      </w:pPr>
      <w:r w:rsidRPr="002E2F82">
        <w:t>This unit supersedes and is equivalent to DEFCA324 Assist in the construc</w:t>
      </w:r>
      <w:r w:rsidRPr="002E2F82">
        <w:t>tion and maintenance of field structures.</w:t>
      </w:r>
    </w:p>
    <w:p w:rsidR="00000000" w:rsidRPr="002E2F82" w:rsidP="002E2F82">
      <w:pPr>
        <w:pStyle w:val="Heading1"/>
      </w:pPr>
      <w:bookmarkStart w:id="8" w:name="O_732590"/>
      <w:bookmarkEnd w:id="8"/>
      <w:r w:rsidRPr="002E2F82">
        <w:t>Links</w:t>
      </w:r>
    </w:p>
    <w:p w:rsidR="00000000" w:rsidRPr="002E2F82" w:rsidP="00EE4B39">
      <w:pPr>
        <w:pStyle w:val="BodyText"/>
      </w:pPr>
      <w:r w:rsidRPr="002E2F8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35E7">
        <w:rPr>
          <w:rStyle w:val="Hyperlink"/>
        </w:rPr>
        <w:t>https://vetnet.gov.au/Pages/TrainingDocs.aspx?q=6bdbab1e-11ed-4bc9-9cba-9e1a55d4e4a9</w:t>
      </w:r>
      <w:r>
        <w:fldChar w:fldCharType="end"/>
      </w:r>
    </w:p>
    <w:p w:rsidR="00000000" w:rsidRPr="002E2F82" w:rsidP="00EE4B39">
      <w:pPr>
        <w:pStyle w:val="BodyText"/>
      </w:pPr>
      <w:r w:rsidRPr="002E2F82">
        <w:t>Companion Volume implementation guides are fo</w:t>
      </w:r>
      <w:r w:rsidRPr="002E2F82">
        <w:t xml:space="preserve">und in VETNet - </w:t>
      </w:r>
      <w:r>
        <w:fldChar w:fldCharType="begin"/>
      </w:r>
      <w:r>
        <w:instrText xml:space="preserve"> HYPERLINK "https://vetnet.gov.au/Pages/TrainingDocs.aspx?q=6bdbab1e-11ed-4bc9-9cba-9e1a55d4e4a9" </w:instrText>
      </w:r>
      <w:r>
        <w:fldChar w:fldCharType="separate"/>
      </w:r>
      <w:r w:rsidRPr="008435E7">
        <w:rPr>
          <w:rStyle w:val="Hyperlink"/>
        </w:rPr>
        <w:t>https://vetnet.gov.au/Pages/TrainingDocs.aspx?q=6bdbab1e-11ed-4bc9-9cba-9e1a55d4e4a9</w:t>
      </w:r>
      <w:r>
        <w:fldChar w:fldCharType="end"/>
      </w:r>
    </w:p>
    <w:p w:rsidR="00000000" w:rsidRPr="002E2F82" w:rsidP="00EE4B39">
      <w:pPr>
        <w:pStyle w:val="BodyText"/>
      </w:pPr>
      <w:r w:rsidRPr="002E2F8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35E7">
        <w:rPr>
          <w:rStyle w:val="Hyperlink"/>
        </w:rPr>
        <w:t>https://vetnet.gov.au/Pages/TrainingDocs.aspx?q=6bdbab1e-11ed-4bc9-9cba-9e1a55d4e4a9</w:t>
      </w:r>
      <w:r>
        <w:fldChar w:fldCharType="end"/>
      </w:r>
    </w:p>
    <w:p w:rsidR="00000000" w:rsidRPr="002E2F82" w:rsidP="00EE4B39">
      <w:pPr>
        <w:pStyle w:val="BodyText"/>
        <w:sectPr w:rsidSect="002E2F82">
          <w:headerReference w:type="default" r:id="rId11"/>
          <w:footerReference w:type="default" r:id="rId12"/>
          <w:pgSz w:w="11908" w:h="16833"/>
          <w:pgMar w:top="1702" w:right="1418" w:bottom="1702" w:left="1418" w:header="992" w:footer="992" w:gutter="0"/>
          <w:cols w:space="720"/>
          <w:noEndnote/>
          <w:docGrid w:linePitch="299"/>
        </w:sectPr>
      </w:pPr>
    </w:p>
    <w:p w:rsidR="00000000" w:rsidRPr="002E2F82" w:rsidP="002E2F82">
      <w:pPr>
        <w:pStyle w:val="SuperHeading"/>
      </w:pPr>
      <w:r w:rsidRPr="002E2F82">
        <w:t>Assessment Requirements for DEFMIL095 Assist in the construction and maintenance of field structures</w:t>
      </w:r>
    </w:p>
    <w:p w:rsidR="00000000" w:rsidRPr="002E2F82" w:rsidP="002E2F82">
      <w:pPr>
        <w:pStyle w:val="Heading1"/>
      </w:pPr>
      <w:bookmarkStart w:id="9" w:name="O_732585"/>
      <w:bookmarkEnd w:id="9"/>
      <w:r w:rsidRPr="002E2F82">
        <w:t>Modification History</w:t>
      </w:r>
    </w:p>
    <w:tbl>
      <w:tblPr>
        <w:tblW w:w="0" w:type="auto"/>
        <w:tblLayout w:type="fixed"/>
        <w:tblCellMar>
          <w:left w:w="62" w:type="dxa"/>
          <w:right w:w="62" w:type="dxa"/>
        </w:tblCellMar>
        <w:tblLook w:val="0000"/>
      </w:tblPr>
      <w:tblGrid>
        <w:gridCol w:w="1134"/>
        <w:gridCol w:w="7937"/>
      </w:tblGrid>
      <w:tr w:rsidTr="00EE4B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TableHeading"/>
              <w:rPr>
                <w:lang w:val="en-NZ"/>
              </w:rPr>
            </w:pPr>
            <w:r w:rsidRPr="002E2F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TableHeading"/>
              <w:rPr>
                <w:lang w:val="en-NZ"/>
              </w:rPr>
            </w:pPr>
            <w:r w:rsidRPr="002E2F82">
              <w:t>Comments</w:t>
            </w:r>
          </w:p>
        </w:tc>
      </w:tr>
      <w:tr w:rsidTr="00EE4B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F82">
            <w:pPr>
              <w:pStyle w:val="BodyText"/>
              <w:rPr>
                <w:lang w:val="en-NZ"/>
              </w:rPr>
            </w:pPr>
            <w:r w:rsidRPr="002E2F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F82" w:rsidP="002E2F82">
            <w:pPr>
              <w:pStyle w:val="BodyText"/>
            </w:pPr>
            <w:r w:rsidRPr="002E2F82">
              <w:t xml:space="preserve">These Assessment Requirements were released in DEF Defence Training Package release 1.0 and meet the Standards for Training Packages. </w:t>
            </w:r>
          </w:p>
          <w:p w:rsidR="00000000" w:rsidRPr="002E2F82" w:rsidP="002E2F82">
            <w:pPr>
              <w:pStyle w:val="BodyText"/>
            </w:pPr>
          </w:p>
          <w:p w:rsidR="00000000" w:rsidRPr="002E2F82" w:rsidP="002E2F82">
            <w:pPr>
              <w:pStyle w:val="ListBullet"/>
            </w:pPr>
            <w:r w:rsidRPr="002E2F82">
              <w:t>Assessment Requirements created drawing upon specified assessment information from superseded unit</w:t>
            </w:r>
          </w:p>
        </w:tc>
      </w:tr>
    </w:tbl>
    <w:p w:rsidR="00000000" w:rsidRPr="002E2F82" w:rsidP="002E2F82">
      <w:pPr>
        <w:pStyle w:val="BodyText"/>
      </w:pPr>
    </w:p>
    <w:p w:rsidR="00000000" w:rsidRPr="002E2F82" w:rsidP="002E2F82">
      <w:pPr>
        <w:pStyle w:val="AllowPageBreak"/>
      </w:pPr>
    </w:p>
    <w:p w:rsidR="00000000" w:rsidRPr="002E2F82" w:rsidP="002E2F82">
      <w:pPr>
        <w:pStyle w:val="Heading1"/>
      </w:pPr>
      <w:bookmarkStart w:id="10" w:name="O_732586"/>
      <w:bookmarkEnd w:id="10"/>
      <w:r w:rsidRPr="002E2F82">
        <w:t>P</w:t>
      </w:r>
      <w:r w:rsidRPr="002E2F82">
        <w:t>erformance Evidence</w:t>
      </w:r>
    </w:p>
    <w:p w:rsidR="00000000" w:rsidRPr="002E2F82" w:rsidP="00EE4B39">
      <w:pPr>
        <w:pStyle w:val="BodyText"/>
      </w:pPr>
      <w:r w:rsidRPr="002E2F82">
        <w:t>Evidence required to demonstrate competence must satisfy all of the requirements of the elements and performance criteria. If not otherwise specified the candidate must demonstrate evidence of performance of the following on at least on</w:t>
      </w:r>
      <w:r w:rsidRPr="002E2F82">
        <w:t>e occasion.</w:t>
      </w:r>
    </w:p>
    <w:p w:rsidR="00000000" w:rsidRPr="002E2F82" w:rsidP="002E2F82">
      <w:pPr>
        <w:pStyle w:val="ListBullet"/>
      </w:pPr>
      <w:r w:rsidRPr="002E2F82">
        <w:t xml:space="preserve">following instructions </w:t>
      </w:r>
    </w:p>
    <w:p w:rsidR="00000000" w:rsidRPr="002E2F82" w:rsidP="002E2F82">
      <w:pPr>
        <w:pStyle w:val="ListBullet"/>
      </w:pPr>
      <w:r w:rsidRPr="002E2F82">
        <w:t>reading drawings, plans and sketches</w:t>
      </w:r>
    </w:p>
    <w:p w:rsidR="00000000" w:rsidRPr="002E2F82" w:rsidP="002E2F82">
      <w:pPr>
        <w:pStyle w:val="ListBullet"/>
      </w:pPr>
      <w:r w:rsidRPr="002E2F82">
        <w:t xml:space="preserve">selecting construction materials </w:t>
      </w:r>
    </w:p>
    <w:p w:rsidR="00000000" w:rsidRPr="002E2F82" w:rsidP="002E2F82">
      <w:pPr>
        <w:pStyle w:val="ListBullet"/>
      </w:pPr>
      <w:r w:rsidRPr="002E2F82">
        <w:t>measuring relative to the construction process</w:t>
      </w:r>
    </w:p>
    <w:p w:rsidR="00000000" w:rsidRPr="002E2F82" w:rsidP="002E2F82">
      <w:pPr>
        <w:pStyle w:val="ListBullet"/>
      </w:pPr>
      <w:r w:rsidRPr="002E2F82">
        <w:t>utilising expedient and improvised methods to construct field structures</w:t>
      </w:r>
    </w:p>
    <w:p w:rsidR="00000000" w:rsidRPr="002E2F82" w:rsidP="002E2F82">
      <w:pPr>
        <w:pStyle w:val="ListBullet"/>
      </w:pPr>
      <w:r w:rsidRPr="002E2F82">
        <w:t>reporting information</w:t>
      </w:r>
    </w:p>
    <w:p w:rsidR="00000000" w:rsidRPr="002E2F82" w:rsidP="002E2F82">
      <w:pPr>
        <w:pStyle w:val="ListBullet"/>
      </w:pPr>
      <w:r w:rsidRPr="002E2F82">
        <w:t>laying out a site</w:t>
      </w:r>
    </w:p>
    <w:p w:rsidR="00000000" w:rsidRPr="002E2F82" w:rsidP="002E2F82">
      <w:pPr>
        <w:pStyle w:val="ListBullet"/>
      </w:pPr>
      <w:r w:rsidRPr="002E2F82">
        <w:t>preparing materials and equipment for construction</w:t>
      </w:r>
    </w:p>
    <w:p w:rsidR="00000000" w:rsidRPr="002E2F82" w:rsidP="002E2F82">
      <w:pPr>
        <w:pStyle w:val="ListBullet"/>
      </w:pPr>
      <w:r w:rsidRPr="002E2F82">
        <w:t xml:space="preserve">applying appropriate expedient construction methods and procedures to the construction including accurate measuring and levelling </w:t>
      </w:r>
    </w:p>
    <w:p w:rsidR="00000000" w:rsidRPr="002E2F82" w:rsidP="002E2F82">
      <w:pPr>
        <w:pStyle w:val="ListBullet"/>
      </w:pPr>
      <w:r w:rsidRPr="002E2F82">
        <w:t>using standard processes to handle and place materials</w:t>
      </w:r>
    </w:p>
    <w:p w:rsidR="00000000" w:rsidRPr="002E2F82" w:rsidP="002E2F82">
      <w:pPr>
        <w:pStyle w:val="ListBullet"/>
      </w:pPr>
      <w:r w:rsidRPr="002E2F82">
        <w:t>c</w:t>
      </w:r>
      <w:r w:rsidRPr="002E2F82">
        <w:t>ompleting the construction of field structures to the specified standard</w:t>
      </w:r>
    </w:p>
    <w:p w:rsidR="00000000" w:rsidRPr="002E2F82" w:rsidP="002E2F82">
      <w:pPr>
        <w:pStyle w:val="AllowPageBreak"/>
      </w:pPr>
    </w:p>
    <w:p w:rsidR="00000000" w:rsidRPr="002E2F82" w:rsidP="002E2F82">
      <w:pPr>
        <w:pStyle w:val="Heading1"/>
      </w:pPr>
      <w:bookmarkStart w:id="11" w:name="O_732587"/>
      <w:bookmarkEnd w:id="11"/>
      <w:r w:rsidRPr="002E2F82">
        <w:t>Knowledge Evidence</w:t>
      </w:r>
    </w:p>
    <w:p w:rsidR="00000000" w:rsidRPr="002E2F82" w:rsidP="00EE4B39">
      <w:pPr>
        <w:pStyle w:val="BodyText"/>
      </w:pPr>
      <w:r w:rsidRPr="002E2F82">
        <w:t>Evidence required to demonstrate competence must satisfy all of the requirements of the elements and performance criteria. If not otherwise specifi</w:t>
      </w:r>
      <w:r w:rsidRPr="002E2F82">
        <w:t>ed the depth of knowledge demonstrated must be appropriate to the job context of the candidate.</w:t>
      </w:r>
    </w:p>
    <w:p w:rsidR="00000000" w:rsidRPr="002E2F82" w:rsidP="002E2F82">
      <w:pPr>
        <w:pStyle w:val="ListBullet"/>
      </w:pPr>
      <w:r w:rsidRPr="002E2F82">
        <w:t xml:space="preserve">workplace and equipment safety requirements </w:t>
      </w:r>
    </w:p>
    <w:p w:rsidR="00000000" w:rsidRPr="002E2F82" w:rsidP="002E2F82">
      <w:pPr>
        <w:pStyle w:val="ListBullet"/>
      </w:pPr>
      <w:r w:rsidRPr="002E2F82">
        <w:t>materials handling and storage</w:t>
      </w:r>
    </w:p>
    <w:p w:rsidR="00000000" w:rsidRPr="002E2F82" w:rsidP="002E2F82">
      <w:pPr>
        <w:pStyle w:val="ListBullet"/>
      </w:pPr>
      <w:r w:rsidRPr="002E2F82">
        <w:t>measurement relative to construction</w:t>
      </w:r>
    </w:p>
    <w:p w:rsidR="00000000" w:rsidRPr="002E2F82" w:rsidP="002E2F82">
      <w:pPr>
        <w:pStyle w:val="ListBullet"/>
      </w:pPr>
      <w:r w:rsidRPr="002E2F82">
        <w:t>expedient and improvised construction methods</w:t>
      </w:r>
    </w:p>
    <w:p w:rsidR="00000000" w:rsidRPr="002E2F82" w:rsidP="002E2F82">
      <w:pPr>
        <w:pStyle w:val="ListBullet"/>
      </w:pPr>
      <w:r w:rsidRPr="002E2F82">
        <w:t>types and use of field structures</w:t>
      </w:r>
    </w:p>
    <w:p w:rsidR="00000000" w:rsidRPr="002E2F82" w:rsidP="002E2F82">
      <w:pPr>
        <w:pStyle w:val="ListBullet"/>
      </w:pPr>
      <w:r w:rsidRPr="002E2F82">
        <w:t>drawings, plans and graphic representation including lettering, symbols tables, charts, specifications</w:t>
      </w:r>
    </w:p>
    <w:p w:rsidR="00000000" w:rsidRPr="002E2F82" w:rsidP="002E2F82">
      <w:pPr>
        <w:pStyle w:val="ListBullet"/>
      </w:pPr>
      <w:r w:rsidRPr="002E2F82">
        <w:t>techniques for supporting others</w:t>
      </w:r>
    </w:p>
    <w:p w:rsidR="00000000" w:rsidRPr="002E2F82" w:rsidP="002E2F82">
      <w:pPr>
        <w:pStyle w:val="ListBullet"/>
      </w:pPr>
      <w:r w:rsidRPr="002E2F82">
        <w:t>composition of teams and roles and responsibilities of team members</w:t>
      </w:r>
    </w:p>
    <w:p w:rsidR="00000000" w:rsidRPr="002E2F82" w:rsidP="002E2F82">
      <w:pPr>
        <w:pStyle w:val="ListBullet"/>
      </w:pPr>
      <w:r w:rsidRPr="002E2F82">
        <w:t>verbal and non-verbal communication techniques including language style, active listening</w:t>
      </w:r>
    </w:p>
    <w:p w:rsidR="00000000" w:rsidRPr="002E2F82" w:rsidP="002E2F82">
      <w:pPr>
        <w:pStyle w:val="AllowPageBreak"/>
      </w:pPr>
    </w:p>
    <w:p w:rsidR="00000000" w:rsidRPr="002E2F82" w:rsidP="002E2F82">
      <w:pPr>
        <w:pStyle w:val="Heading1"/>
      </w:pPr>
      <w:bookmarkStart w:id="12" w:name="O_732588"/>
      <w:bookmarkEnd w:id="12"/>
      <w:r w:rsidRPr="002E2F82">
        <w:t>Assessment Conditions</w:t>
      </w:r>
    </w:p>
    <w:p w:rsidR="00000000" w:rsidRPr="002E2F82" w:rsidP="00EE4B39">
      <w:pPr>
        <w:pStyle w:val="BodyText"/>
      </w:pPr>
      <w:r w:rsidRPr="002E2F82">
        <w:t>Competency should be demonstrated under field conditions over a time frame that allows for constructing and maintaining a numbe</w:t>
      </w:r>
      <w:r w:rsidRPr="002E2F82">
        <w:t>r of field structures utilising expedient construction methods and a variety of materials. Assessment should include construction of at least three types of field structures, at least one above and one below ground structure.</w:t>
      </w:r>
    </w:p>
    <w:p w:rsidR="00000000" w:rsidRPr="002E2F82" w:rsidP="00EE4B39">
      <w:pPr>
        <w:pStyle w:val="BodyText"/>
      </w:pPr>
      <w:r w:rsidRPr="002E2F82">
        <w:t>Competency should be assessed</w:t>
      </w:r>
      <w:r w:rsidRPr="002E2F82">
        <w:t xml:space="preserve"> in the workplace or in a simulated workplace environment. </w:t>
      </w:r>
    </w:p>
    <w:p w:rsidR="00000000" w:rsidRPr="002E2F82" w:rsidP="00EE4B39">
      <w:pPr>
        <w:pStyle w:val="BodyText"/>
      </w:pPr>
      <w:r w:rsidRPr="002E2F82">
        <w:t>Assessors must satisfy the NVR/AQTF mandatory competency requirements for assessors.</w:t>
      </w:r>
    </w:p>
    <w:p w:rsidR="00000000" w:rsidRPr="002E2F82" w:rsidP="002E2F82">
      <w:pPr>
        <w:pStyle w:val="Heading1"/>
      </w:pPr>
      <w:bookmarkStart w:id="13" w:name="O_732591"/>
      <w:bookmarkEnd w:id="13"/>
      <w:r w:rsidRPr="002E2F82">
        <w:t>Links</w:t>
      </w:r>
    </w:p>
    <w:p w:rsidR="00000000" w:rsidRPr="002E2F82" w:rsidP="00EE4B39">
      <w:pPr>
        <w:pStyle w:val="BodyText"/>
      </w:pPr>
      <w:r w:rsidRPr="002E2F8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35E7">
        <w:rPr>
          <w:rStyle w:val="Hyperlink"/>
        </w:rPr>
        <w:t>https://vetnet.gov.au/Pages/TrainingDocs.aspx?q=6bdbab1e-11ed-4bc9-9cba-9e1a55d4e4a9</w:t>
      </w:r>
      <w:r>
        <w:fldChar w:fldCharType="end"/>
      </w:r>
    </w:p>
    <w:p w:rsidR="00000000" w:rsidRPr="002E2F82" w:rsidP="00EE4B39">
      <w:pPr>
        <w:pStyle w:val="BodyText"/>
      </w:pPr>
      <w:r w:rsidRPr="002E2F8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435E7">
        <w:rPr>
          <w:rStyle w:val="Hyperlink"/>
        </w:rPr>
        <w:t>https://vetnet.gov.au/Pages/TrainingDocs.aspx?q=6bdbab1e-11ed-4bc9-9cba-9e1a55d4e4a9</w:t>
      </w:r>
      <w:r>
        <w:fldChar w:fldCharType="end"/>
      </w:r>
    </w:p>
    <w:p w:rsidR="00000000" w:rsidRPr="002E2F82" w:rsidP="002E2F82"/>
    <w:sectPr w:rsidSect="002E2F8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82" w:rsidRPr="00EE4B39" w:rsidP="00EE4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39" w:rsidP="002E2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B39" w:rsidP="002E2F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E4B39" w:rsidP="002E2F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82" w:rsidP="002E2F82">
    <w:pPr>
      <w:pStyle w:val="Footer"/>
      <w:framePr w:wrap="around"/>
    </w:pPr>
    <w:r>
      <w:fldChar w:fldCharType="begin"/>
    </w:r>
    <w:r>
      <w:instrText xml:space="preserve"> DOCPROPERTY  Subject  \* MERGEFORMAT </w:instrText>
    </w:r>
    <w:r>
      <w:fldChar w:fldCharType="separate"/>
    </w:r>
    <w:r w:rsidR="00EE4B39">
      <w:t>Approved</w:t>
    </w:r>
    <w:r w:rsidR="00EE4B39">
      <w:fldChar w:fldCharType="end"/>
    </w:r>
    <w:r>
      <w:tab/>
      <w:t xml:space="preserve">Page </w:t>
    </w:r>
    <w:r>
      <w:fldChar w:fldCharType="begin"/>
    </w:r>
    <w:r>
      <w:instrText xml:space="preserve"> PAGE  \* Arabic  \* MERGEFORMAT </w:instrText>
    </w:r>
    <w:r>
      <w:fldChar w:fldCharType="separate"/>
    </w:r>
    <w:r w:rsidR="00EE4B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4B39">
      <w:rPr>
        <w:noProof/>
      </w:rPr>
      <w:t>4</w:t>
    </w:r>
    <w:r>
      <w:rPr>
        <w:noProof/>
      </w:rPr>
      <w:fldChar w:fldCharType="end"/>
    </w:r>
  </w:p>
  <w:p w:rsidR="002E2F82" w:rsidP="002E2F82">
    <w:pPr>
      <w:pStyle w:val="Footer"/>
      <w:framePr w:wrap="around"/>
    </w:pPr>
    <w:r>
      <w:t xml:space="preserve">© Commonwealth of Australia, </w:t>
    </w:r>
    <w:r>
      <w:fldChar w:fldCharType="begin"/>
    </w:r>
    <w:r>
      <w:instrText xml:space="preserve"> DATE  \@ "yyyy"  \* MERGEFORMAT </w:instrText>
    </w:r>
    <w:r>
      <w:fldChar w:fldCharType="separate"/>
    </w:r>
    <w:r w:rsidR="00EE4B39">
      <w:rPr>
        <w:noProof/>
      </w:rPr>
      <w:t>2025</w:t>
    </w:r>
    <w:r>
      <w:fldChar w:fldCharType="end"/>
    </w:r>
    <w:r>
      <w:tab/>
    </w:r>
    <w:r>
      <w:fldChar w:fldCharType="begin"/>
    </w:r>
    <w:r>
      <w:instrText xml:space="preserve"> DOCPROPERTY  Author  \* MERGEFORMAT </w:instrText>
    </w:r>
    <w:r>
      <w:fldChar w:fldCharType="separate"/>
    </w:r>
    <w:r w:rsidR="00EE4B39">
      <w:t>Public Skills Australia</w:t>
    </w:r>
    <w:r w:rsidR="00EE4B39">
      <w:fldChar w:fldCharType="end"/>
    </w:r>
  </w:p>
  <w:p w:rsidR="002E2F82" w:rsidP="002E2F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F82" w:rsidRPr="00EE4B39" w:rsidP="00EE4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B39" w:rsidRPr="002D2AF8" w:rsidP="002E2F82">
    <w:pPr>
      <w:pStyle w:val="Header"/>
      <w:framePr w:wrap="around"/>
    </w:pPr>
    <w:r>
      <w:fldChar w:fldCharType="begin"/>
    </w:r>
    <w:r>
      <w:instrText xml:space="preserve"> TITLE   \* MERGEFORMAT </w:instrText>
    </w:r>
    <w:r>
      <w:fldChar w:fldCharType="separate"/>
    </w:r>
    <w:r>
      <w:t>DEFMIL095 Assist in the construction and maintenance of field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4B39" w:rsidP="002E2F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F82" w:rsidRPr="002D2AF8" w:rsidP="002E2F82">
    <w:pPr>
      <w:pStyle w:val="Header"/>
      <w:framePr w:wrap="around"/>
    </w:pPr>
    <w:r>
      <w:fldChar w:fldCharType="begin"/>
    </w:r>
    <w:r>
      <w:instrText xml:space="preserve"> TITLE   \* MERGEFORMAT </w:instrText>
    </w:r>
    <w:r>
      <w:fldChar w:fldCharType="separate"/>
    </w:r>
    <w:r w:rsidR="00EE4B39">
      <w:t>DEFMIL095 Assist in the construction and maintenance of field structures</w:t>
    </w:r>
    <w:r w:rsidR="00EE4B39">
      <w:fldChar w:fldCharType="end"/>
    </w:r>
    <w:r>
      <w:tab/>
      <w:t xml:space="preserve">Date this document was generated: </w:t>
    </w:r>
    <w:r>
      <w:fldChar w:fldCharType="begin"/>
    </w:r>
    <w:r>
      <w:instrText xml:space="preserve"> CREATEDATE  \@ "d MMMM yyyy"  \* MERGEFORMAT </w:instrText>
    </w:r>
    <w:r>
      <w:fldChar w:fldCharType="separate"/>
    </w:r>
    <w:r w:rsidR="00EE4B39">
      <w:rPr>
        <w:noProof/>
      </w:rPr>
      <w:t>2 March 2025</w:t>
    </w:r>
    <w:r>
      <w:fldChar w:fldCharType="end"/>
    </w:r>
  </w:p>
  <w:p w:rsidR="002E2F82" w:rsidP="002E2F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663E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6656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F82"/>
    <w:pPr>
      <w:spacing w:before="360" w:after="60"/>
      <w:outlineLvl w:val="0"/>
    </w:pPr>
    <w:rPr>
      <w:sz w:val="32"/>
    </w:rPr>
  </w:style>
  <w:style w:type="paragraph" w:styleId="Heading2">
    <w:name w:val="heading 2"/>
    <w:basedOn w:val="HeadingBase"/>
    <w:next w:val="BodyText"/>
    <w:link w:val="Heading2Char"/>
    <w:qFormat/>
    <w:rsid w:val="002E2F82"/>
    <w:pPr>
      <w:keepLines/>
      <w:spacing w:before="240" w:after="120"/>
      <w:outlineLvl w:val="1"/>
    </w:pPr>
    <w:rPr>
      <w:sz w:val="28"/>
      <w:szCs w:val="40"/>
    </w:rPr>
  </w:style>
  <w:style w:type="paragraph" w:styleId="Heading3">
    <w:name w:val="heading 3"/>
    <w:basedOn w:val="HeadingBase"/>
    <w:next w:val="BodyText"/>
    <w:link w:val="Heading3Char"/>
    <w:qFormat/>
    <w:rsid w:val="002E2F82"/>
    <w:pPr>
      <w:spacing w:before="180" w:after="120"/>
      <w:outlineLvl w:val="2"/>
    </w:pPr>
    <w:rPr>
      <w:spacing w:val="-10"/>
      <w:kern w:val="32"/>
    </w:rPr>
  </w:style>
  <w:style w:type="paragraph" w:styleId="Heading4">
    <w:name w:val="heading 4"/>
    <w:basedOn w:val="HeadingBase"/>
    <w:next w:val="BodyText"/>
    <w:link w:val="Heading4Char"/>
    <w:qFormat/>
    <w:rsid w:val="002E2F82"/>
    <w:pPr>
      <w:spacing w:before="160" w:after="120"/>
      <w:outlineLvl w:val="3"/>
    </w:pPr>
    <w:rPr>
      <w:sz w:val="22"/>
    </w:rPr>
  </w:style>
  <w:style w:type="paragraph" w:styleId="Heading5">
    <w:name w:val="heading 5"/>
    <w:basedOn w:val="HeadingBase"/>
    <w:next w:val="Normal"/>
    <w:link w:val="Heading5Char"/>
    <w:qFormat/>
    <w:rsid w:val="002E2F82"/>
    <w:pPr>
      <w:spacing w:before="80"/>
      <w:outlineLvl w:val="4"/>
    </w:pPr>
    <w:rPr>
      <w:color w:val="918585"/>
      <w:sz w:val="20"/>
    </w:rPr>
  </w:style>
  <w:style w:type="paragraph" w:styleId="Heading6">
    <w:name w:val="heading 6"/>
    <w:basedOn w:val="HeadingBase"/>
    <w:next w:val="Normal"/>
    <w:link w:val="Heading6Char"/>
    <w:qFormat/>
    <w:rsid w:val="002E2F82"/>
    <w:pPr>
      <w:spacing w:before="60"/>
      <w:outlineLvl w:val="5"/>
    </w:pPr>
    <w:rPr>
      <w:color w:val="918585"/>
      <w:sz w:val="20"/>
    </w:rPr>
  </w:style>
  <w:style w:type="paragraph" w:styleId="Heading7">
    <w:name w:val="heading 7"/>
    <w:basedOn w:val="Normal"/>
    <w:next w:val="Normal"/>
    <w:link w:val="Heading7Char"/>
    <w:qFormat/>
    <w:rsid w:val="002E2F82"/>
    <w:pPr>
      <w:ind w:left="720"/>
      <w:outlineLvl w:val="6"/>
    </w:pPr>
    <w:rPr>
      <w:i/>
    </w:rPr>
  </w:style>
  <w:style w:type="paragraph" w:styleId="Heading8">
    <w:name w:val="heading 8"/>
    <w:basedOn w:val="Normal"/>
    <w:next w:val="Normal"/>
    <w:link w:val="Heading8Char"/>
    <w:qFormat/>
    <w:rsid w:val="002E2F82"/>
    <w:pPr>
      <w:ind w:left="720"/>
      <w:outlineLvl w:val="7"/>
    </w:pPr>
    <w:rPr>
      <w:i/>
    </w:rPr>
  </w:style>
  <w:style w:type="paragraph" w:styleId="Heading9">
    <w:name w:val="heading 9"/>
    <w:basedOn w:val="Normal"/>
    <w:next w:val="Normal"/>
    <w:link w:val="Heading9Char"/>
    <w:qFormat/>
    <w:rsid w:val="002E2F82"/>
    <w:pPr>
      <w:ind w:left="720"/>
      <w:outlineLvl w:val="8"/>
    </w:pPr>
    <w:rPr>
      <w:i/>
    </w:rPr>
  </w:style>
  <w:style w:type="character" w:default="1" w:styleId="DefaultParagraphFont">
    <w:name w:val="Default Paragraph Font"/>
    <w:uiPriority w:val="1"/>
    <w:unhideWhenUsed/>
    <w:rsid w:val="002E2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F82"/>
  </w:style>
  <w:style w:type="character" w:customStyle="1" w:styleId="Heading1Char">
    <w:name w:val="Heading 1 Char"/>
    <w:basedOn w:val="DefaultParagraphFont"/>
    <w:link w:val="Heading1"/>
    <w:rsid w:val="002E2F82"/>
    <w:rPr>
      <w:rFonts w:ascii="Times New Roman" w:eastAsia="Times New Roman" w:hAnsi="Times New Roman" w:cs="Times New Roman"/>
      <w:b/>
      <w:sz w:val="32"/>
      <w:szCs w:val="20"/>
      <w:lang w:eastAsia="en-US"/>
    </w:rPr>
  </w:style>
  <w:style w:type="paragraph" w:styleId="BodyText">
    <w:name w:val="Body Text"/>
    <w:basedOn w:val="Normal"/>
    <w:link w:val="BodyTextChar"/>
    <w:rsid w:val="002E2F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F82"/>
    <w:rPr>
      <w:rFonts w:ascii="Times New Roman" w:eastAsia="Times New Roman" w:hAnsi="Times New Roman" w:cs="Times New Roman"/>
      <w:sz w:val="24"/>
      <w:lang w:eastAsia="en-US"/>
    </w:rPr>
  </w:style>
  <w:style w:type="paragraph" w:styleId="List">
    <w:name w:val="List"/>
    <w:basedOn w:val="BodyText"/>
    <w:next w:val="BodyText"/>
    <w:rsid w:val="002E2F82"/>
    <w:pPr>
      <w:tabs>
        <w:tab w:val="left" w:pos="340"/>
      </w:tabs>
      <w:spacing w:before="60" w:after="60"/>
      <w:ind w:left="340" w:hanging="340"/>
    </w:pPr>
  </w:style>
  <w:style w:type="paragraph" w:styleId="ListBullet">
    <w:name w:val="List Bullet"/>
    <w:basedOn w:val="List"/>
    <w:rsid w:val="002E2F82"/>
    <w:pPr>
      <w:numPr>
        <w:numId w:val="11"/>
      </w:numPr>
      <w:tabs>
        <w:tab w:val="clear" w:pos="340"/>
      </w:tabs>
      <w:spacing w:before="40" w:after="40"/>
    </w:pPr>
  </w:style>
  <w:style w:type="character" w:customStyle="1" w:styleId="SpecialBold">
    <w:name w:val="Special Bold"/>
    <w:basedOn w:val="DefaultParagraphFont"/>
    <w:rsid w:val="002E2F82"/>
    <w:rPr>
      <w:b/>
      <w:spacing w:val="0"/>
    </w:rPr>
  </w:style>
  <w:style w:type="paragraph" w:customStyle="1" w:styleId="SuperHeading">
    <w:name w:val="SuperHeading"/>
    <w:basedOn w:val="Normal"/>
    <w:rsid w:val="002E2F82"/>
    <w:pPr>
      <w:spacing w:before="240" w:after="120"/>
      <w:outlineLvl w:val="0"/>
    </w:pPr>
    <w:rPr>
      <w:rFonts w:ascii="Times New Roman" w:hAnsi="Times New Roman"/>
      <w:b/>
      <w:sz w:val="32"/>
    </w:rPr>
  </w:style>
  <w:style w:type="paragraph" w:customStyle="1" w:styleId="TableHeading">
    <w:name w:val="Table Heading"/>
    <w:basedOn w:val="HeadingBase"/>
    <w:rsid w:val="002E2F82"/>
    <w:pPr>
      <w:keepLines/>
      <w:pBdr>
        <w:bottom w:val="single" w:sz="6" w:space="1" w:color="918585"/>
      </w:pBdr>
      <w:spacing w:before="240"/>
    </w:pPr>
  </w:style>
  <w:style w:type="paragraph" w:customStyle="1" w:styleId="AllowPageBreak">
    <w:name w:val="AllowPageBreak"/>
    <w:rsid w:val="002E2F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F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F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F82"/>
    <w:rPr>
      <w:rFonts w:ascii="Courier New" w:eastAsia="Times New Roman" w:hAnsi="Courier New" w:cs="Times New Roman"/>
      <w:i/>
      <w:szCs w:val="20"/>
      <w:lang w:eastAsia="en-US"/>
    </w:rPr>
  </w:style>
  <w:style w:type="paragraph" w:customStyle="1" w:styleId="HeadingBase">
    <w:name w:val="Heading Base"/>
    <w:rsid w:val="002E2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F82"/>
    <w:pPr>
      <w:tabs>
        <w:tab w:val="right" w:leader="dot" w:pos="9072"/>
      </w:tabs>
      <w:ind w:left="567"/>
    </w:pPr>
    <w:rPr>
      <w:szCs w:val="22"/>
    </w:rPr>
  </w:style>
  <w:style w:type="paragraph" w:customStyle="1" w:styleId="TOCBase">
    <w:name w:val="TOC Base"/>
    <w:rsid w:val="002E2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F82"/>
    <w:pPr>
      <w:tabs>
        <w:tab w:val="right" w:leader="dot" w:pos="9072"/>
      </w:tabs>
      <w:spacing w:before="40" w:after="40"/>
      <w:ind w:left="284"/>
    </w:pPr>
    <w:rPr>
      <w:rFonts w:ascii="Times New Roman" w:hAnsi="Times New Roman"/>
    </w:rPr>
  </w:style>
  <w:style w:type="paragraph" w:styleId="TOC1">
    <w:name w:val="toc 1"/>
    <w:basedOn w:val="TOCBase"/>
    <w:next w:val="Normal"/>
    <w:rsid w:val="002E2F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F82"/>
    <w:rPr>
      <w:rFonts w:ascii="Times New Roman" w:eastAsia="Times New Roman" w:hAnsi="Times New Roman" w:cs="Times New Roman"/>
      <w:sz w:val="16"/>
      <w:lang w:eastAsia="en-US"/>
    </w:rPr>
  </w:style>
  <w:style w:type="paragraph" w:styleId="Title">
    <w:name w:val="Title"/>
    <w:basedOn w:val="HeadingBase"/>
    <w:link w:val="TitleChar"/>
    <w:qFormat/>
    <w:rsid w:val="002E2F82"/>
    <w:pPr>
      <w:spacing w:before="5040"/>
      <w:jc w:val="center"/>
    </w:pPr>
    <w:rPr>
      <w:sz w:val="48"/>
      <w:szCs w:val="72"/>
      <w:lang w:val="en-US"/>
    </w:rPr>
  </w:style>
  <w:style w:type="character" w:customStyle="1" w:styleId="TitleChar">
    <w:name w:val="Title Char"/>
    <w:basedOn w:val="DefaultParagraphFont"/>
    <w:link w:val="Title"/>
    <w:rsid w:val="002E2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F82"/>
    <w:pPr>
      <w:tabs>
        <w:tab w:val="left" w:pos="3600"/>
        <w:tab w:val="left" w:pos="3958"/>
      </w:tabs>
    </w:pPr>
  </w:style>
  <w:style w:type="paragraph" w:customStyle="1" w:styleId="Note">
    <w:name w:val="Note"/>
    <w:basedOn w:val="BodyText"/>
    <w:rsid w:val="002E2F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F82"/>
    <w:pPr>
      <w:framePr w:wrap="auto" w:hAnchor="text" w:y="6049"/>
    </w:pPr>
    <w:rPr>
      <w:color w:val="000000"/>
      <w:sz w:val="40"/>
    </w:rPr>
  </w:style>
  <w:style w:type="paragraph" w:customStyle="1" w:styleId="TOCTitle">
    <w:name w:val="TOCTitle"/>
    <w:basedOn w:val="Heading1"/>
    <w:rsid w:val="002E2F82"/>
    <w:pPr>
      <w:spacing w:after="240"/>
      <w:jc w:val="center"/>
      <w:outlineLvl w:val="9"/>
    </w:pPr>
    <w:rPr>
      <w:caps/>
    </w:rPr>
  </w:style>
  <w:style w:type="paragraph" w:customStyle="1" w:styleId="Version">
    <w:name w:val="Version"/>
    <w:rsid w:val="002E2F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F82"/>
    <w:pPr>
      <w:numPr>
        <w:numId w:val="12"/>
      </w:numPr>
      <w:tabs>
        <w:tab w:val="clear" w:pos="680"/>
      </w:tabs>
    </w:pPr>
  </w:style>
  <w:style w:type="paragraph" w:styleId="Index1">
    <w:name w:val="index 1"/>
    <w:basedOn w:val="Normal"/>
    <w:next w:val="Normal"/>
    <w:semiHidden/>
    <w:rsid w:val="002E2F82"/>
    <w:pPr>
      <w:keepNext w:val="0"/>
      <w:tabs>
        <w:tab w:val="right" w:pos="4176"/>
      </w:tabs>
      <w:ind w:left="198" w:hanging="198"/>
    </w:pPr>
    <w:rPr>
      <w:rFonts w:ascii="Garamond" w:hAnsi="Garamond"/>
    </w:rPr>
  </w:style>
  <w:style w:type="paragraph" w:styleId="IndexHeading">
    <w:name w:val="index heading"/>
    <w:basedOn w:val="Normal"/>
    <w:next w:val="Index1"/>
    <w:semiHidden/>
    <w:rsid w:val="002E2F82"/>
    <w:pPr>
      <w:spacing w:before="120" w:after="120"/>
    </w:pPr>
    <w:rPr>
      <w:rFonts w:ascii="Arial" w:hAnsi="Arial"/>
      <w:b/>
      <w:color w:val="918585"/>
      <w:sz w:val="24"/>
    </w:rPr>
  </w:style>
  <w:style w:type="paragraph" w:styleId="Header">
    <w:name w:val="header"/>
    <w:basedOn w:val="Normal"/>
    <w:link w:val="HeaderChar"/>
    <w:rsid w:val="002E2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F82"/>
    <w:rPr>
      <w:rFonts w:ascii="Times New Roman" w:eastAsia="Times New Roman" w:hAnsi="Times New Roman" w:cs="Times New Roman"/>
      <w:sz w:val="16"/>
      <w:szCs w:val="20"/>
      <w:lang w:val="en-GB" w:eastAsia="en-US"/>
    </w:rPr>
  </w:style>
  <w:style w:type="paragraph" w:customStyle="1" w:styleId="Chapter">
    <w:name w:val="Chapter"/>
    <w:basedOn w:val="Normal"/>
    <w:rsid w:val="002E2F82"/>
    <w:pPr>
      <w:spacing w:before="240"/>
    </w:pPr>
    <w:rPr>
      <w:rFonts w:ascii="Times New Roman" w:hAnsi="Times New Roman"/>
      <w:smallCaps/>
      <w:spacing w:val="80"/>
      <w:sz w:val="28"/>
    </w:rPr>
  </w:style>
  <w:style w:type="paragraph" w:customStyle="1" w:styleId="InChapter">
    <w:name w:val="InChapter"/>
    <w:basedOn w:val="Heading3"/>
    <w:rsid w:val="002E2F82"/>
    <w:pPr>
      <w:spacing w:after="240"/>
      <w:outlineLvl w:val="9"/>
    </w:pPr>
    <w:rPr>
      <w:noProof/>
    </w:rPr>
  </w:style>
  <w:style w:type="paragraph" w:styleId="Index2">
    <w:name w:val="index 2"/>
    <w:basedOn w:val="Normal"/>
    <w:next w:val="Normal"/>
    <w:semiHidden/>
    <w:rsid w:val="002E2F82"/>
    <w:pPr>
      <w:tabs>
        <w:tab w:val="right" w:pos="4176"/>
      </w:tabs>
      <w:ind w:left="568" w:hanging="284"/>
    </w:pPr>
    <w:rPr>
      <w:rFonts w:ascii="Garamond" w:hAnsi="Garamond"/>
    </w:rPr>
  </w:style>
  <w:style w:type="paragraph" w:customStyle="1" w:styleId="Byline">
    <w:name w:val="Byline"/>
    <w:rsid w:val="002E2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F82"/>
    <w:pPr>
      <w:tabs>
        <w:tab w:val="clear" w:pos="3600"/>
        <w:tab w:val="clear" w:pos="3958"/>
      </w:tabs>
      <w:jc w:val="right"/>
    </w:pPr>
  </w:style>
  <w:style w:type="character" w:styleId="Emphasis">
    <w:name w:val="Emphasis"/>
    <w:basedOn w:val="DefaultParagraphFont"/>
    <w:qFormat/>
    <w:rsid w:val="002E2F82"/>
    <w:rPr>
      <w:i/>
    </w:rPr>
  </w:style>
  <w:style w:type="paragraph" w:styleId="Caption">
    <w:name w:val="caption"/>
    <w:basedOn w:val="BodyText"/>
    <w:next w:val="Normal"/>
    <w:qFormat/>
    <w:rsid w:val="002E2F82"/>
    <w:pPr>
      <w:framePr w:w="2268" w:hSpace="181" w:vSpace="181" w:wrap="around" w:vAnchor="text" w:hAnchor="page" w:x="1135" w:y="285" w:anchorLock="1"/>
    </w:pPr>
    <w:rPr>
      <w:i/>
    </w:rPr>
  </w:style>
  <w:style w:type="paragraph" w:customStyle="1" w:styleId="MiniTOCTitle">
    <w:name w:val="MiniTOCTitle"/>
    <w:basedOn w:val="Heading4"/>
    <w:rsid w:val="002E2F82"/>
    <w:pPr>
      <w:spacing w:before="240"/>
      <w:outlineLvl w:val="9"/>
    </w:pPr>
    <w:rPr>
      <w:noProof/>
      <w:sz w:val="24"/>
    </w:rPr>
  </w:style>
  <w:style w:type="paragraph" w:customStyle="1" w:styleId="MiniTOCItem">
    <w:name w:val="MiniTOCItem"/>
    <w:basedOn w:val="ListBullet"/>
    <w:rsid w:val="002E2F82"/>
    <w:pPr>
      <w:numPr>
        <w:numId w:val="0"/>
      </w:numPr>
      <w:tabs>
        <w:tab w:val="right" w:leader="dot" w:pos="6521"/>
      </w:tabs>
      <w:spacing w:before="0" w:after="0"/>
    </w:pPr>
  </w:style>
  <w:style w:type="paragraph" w:customStyle="1" w:styleId="TOFTitle">
    <w:name w:val="TOFTitle"/>
    <w:basedOn w:val="TOCTitle"/>
    <w:rsid w:val="002E2F82"/>
  </w:style>
  <w:style w:type="paragraph" w:styleId="TableofFigures">
    <w:name w:val="table of figures"/>
    <w:basedOn w:val="Normal"/>
    <w:next w:val="Normal"/>
    <w:semiHidden/>
    <w:rsid w:val="002E2F82"/>
    <w:pPr>
      <w:tabs>
        <w:tab w:val="right" w:leader="dot" w:pos="9072"/>
      </w:tabs>
      <w:ind w:left="970" w:hanging="403"/>
    </w:pPr>
    <w:rPr>
      <w:rFonts w:ascii="Times New Roman" w:hAnsi="Times New Roman"/>
      <w:b/>
    </w:rPr>
  </w:style>
  <w:style w:type="paragraph" w:styleId="ListNumber">
    <w:name w:val="List Number"/>
    <w:basedOn w:val="List"/>
    <w:rsid w:val="002E2F82"/>
    <w:pPr>
      <w:numPr>
        <w:numId w:val="14"/>
      </w:numPr>
      <w:tabs>
        <w:tab w:val="clear" w:pos="340"/>
      </w:tabs>
    </w:pPr>
  </w:style>
  <w:style w:type="character" w:customStyle="1" w:styleId="WingdingSymbols">
    <w:name w:val="Wingding Symbols"/>
    <w:rsid w:val="002E2F82"/>
    <w:rPr>
      <w:rFonts w:ascii="Wingdings" w:hAnsi="Wingdings"/>
    </w:rPr>
  </w:style>
  <w:style w:type="character" w:customStyle="1" w:styleId="HotSpot">
    <w:name w:val="HotSpot"/>
    <w:rsid w:val="002E2F82"/>
    <w:rPr>
      <w:color w:val="0033CC"/>
      <w:u w:val="none"/>
    </w:rPr>
  </w:style>
  <w:style w:type="paragraph" w:customStyle="1" w:styleId="BodyTextRight">
    <w:name w:val="Body Text Right"/>
    <w:basedOn w:val="BodyText"/>
    <w:rsid w:val="002E2F82"/>
    <w:pPr>
      <w:spacing w:before="0" w:after="0"/>
      <w:jc w:val="right"/>
    </w:pPr>
  </w:style>
  <w:style w:type="paragraph" w:styleId="Index3">
    <w:name w:val="index 3"/>
    <w:basedOn w:val="ListNumber2"/>
    <w:next w:val="Normal"/>
    <w:semiHidden/>
    <w:rsid w:val="002E2F82"/>
    <w:pPr>
      <w:numPr>
        <w:numId w:val="0"/>
      </w:numPr>
      <w:tabs>
        <w:tab w:val="right" w:leader="dot" w:pos="4176"/>
      </w:tabs>
    </w:pPr>
  </w:style>
  <w:style w:type="paragraph" w:styleId="ListNumber2">
    <w:name w:val="List Number 2"/>
    <w:basedOn w:val="List2"/>
    <w:rsid w:val="002E2F82"/>
    <w:pPr>
      <w:numPr>
        <w:numId w:val="9"/>
      </w:numPr>
      <w:tabs>
        <w:tab w:val="clear" w:pos="1060"/>
      </w:tabs>
    </w:pPr>
  </w:style>
  <w:style w:type="paragraph" w:customStyle="1" w:styleId="MarginNote">
    <w:name w:val="Margin Note"/>
    <w:basedOn w:val="BodyText"/>
    <w:rsid w:val="002E2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F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F82"/>
    <w:rPr>
      <w:sz w:val="32"/>
    </w:rPr>
  </w:style>
  <w:style w:type="paragraph" w:customStyle="1" w:styleId="HeadingProcedure">
    <w:name w:val="Heading Procedure"/>
    <w:basedOn w:val="HeadingBase"/>
    <w:next w:val="Normal"/>
    <w:rsid w:val="002E2F82"/>
    <w:pPr>
      <w:tabs>
        <w:tab w:val="left" w:pos="0"/>
      </w:tabs>
      <w:spacing w:before="120" w:after="60"/>
    </w:pPr>
    <w:rPr>
      <w:i/>
      <w:color w:val="918585"/>
      <w:sz w:val="22"/>
    </w:rPr>
  </w:style>
  <w:style w:type="paragraph" w:customStyle="1" w:styleId="TableBodyText">
    <w:name w:val="Table Body Text"/>
    <w:basedOn w:val="BodyText"/>
    <w:rsid w:val="002E2F82"/>
    <w:pPr>
      <w:spacing w:before="60" w:after="60"/>
    </w:pPr>
  </w:style>
  <w:style w:type="paragraph" w:styleId="ListContinue">
    <w:name w:val="List Continue"/>
    <w:basedOn w:val="List"/>
    <w:rsid w:val="002E2F82"/>
    <w:pPr>
      <w:ind w:firstLine="0"/>
    </w:pPr>
  </w:style>
  <w:style w:type="paragraph" w:customStyle="1" w:styleId="ListNote">
    <w:name w:val="List Note"/>
    <w:basedOn w:val="List"/>
    <w:rsid w:val="002E2F82"/>
    <w:pPr>
      <w:pBdr>
        <w:top w:val="single" w:sz="6" w:space="2" w:color="918585"/>
        <w:bottom w:val="single" w:sz="6" w:space="2" w:color="918585"/>
      </w:pBdr>
      <w:tabs>
        <w:tab w:val="left" w:pos="1021"/>
      </w:tabs>
      <w:ind w:firstLine="0"/>
    </w:pPr>
  </w:style>
  <w:style w:type="paragraph" w:customStyle="1" w:styleId="Warning">
    <w:name w:val="Warning"/>
    <w:basedOn w:val="BodyText"/>
    <w:rsid w:val="002E2F82"/>
    <w:pPr>
      <w:shd w:val="clear" w:color="auto" w:fill="D9D9D9"/>
      <w:tabs>
        <w:tab w:val="left" w:pos="992"/>
      </w:tabs>
      <w:ind w:left="119" w:right="119"/>
    </w:pPr>
    <w:rPr>
      <w:sz w:val="20"/>
    </w:rPr>
  </w:style>
  <w:style w:type="paragraph" w:customStyle="1" w:styleId="MarginIcons">
    <w:name w:val="Margin Icons"/>
    <w:basedOn w:val="BodyText"/>
    <w:rsid w:val="002E2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F82"/>
    <w:rPr>
      <w:rFonts w:ascii="Courier New" w:hAnsi="Courier New"/>
    </w:rPr>
  </w:style>
  <w:style w:type="paragraph" w:customStyle="1" w:styleId="NoteBullet">
    <w:name w:val="Note Bullet"/>
    <w:basedOn w:val="Note"/>
    <w:rsid w:val="002E2F82"/>
    <w:pPr>
      <w:tabs>
        <w:tab w:val="clear" w:pos="680"/>
      </w:tabs>
      <w:spacing w:before="60" w:after="60"/>
    </w:pPr>
  </w:style>
  <w:style w:type="paragraph" w:customStyle="1" w:styleId="SubHeading2">
    <w:name w:val="SubHeading2"/>
    <w:basedOn w:val="HeadingBase"/>
    <w:rsid w:val="002E2F82"/>
    <w:pPr>
      <w:spacing w:before="240" w:after="60"/>
    </w:pPr>
    <w:rPr>
      <w:sz w:val="20"/>
    </w:rPr>
  </w:style>
  <w:style w:type="paragraph" w:customStyle="1" w:styleId="SubHeading1">
    <w:name w:val="SubHeading1"/>
    <w:basedOn w:val="HeadingBase"/>
    <w:rsid w:val="002E2F82"/>
    <w:pPr>
      <w:spacing w:before="240" w:after="60"/>
    </w:pPr>
    <w:rPr>
      <w:color w:val="918585"/>
      <w:sz w:val="22"/>
    </w:rPr>
  </w:style>
  <w:style w:type="paragraph" w:customStyle="1" w:styleId="SideHeading">
    <w:name w:val="Side Heading"/>
    <w:basedOn w:val="HeadingBase"/>
    <w:rsid w:val="002E2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F82"/>
    <w:pPr>
      <w:numPr>
        <w:numId w:val="10"/>
      </w:numPr>
    </w:pPr>
  </w:style>
  <w:style w:type="paragraph" w:styleId="PlainText">
    <w:name w:val="Plain Text"/>
    <w:basedOn w:val="Normal"/>
    <w:link w:val="PlainTextChar"/>
    <w:rsid w:val="002E2F82"/>
    <w:rPr>
      <w:sz w:val="20"/>
    </w:rPr>
  </w:style>
  <w:style w:type="character" w:customStyle="1" w:styleId="PlainTextChar">
    <w:name w:val="Plain Text Char"/>
    <w:basedOn w:val="DefaultParagraphFont"/>
    <w:link w:val="PlainText"/>
    <w:rsid w:val="002E2F82"/>
    <w:rPr>
      <w:rFonts w:ascii="Courier New" w:eastAsia="Times New Roman" w:hAnsi="Courier New" w:cs="Times New Roman"/>
      <w:sz w:val="20"/>
      <w:szCs w:val="20"/>
      <w:lang w:eastAsia="en-US"/>
    </w:rPr>
  </w:style>
  <w:style w:type="character" w:customStyle="1" w:styleId="MenuOption">
    <w:name w:val="Menu Option"/>
    <w:basedOn w:val="DefaultParagraphFont"/>
    <w:rsid w:val="002E2F82"/>
    <w:rPr>
      <w:b/>
      <w:smallCaps/>
    </w:rPr>
  </w:style>
  <w:style w:type="paragraph" w:customStyle="1" w:styleId="TableListNumber">
    <w:name w:val="Table List Number"/>
    <w:basedOn w:val="ListNumber"/>
    <w:rsid w:val="002E2F82"/>
    <w:pPr>
      <w:numPr>
        <w:numId w:val="0"/>
      </w:numPr>
    </w:pPr>
  </w:style>
  <w:style w:type="paragraph" w:styleId="TOC4">
    <w:name w:val="toc 4"/>
    <w:basedOn w:val="TOCBase"/>
    <w:next w:val="Normal"/>
    <w:semiHidden/>
    <w:rsid w:val="002E2F82"/>
    <w:pPr>
      <w:tabs>
        <w:tab w:val="right" w:leader="dot" w:pos="9071"/>
      </w:tabs>
      <w:ind w:left="1701"/>
    </w:pPr>
  </w:style>
  <w:style w:type="paragraph" w:customStyle="1" w:styleId="ListAlpha">
    <w:name w:val="List Alpha"/>
    <w:basedOn w:val="List"/>
    <w:rsid w:val="002E2F82"/>
    <w:pPr>
      <w:numPr>
        <w:numId w:val="8"/>
      </w:numPr>
    </w:pPr>
  </w:style>
  <w:style w:type="paragraph" w:customStyle="1" w:styleId="ListAlpha2">
    <w:name w:val="List Alpha 2"/>
    <w:basedOn w:val="List2"/>
    <w:rsid w:val="002E2F82"/>
    <w:pPr>
      <w:numPr>
        <w:numId w:val="7"/>
      </w:numPr>
    </w:pPr>
  </w:style>
  <w:style w:type="paragraph" w:styleId="List2">
    <w:name w:val="List 2"/>
    <w:basedOn w:val="BodyText"/>
    <w:rsid w:val="002E2F82"/>
    <w:pPr>
      <w:tabs>
        <w:tab w:val="left" w:pos="680"/>
      </w:tabs>
      <w:spacing w:before="60" w:after="60"/>
      <w:ind w:left="680" w:hanging="340"/>
    </w:pPr>
  </w:style>
  <w:style w:type="paragraph" w:styleId="List3">
    <w:name w:val="List 3"/>
    <w:basedOn w:val="BodyText"/>
    <w:rsid w:val="002E2F82"/>
    <w:pPr>
      <w:tabs>
        <w:tab w:val="left" w:pos="1021"/>
      </w:tabs>
      <w:spacing w:before="60" w:after="60"/>
      <w:ind w:left="1020" w:hanging="340"/>
    </w:pPr>
  </w:style>
  <w:style w:type="paragraph" w:styleId="List4">
    <w:name w:val="List 4"/>
    <w:basedOn w:val="BodyText"/>
    <w:rsid w:val="002E2F82"/>
    <w:pPr>
      <w:tabs>
        <w:tab w:val="left" w:pos="1361"/>
      </w:tabs>
      <w:spacing w:before="60" w:after="60"/>
      <w:ind w:left="1361" w:hanging="340"/>
    </w:pPr>
  </w:style>
  <w:style w:type="paragraph" w:styleId="List5">
    <w:name w:val="List 5"/>
    <w:basedOn w:val="BodyText"/>
    <w:rsid w:val="002E2F82"/>
    <w:pPr>
      <w:tabs>
        <w:tab w:val="left" w:pos="1701"/>
      </w:tabs>
      <w:spacing w:before="60" w:after="60"/>
      <w:ind w:left="1701" w:hanging="340"/>
    </w:pPr>
  </w:style>
  <w:style w:type="paragraph" w:styleId="ListBullet3">
    <w:name w:val="List Bullet 3"/>
    <w:basedOn w:val="List3"/>
    <w:rsid w:val="002E2F82"/>
    <w:pPr>
      <w:numPr>
        <w:numId w:val="13"/>
      </w:numPr>
      <w:tabs>
        <w:tab w:val="clear" w:pos="1021"/>
      </w:tabs>
      <w:ind w:left="1037" w:hanging="357"/>
    </w:pPr>
  </w:style>
  <w:style w:type="paragraph" w:styleId="ListBullet4">
    <w:name w:val="List Bullet 4"/>
    <w:basedOn w:val="List4"/>
    <w:rsid w:val="002E2F82"/>
    <w:pPr>
      <w:numPr>
        <w:numId w:val="2"/>
      </w:numPr>
      <w:tabs>
        <w:tab w:val="clear" w:pos="1361"/>
      </w:tabs>
    </w:pPr>
  </w:style>
  <w:style w:type="paragraph" w:styleId="ListBullet5">
    <w:name w:val="List Bullet 5"/>
    <w:basedOn w:val="List5"/>
    <w:rsid w:val="002E2F82"/>
    <w:pPr>
      <w:numPr>
        <w:numId w:val="3"/>
      </w:numPr>
    </w:pPr>
  </w:style>
  <w:style w:type="paragraph" w:styleId="ListContinue2">
    <w:name w:val="List Continue 2"/>
    <w:basedOn w:val="List2"/>
    <w:rsid w:val="002E2F82"/>
    <w:pPr>
      <w:ind w:firstLine="0"/>
    </w:pPr>
  </w:style>
  <w:style w:type="paragraph" w:styleId="ListContinue3">
    <w:name w:val="List Continue 3"/>
    <w:basedOn w:val="List3"/>
    <w:rsid w:val="002E2F82"/>
    <w:pPr>
      <w:ind w:left="1021" w:firstLine="0"/>
    </w:pPr>
  </w:style>
  <w:style w:type="paragraph" w:styleId="ListContinue4">
    <w:name w:val="List Continue 4"/>
    <w:basedOn w:val="List4"/>
    <w:rsid w:val="002E2F82"/>
    <w:pPr>
      <w:ind w:firstLine="0"/>
    </w:pPr>
  </w:style>
  <w:style w:type="paragraph" w:styleId="ListContinue5">
    <w:name w:val="List Continue 5"/>
    <w:basedOn w:val="List5"/>
    <w:rsid w:val="002E2F82"/>
    <w:pPr>
      <w:ind w:firstLine="0"/>
    </w:pPr>
  </w:style>
  <w:style w:type="paragraph" w:styleId="ListNumber3">
    <w:name w:val="List Number 3"/>
    <w:basedOn w:val="List3"/>
    <w:rsid w:val="002E2F82"/>
    <w:pPr>
      <w:numPr>
        <w:numId w:val="4"/>
      </w:numPr>
    </w:pPr>
  </w:style>
  <w:style w:type="paragraph" w:styleId="ListNumber4">
    <w:name w:val="List Number 4"/>
    <w:basedOn w:val="List4"/>
    <w:rsid w:val="002E2F82"/>
    <w:pPr>
      <w:numPr>
        <w:numId w:val="5"/>
      </w:numPr>
    </w:pPr>
  </w:style>
  <w:style w:type="paragraph" w:styleId="ListNumber5">
    <w:name w:val="List Number 5"/>
    <w:basedOn w:val="List5"/>
    <w:rsid w:val="002E2F82"/>
    <w:pPr>
      <w:numPr>
        <w:numId w:val="6"/>
      </w:numPr>
    </w:pPr>
  </w:style>
  <w:style w:type="paragraph" w:styleId="BlockText">
    <w:name w:val="Block Text"/>
    <w:basedOn w:val="Normal"/>
    <w:rsid w:val="002E2F82"/>
    <w:pPr>
      <w:spacing w:after="120"/>
      <w:ind w:left="1440" w:right="1440"/>
    </w:pPr>
  </w:style>
  <w:style w:type="character" w:customStyle="1" w:styleId="Subscript">
    <w:name w:val="Subscript"/>
    <w:basedOn w:val="DefaultParagraphFont"/>
    <w:rsid w:val="002E2F82"/>
    <w:rPr>
      <w:sz w:val="16"/>
      <w:vertAlign w:val="subscript"/>
    </w:rPr>
  </w:style>
  <w:style w:type="character" w:customStyle="1" w:styleId="Superscript">
    <w:name w:val="Superscript"/>
    <w:basedOn w:val="DefaultParagraphFont"/>
    <w:rsid w:val="002E2F82"/>
    <w:rPr>
      <w:sz w:val="16"/>
      <w:vertAlign w:val="superscript"/>
    </w:rPr>
  </w:style>
  <w:style w:type="character" w:customStyle="1" w:styleId="Symbols">
    <w:name w:val="Symbols"/>
    <w:basedOn w:val="DefaultParagraphFont"/>
    <w:rsid w:val="002E2F82"/>
    <w:rPr>
      <w:rFonts w:ascii="Symbol" w:hAnsi="Symbol"/>
    </w:rPr>
  </w:style>
  <w:style w:type="character" w:customStyle="1" w:styleId="MenuOptions">
    <w:name w:val="Menu Options"/>
    <w:basedOn w:val="DefaultParagraphFont"/>
    <w:rsid w:val="002E2F82"/>
    <w:rPr>
      <w:rFonts w:ascii="Arial Narrow" w:hAnsi="Arial Narrow"/>
      <w:smallCaps/>
    </w:rPr>
  </w:style>
  <w:style w:type="character" w:customStyle="1" w:styleId="Buttons">
    <w:name w:val="Buttons"/>
    <w:basedOn w:val="DefaultParagraphFont"/>
    <w:rsid w:val="002E2F82"/>
    <w:rPr>
      <w:b/>
    </w:rPr>
  </w:style>
  <w:style w:type="character" w:customStyle="1" w:styleId="Underlined">
    <w:name w:val="Underlined"/>
    <w:basedOn w:val="DefaultParagraphFont"/>
    <w:rsid w:val="002E2F82"/>
    <w:rPr>
      <w:u w:val="single"/>
    </w:rPr>
  </w:style>
  <w:style w:type="paragraph" w:customStyle="1" w:styleId="TableBodyTextRight">
    <w:name w:val="Table Body Text Right"/>
    <w:basedOn w:val="TableBodyText"/>
    <w:rsid w:val="002E2F82"/>
    <w:pPr>
      <w:widowControl w:val="0"/>
      <w:autoSpaceDE w:val="0"/>
      <w:autoSpaceDN w:val="0"/>
      <w:adjustRightInd w:val="0"/>
      <w:jc w:val="right"/>
    </w:pPr>
    <w:rPr>
      <w:rFonts w:cs="Arial"/>
      <w:szCs w:val="18"/>
    </w:rPr>
  </w:style>
  <w:style w:type="paragraph" w:customStyle="1" w:styleId="CopyrightText">
    <w:name w:val="Copyright Text"/>
    <w:basedOn w:val="BodyText"/>
    <w:rsid w:val="002E2F82"/>
    <w:rPr>
      <w:sz w:val="18"/>
    </w:rPr>
  </w:style>
  <w:style w:type="paragraph" w:customStyle="1" w:styleId="BodySmallRight">
    <w:name w:val="Body Small Right"/>
    <w:basedOn w:val="BodyTextRight"/>
    <w:rsid w:val="002E2F82"/>
    <w:rPr>
      <w:sz w:val="18"/>
      <w:szCs w:val="18"/>
    </w:rPr>
  </w:style>
  <w:style w:type="paragraph" w:customStyle="1" w:styleId="MarginEdition">
    <w:name w:val="Margin Edition"/>
    <w:basedOn w:val="MarginNote"/>
    <w:rsid w:val="002E2F82"/>
    <w:pPr>
      <w:spacing w:before="0" w:after="0"/>
    </w:pPr>
    <w:rPr>
      <w:rFonts w:ascii="Times New Roman" w:hAnsi="Times New Roman"/>
      <w:color w:val="999999"/>
    </w:rPr>
  </w:style>
  <w:style w:type="paragraph" w:customStyle="1" w:styleId="Spacer">
    <w:name w:val="Spacer"/>
    <w:basedOn w:val="Normal"/>
    <w:rsid w:val="002E2F82"/>
    <w:rPr>
      <w:sz w:val="2"/>
      <w:szCs w:val="2"/>
    </w:rPr>
  </w:style>
  <w:style w:type="character" w:customStyle="1" w:styleId="Small">
    <w:name w:val="Small"/>
    <w:basedOn w:val="DefaultParagraphFont"/>
    <w:rsid w:val="002E2F82"/>
    <w:rPr>
      <w:sz w:val="16"/>
    </w:rPr>
  </w:style>
  <w:style w:type="paragraph" w:customStyle="1" w:styleId="WideTable">
    <w:name w:val="Wide Table"/>
    <w:basedOn w:val="Normal"/>
    <w:rsid w:val="002E2F82"/>
    <w:pPr>
      <w:ind w:left="-1418"/>
    </w:pPr>
    <w:rPr>
      <w:sz w:val="2"/>
      <w:szCs w:val="2"/>
    </w:rPr>
  </w:style>
  <w:style w:type="character" w:styleId="PageNumber">
    <w:name w:val="page number"/>
    <w:basedOn w:val="DefaultParagraphFont"/>
    <w:rsid w:val="002E2F82"/>
  </w:style>
  <w:style w:type="paragraph" w:styleId="Quote">
    <w:name w:val="Quote"/>
    <w:basedOn w:val="Heading1"/>
    <w:link w:val="QuoteChar"/>
    <w:qFormat/>
    <w:rsid w:val="002E2F82"/>
    <w:rPr>
      <w:b w:val="0"/>
      <w:sz w:val="72"/>
      <w:szCs w:val="72"/>
      <w:lang w:val="en-NZ"/>
    </w:rPr>
  </w:style>
  <w:style w:type="character" w:customStyle="1" w:styleId="QuoteChar">
    <w:name w:val="Quote Char"/>
    <w:basedOn w:val="DefaultParagraphFont"/>
    <w:link w:val="Quote"/>
    <w:rsid w:val="002E2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F82"/>
    <w:pPr>
      <w:pageBreakBefore/>
    </w:pPr>
  </w:style>
  <w:style w:type="paragraph" w:customStyle="1" w:styleId="Border">
    <w:name w:val="Border"/>
    <w:basedOn w:val="Normal"/>
    <w:qFormat/>
    <w:rsid w:val="002E2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F82"/>
    <w:rPr>
      <w:b/>
      <w:bCs/>
      <w:i/>
      <w:iCs/>
      <w:color w:val="auto"/>
    </w:rPr>
  </w:style>
  <w:style w:type="paragraph" w:styleId="IntenseQuote">
    <w:name w:val="Intense Quote"/>
    <w:basedOn w:val="Normal"/>
    <w:next w:val="Normal"/>
    <w:link w:val="IntenseQuoteChar"/>
    <w:uiPriority w:val="30"/>
    <w:qFormat/>
    <w:rsid w:val="002E2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F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F82"/>
    <w:rPr>
      <w:smallCaps/>
      <w:color w:val="auto"/>
      <w:u w:val="single"/>
    </w:rPr>
  </w:style>
  <w:style w:type="character" w:styleId="IntenseReference">
    <w:name w:val="Intense Reference"/>
    <w:basedOn w:val="DefaultParagraphFont"/>
    <w:uiPriority w:val="32"/>
    <w:qFormat/>
    <w:rsid w:val="002E2F82"/>
    <w:rPr>
      <w:b/>
      <w:bCs/>
      <w:smallCaps/>
      <w:color w:val="auto"/>
      <w:spacing w:val="5"/>
      <w:u w:val="single"/>
    </w:rPr>
  </w:style>
  <w:style w:type="paragraph" w:customStyle="1" w:styleId="2ColumnHeading">
    <w:name w:val="2Column Heading"/>
    <w:basedOn w:val="BodyText"/>
    <w:qFormat/>
    <w:rsid w:val="002E2F82"/>
    <w:pPr>
      <w:spacing w:after="60"/>
      <w:ind w:left="-2268"/>
    </w:pPr>
    <w:rPr>
      <w:b/>
    </w:rPr>
  </w:style>
  <w:style w:type="paragraph" w:customStyle="1" w:styleId="Heading1TOC">
    <w:name w:val="Heading1 TOC"/>
    <w:basedOn w:val="Normal"/>
    <w:qFormat/>
    <w:rsid w:val="002E2F82"/>
    <w:pPr>
      <w:spacing w:before="240" w:after="120"/>
    </w:pPr>
    <w:rPr>
      <w:rFonts w:ascii="Times New Roman" w:hAnsi="Times New Roman"/>
      <w:b/>
      <w:sz w:val="32"/>
    </w:rPr>
  </w:style>
  <w:style w:type="paragraph" w:customStyle="1" w:styleId="Heading2TOC">
    <w:name w:val="Heading2 TOC"/>
    <w:basedOn w:val="Normal"/>
    <w:qFormat/>
    <w:rsid w:val="002E2F82"/>
    <w:pPr>
      <w:spacing w:before="240" w:after="60"/>
    </w:pPr>
    <w:rPr>
      <w:rFonts w:ascii="Times New Roman" w:hAnsi="Times New Roman"/>
      <w:b/>
      <w:sz w:val="28"/>
    </w:rPr>
  </w:style>
  <w:style w:type="character" w:customStyle="1" w:styleId="Underline">
    <w:name w:val="Underline"/>
    <w:basedOn w:val="DefaultParagraphFont"/>
    <w:qFormat/>
    <w:rsid w:val="002E2F82"/>
    <w:rPr>
      <w:u w:val="single"/>
    </w:rPr>
  </w:style>
  <w:style w:type="character" w:customStyle="1" w:styleId="BoldandItalics">
    <w:name w:val="Bold and Italics"/>
    <w:qFormat/>
    <w:rsid w:val="002E2F82"/>
    <w:rPr>
      <w:b/>
      <w:i/>
      <w:u w:val="none"/>
    </w:rPr>
  </w:style>
  <w:style w:type="paragraph" w:styleId="BalloonText">
    <w:name w:val="Balloon Text"/>
    <w:basedOn w:val="Normal"/>
    <w:link w:val="BalloonTextChar"/>
    <w:rsid w:val="002E2F82"/>
    <w:rPr>
      <w:rFonts w:ascii="Tahoma" w:hAnsi="Tahoma" w:cs="Tahoma"/>
      <w:sz w:val="16"/>
      <w:szCs w:val="16"/>
    </w:rPr>
  </w:style>
  <w:style w:type="character" w:customStyle="1" w:styleId="BalloonTextChar">
    <w:name w:val="Balloon Text Char"/>
    <w:basedOn w:val="DefaultParagraphFont"/>
    <w:link w:val="BalloonText"/>
    <w:rsid w:val="002E2F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F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F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F82"/>
    <w:rPr>
      <w:b/>
      <w:color w:val="660033"/>
      <w:spacing w:val="0"/>
    </w:rPr>
  </w:style>
  <w:style w:type="paragraph" w:customStyle="1" w:styleId="Nameditemlist">
    <w:name w:val="Named item list"/>
    <w:basedOn w:val="BodyText"/>
    <w:qFormat/>
    <w:rsid w:val="002E2F82"/>
    <w:pPr>
      <w:tabs>
        <w:tab w:val="left" w:pos="2835"/>
      </w:tabs>
      <w:ind w:left="2835" w:hanging="2835"/>
    </w:pPr>
  </w:style>
  <w:style w:type="paragraph" w:customStyle="1" w:styleId="BodyTextnopadding">
    <w:name w:val="Body Text no padding"/>
    <w:basedOn w:val="BodyText"/>
    <w:qFormat/>
    <w:rsid w:val="002E2F82"/>
    <w:pPr>
      <w:spacing w:before="0" w:after="0"/>
    </w:pPr>
  </w:style>
  <w:style w:type="paragraph" w:customStyle="1" w:styleId="BodyTextBold">
    <w:name w:val="Body Text Bold"/>
    <w:basedOn w:val="BodyText"/>
    <w:qFormat/>
    <w:rsid w:val="002E2F82"/>
    <w:rPr>
      <w:b/>
    </w:rPr>
  </w:style>
  <w:style w:type="character" w:styleId="Hyperlink">
    <w:name w:val="Hyperlink"/>
    <w:basedOn w:val="DefaultParagraphFont"/>
    <w:uiPriority w:val="99"/>
    <w:unhideWhenUsed/>
    <w:rsid w:val="00EE4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6936</Characters>
  <Application>Microsoft Office Word</Application>
  <DocSecurity>0</DocSecurity>
  <Lines>187</Lines>
  <Paragraphs>110</Paragraphs>
  <ScaleCrop>false</ScaleCrop>
  <Company>Author-it Software Corporation Ltd.</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DEFMIL095 Assist in the construction and maintenance of field structures</dc:title>
  <dc:subject>Approved</dc:subject>
  <dc:creator>Public Skills Australia</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