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491" w:rsidP="003864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DEFMIL091 Prepare, operate and maintain small watercraft</w:t>
      </w:r>
      <w:r>
        <w:fldChar w:fldCharType="end"/>
      </w:r>
    </w:p>
    <w:p w:rsidR="00386491" w:rsidP="00386491">
      <w:pPr>
        <w:pStyle w:val="Version"/>
        <w:sectPr w:rsidSect="001A7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FAC" w:rsidP="001A7FAC">
      <w:pPr>
        <w:pStyle w:val="SuperHeading"/>
      </w:pPr>
      <w:r w:rsidRPr="001A7FAC">
        <w:t>Assessment Requirements for DEFMIL091 Prepare, operate and maintain small watercraft</w:t>
      </w:r>
    </w:p>
    <w:p w:rsidR="00000000" w:rsidRPr="001A7FAC" w:rsidP="001A7FAC">
      <w:pPr>
        <w:pStyle w:val="Heading1"/>
      </w:pPr>
      <w:bookmarkStart w:id="1" w:name="O_732509"/>
      <w:bookmarkEnd w:id="1"/>
      <w:r w:rsidRPr="001A7F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86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AC">
            <w:pPr>
              <w:pStyle w:val="TableHeading"/>
              <w:rPr>
                <w:lang w:val="en-NZ"/>
              </w:rPr>
            </w:pPr>
            <w:r w:rsidRPr="001A7FA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AC">
            <w:pPr>
              <w:pStyle w:val="TableHeading"/>
              <w:rPr>
                <w:lang w:val="en-NZ"/>
              </w:rPr>
            </w:pPr>
            <w:r w:rsidRPr="001A7FAC">
              <w:t>Comments</w:t>
            </w:r>
          </w:p>
        </w:tc>
      </w:tr>
      <w:tr w:rsidTr="00386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AC">
            <w:pPr>
              <w:pStyle w:val="BodyText"/>
              <w:rPr>
                <w:lang w:val="en-NZ"/>
              </w:rPr>
            </w:pPr>
            <w:r w:rsidRPr="001A7FA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AC" w:rsidP="001A7FAC">
            <w:pPr>
              <w:pStyle w:val="BodyText"/>
            </w:pPr>
            <w:r w:rsidRPr="001A7FAC">
              <w:t xml:space="preserve">These Assessment Requirements were released in DEF Defence Training Package release 1.0 and meet the Standards for Training Packages. </w:t>
            </w:r>
          </w:p>
          <w:p w:rsidR="00000000" w:rsidRPr="001A7FAC" w:rsidP="001A7FAC">
            <w:pPr>
              <w:pStyle w:val="BodyText"/>
            </w:pPr>
          </w:p>
          <w:p w:rsidR="00000000" w:rsidRPr="001A7FAC" w:rsidP="001A7FAC">
            <w:pPr>
              <w:pStyle w:val="ListBullet"/>
            </w:pPr>
            <w:r w:rsidRPr="001A7FAC">
              <w:t>Assessment Requirements created drawing upon specified assessment information from superseded unit.</w:t>
            </w:r>
          </w:p>
        </w:tc>
      </w:tr>
    </w:tbl>
    <w:p w:rsidR="00000000" w:rsidRPr="001A7FAC" w:rsidP="001A7FAC">
      <w:pPr>
        <w:pStyle w:val="BodyText"/>
      </w:pPr>
    </w:p>
    <w:p w:rsidR="00000000" w:rsidRPr="001A7FAC" w:rsidP="001A7FAC">
      <w:pPr>
        <w:pStyle w:val="AllowPageBreak"/>
      </w:pPr>
    </w:p>
    <w:p w:rsidR="00000000" w:rsidRPr="001A7FAC" w:rsidP="001A7FAC">
      <w:pPr>
        <w:pStyle w:val="Heading1"/>
      </w:pPr>
      <w:bookmarkStart w:id="2" w:name="O_732510"/>
      <w:bookmarkEnd w:id="2"/>
      <w:r w:rsidRPr="001A7FAC">
        <w:t>Performance Evidence</w:t>
      </w:r>
    </w:p>
    <w:p w:rsidR="00000000" w:rsidRPr="001A7FAC" w:rsidP="00386491">
      <w:pPr>
        <w:pStyle w:val="BodyText"/>
      </w:pPr>
      <w:r w:rsidRPr="001A7FAC">
        <w:t xml:space="preserve">Evidence required to demonstrate competence must satisfy all of the requirements of the elements and performance criteria. If not otherwise specified </w:t>
      </w:r>
      <w:r w:rsidRPr="001A7FAC">
        <w:t>the candidate must demonstrate evidence of performance of the following on at least one occasion.</w:t>
      </w:r>
    </w:p>
    <w:p w:rsidR="00000000" w:rsidRPr="001A7FAC" w:rsidP="001A7FAC">
      <w:pPr>
        <w:pStyle w:val="ListBullet"/>
      </w:pPr>
      <w:r w:rsidRPr="001A7FAC">
        <w:t xml:space="preserve">using knots and lashings </w:t>
      </w:r>
    </w:p>
    <w:p w:rsidR="00000000" w:rsidRPr="001A7FAC" w:rsidP="001A7FAC">
      <w:pPr>
        <w:pStyle w:val="ListBullet"/>
      </w:pPr>
      <w:r w:rsidRPr="001A7FAC">
        <w:t>monitoring hazards and applying safety principles to operations</w:t>
      </w:r>
    </w:p>
    <w:p w:rsidR="00000000" w:rsidRPr="001A7FAC" w:rsidP="001A7FAC">
      <w:pPr>
        <w:pStyle w:val="ListBullet"/>
      </w:pPr>
      <w:r w:rsidRPr="001A7FAC">
        <w:t>calculating and recording number and weight of passengers, stores a</w:t>
      </w:r>
      <w:r w:rsidRPr="001A7FAC">
        <w:t>nd equipment</w:t>
      </w:r>
    </w:p>
    <w:p w:rsidR="00000000" w:rsidRPr="001A7FAC" w:rsidP="001A7FAC">
      <w:pPr>
        <w:pStyle w:val="ListBullet"/>
      </w:pPr>
      <w:r w:rsidRPr="001A7FAC">
        <w:t>carrying both equipment and personnel</w:t>
      </w:r>
    </w:p>
    <w:p w:rsidR="00000000" w:rsidRPr="001A7FAC" w:rsidP="001A7FAC">
      <w:pPr>
        <w:pStyle w:val="ListBullet"/>
      </w:pPr>
      <w:r w:rsidRPr="001A7FAC">
        <w:t>managing the full range of contingency and emergency actions</w:t>
      </w:r>
    </w:p>
    <w:p w:rsidR="00000000" w:rsidRPr="001A7FAC" w:rsidP="001A7FAC">
      <w:pPr>
        <w:pStyle w:val="ListBullet"/>
      </w:pPr>
      <w:r w:rsidRPr="001A7FAC">
        <w:t>providing directions to personnel within the boat concerning specific safety matters such as seating, movement and actions on incidents includin</w:t>
      </w:r>
      <w:r w:rsidRPr="001A7FAC">
        <w:t>g man overboard and capsize</w:t>
      </w:r>
    </w:p>
    <w:p w:rsidR="00000000" w:rsidRPr="001A7FAC" w:rsidP="001A7FAC">
      <w:pPr>
        <w:pStyle w:val="AllowPageBreak"/>
      </w:pPr>
    </w:p>
    <w:p w:rsidR="00000000" w:rsidRPr="001A7FAC" w:rsidP="001A7FAC">
      <w:pPr>
        <w:pStyle w:val="Heading1"/>
      </w:pPr>
      <w:bookmarkStart w:id="3" w:name="O_732511"/>
      <w:bookmarkEnd w:id="3"/>
      <w:r w:rsidRPr="001A7FAC">
        <w:t>Knowledge Evidence</w:t>
      </w:r>
    </w:p>
    <w:p w:rsidR="00000000" w:rsidRPr="001A7FAC" w:rsidP="00386491">
      <w:pPr>
        <w:pStyle w:val="BodyText"/>
      </w:pPr>
      <w:r w:rsidRPr="001A7FAC">
        <w:t>Evidence required to demonstrate competence must satisfy all of the requirements of the elements and performance criteria. If not otherwise specified the depth of knowledge demonstrated must b</w:t>
      </w:r>
      <w:r w:rsidRPr="001A7FAC">
        <w:t>e appropriate to the job context of the candidate.</w:t>
      </w:r>
    </w:p>
    <w:p w:rsidR="00000000" w:rsidRPr="001A7FAC" w:rsidP="001A7FAC">
      <w:pPr>
        <w:pStyle w:val="ListBullet"/>
      </w:pPr>
      <w:r w:rsidRPr="001A7FAC">
        <w:t xml:space="preserve">applicable statutory waterways rules for watercraft operation </w:t>
      </w:r>
    </w:p>
    <w:p w:rsidR="00000000" w:rsidRPr="001A7FAC" w:rsidP="001A7FAC">
      <w:pPr>
        <w:pStyle w:val="ListBullet"/>
      </w:pPr>
      <w:r w:rsidRPr="001A7FAC">
        <w:t>local water hazards and environmental conditions</w:t>
      </w:r>
    </w:p>
    <w:p w:rsidR="00000000" w:rsidRPr="001A7FAC" w:rsidP="001A7FAC">
      <w:pPr>
        <w:pStyle w:val="ListBullet"/>
      </w:pPr>
      <w:r w:rsidRPr="001A7FAC">
        <w:t xml:space="preserve">effects of water moving over objects and obstacles </w:t>
      </w:r>
    </w:p>
    <w:p w:rsidR="00000000" w:rsidRPr="001A7FAC" w:rsidP="001A7FAC">
      <w:pPr>
        <w:pStyle w:val="ListBullet"/>
      </w:pPr>
      <w:r w:rsidRPr="001A7FAC">
        <w:t>hasty buoyancy/floatation calculations</w:t>
      </w:r>
    </w:p>
    <w:p w:rsidR="00000000" w:rsidRPr="001A7FAC" w:rsidP="001A7FAC">
      <w:pPr>
        <w:pStyle w:val="AllowPageBreak"/>
      </w:pPr>
    </w:p>
    <w:p w:rsidR="00000000" w:rsidRPr="001A7FAC" w:rsidP="001A7FAC">
      <w:pPr>
        <w:pStyle w:val="Heading1"/>
      </w:pPr>
      <w:bookmarkStart w:id="4" w:name="O_732512"/>
      <w:bookmarkEnd w:id="4"/>
      <w:r w:rsidRPr="001A7FAC">
        <w:t>Assessment Conditions</w:t>
      </w:r>
    </w:p>
    <w:p w:rsidR="00000000" w:rsidRPr="001A7FAC" w:rsidP="00386491">
      <w:pPr>
        <w:pStyle w:val="BodyText"/>
      </w:pPr>
      <w:r w:rsidRPr="001A7FAC">
        <w:t>Competency should be assessed in an actual workplace or in a simulated environment, with access to equipment and infrastructure appropriate to the outcome. Competency should be demonstrated over time to ensure the cand</w:t>
      </w:r>
      <w:r w:rsidRPr="001A7FAC">
        <w:t>idate is assessed across a variety of situations.</w:t>
      </w:r>
    </w:p>
    <w:p w:rsidR="00000000" w:rsidRPr="001A7FAC" w:rsidP="00386491">
      <w:pPr>
        <w:pStyle w:val="BodyText"/>
      </w:pPr>
      <w:r w:rsidRPr="001A7FAC">
        <w:t>Assessors must satisfy the NVR/AQTF mandatory competency requirements for assessors.</w:t>
      </w:r>
    </w:p>
    <w:p w:rsidR="00000000" w:rsidRPr="001A7FAC" w:rsidP="001A7FAC">
      <w:pPr>
        <w:pStyle w:val="Heading1"/>
      </w:pPr>
      <w:bookmarkStart w:id="5" w:name="O_732515"/>
      <w:bookmarkEnd w:id="5"/>
      <w:r w:rsidRPr="001A7FAC">
        <w:t>Links</w:t>
      </w:r>
    </w:p>
    <w:p w:rsidR="00000000" w:rsidRPr="001A7FAC" w:rsidP="00386491">
      <w:pPr>
        <w:pStyle w:val="BodyText"/>
      </w:pPr>
      <w:r w:rsidRPr="001A7F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45E1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A7FAC" w:rsidP="00386491">
      <w:pPr>
        <w:pStyle w:val="BodyText"/>
      </w:pPr>
      <w:r w:rsidRPr="001A7F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45E1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A7FAC" w:rsidP="001A7FAC"/>
    <w:sectPr w:rsidSect="001A7F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AC" w:rsidRPr="00386491" w:rsidP="003864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91" w:rsidP="001A7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6491" w:rsidP="001A7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86491" w:rsidP="001A7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FAC" w:rsidRPr="00386491" w:rsidP="003864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91" w:rsidRPr="002D2AF8" w:rsidP="001A7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DEFMIL091 Prepare, operate and maintain small watercraft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86491" w:rsidP="001A7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FC6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7433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FAC"/>
  </w:style>
  <w:style w:type="character" w:customStyle="1" w:styleId="Heading1Char">
    <w:name w:val="Heading 1 Char"/>
    <w:basedOn w:val="DefaultParagraphFont"/>
    <w:link w:val="Heading1"/>
    <w:rsid w:val="001A7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F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7FA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A7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7FA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7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F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F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7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7FAC"/>
    <w:rPr>
      <w:b/>
      <w:spacing w:val="0"/>
    </w:rPr>
  </w:style>
  <w:style w:type="paragraph" w:customStyle="1" w:styleId="SuperTitle">
    <w:name w:val="SuperTitle"/>
    <w:basedOn w:val="Title"/>
    <w:rsid w:val="001A7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F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F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FAC"/>
    <w:rPr>
      <w:i/>
    </w:rPr>
  </w:style>
  <w:style w:type="paragraph" w:styleId="Caption">
    <w:name w:val="caption"/>
    <w:basedOn w:val="BodyText"/>
    <w:next w:val="Normal"/>
    <w:qFormat/>
    <w:rsid w:val="001A7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FAC"/>
  </w:style>
  <w:style w:type="paragraph" w:styleId="TableofFigures">
    <w:name w:val="table of figures"/>
    <w:basedOn w:val="Normal"/>
    <w:next w:val="Normal"/>
    <w:semiHidden/>
    <w:rsid w:val="001A7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F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7FAC"/>
    <w:rPr>
      <w:rFonts w:ascii="Wingdings" w:hAnsi="Wingdings"/>
    </w:rPr>
  </w:style>
  <w:style w:type="character" w:customStyle="1" w:styleId="HotSpot">
    <w:name w:val="HotSpot"/>
    <w:rsid w:val="001A7FAC"/>
    <w:rPr>
      <w:color w:val="0033CC"/>
      <w:u w:val="none"/>
    </w:rPr>
  </w:style>
  <w:style w:type="paragraph" w:customStyle="1" w:styleId="BodyTextRight">
    <w:name w:val="Body Text Right"/>
    <w:basedOn w:val="BodyText"/>
    <w:rsid w:val="001A7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F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FAC"/>
    <w:rPr>
      <w:sz w:val="32"/>
    </w:rPr>
  </w:style>
  <w:style w:type="paragraph" w:customStyle="1" w:styleId="HeadingProcedure">
    <w:name w:val="Heading Procedure"/>
    <w:basedOn w:val="HeadingBase"/>
    <w:next w:val="Normal"/>
    <w:rsid w:val="001A7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FAC"/>
    <w:pPr>
      <w:spacing w:before="60" w:after="60"/>
    </w:pPr>
  </w:style>
  <w:style w:type="paragraph" w:styleId="ListContinue">
    <w:name w:val="List Continue"/>
    <w:basedOn w:val="List"/>
    <w:rsid w:val="001A7FAC"/>
    <w:pPr>
      <w:ind w:firstLine="0"/>
    </w:pPr>
  </w:style>
  <w:style w:type="paragraph" w:customStyle="1" w:styleId="ListNote">
    <w:name w:val="List Note"/>
    <w:basedOn w:val="List"/>
    <w:rsid w:val="001A7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FAC"/>
    <w:rPr>
      <w:rFonts w:ascii="Courier New" w:hAnsi="Courier New"/>
    </w:rPr>
  </w:style>
  <w:style w:type="paragraph" w:customStyle="1" w:styleId="NoteBullet">
    <w:name w:val="Note Bullet"/>
    <w:basedOn w:val="Note"/>
    <w:rsid w:val="001A7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F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7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FAC"/>
    <w:rPr>
      <w:b/>
      <w:smallCaps/>
    </w:rPr>
  </w:style>
  <w:style w:type="paragraph" w:customStyle="1" w:styleId="TableListNumber">
    <w:name w:val="Table List Number"/>
    <w:basedOn w:val="ListNumber"/>
    <w:rsid w:val="001A7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FAC"/>
    <w:pPr>
      <w:numPr>
        <w:numId w:val="8"/>
      </w:numPr>
    </w:pPr>
  </w:style>
  <w:style w:type="paragraph" w:customStyle="1" w:styleId="ListAlpha2">
    <w:name w:val="List Alpha 2"/>
    <w:basedOn w:val="List2"/>
    <w:rsid w:val="001A7FAC"/>
    <w:pPr>
      <w:numPr>
        <w:numId w:val="7"/>
      </w:numPr>
    </w:pPr>
  </w:style>
  <w:style w:type="paragraph" w:styleId="List2">
    <w:name w:val="List 2"/>
    <w:basedOn w:val="BodyText"/>
    <w:rsid w:val="001A7F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F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F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F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7FAC"/>
    <w:pPr>
      <w:numPr>
        <w:numId w:val="3"/>
      </w:numPr>
    </w:pPr>
  </w:style>
  <w:style w:type="paragraph" w:styleId="ListContinue2">
    <w:name w:val="List Continue 2"/>
    <w:basedOn w:val="List2"/>
    <w:rsid w:val="001A7FAC"/>
    <w:pPr>
      <w:ind w:firstLine="0"/>
    </w:pPr>
  </w:style>
  <w:style w:type="paragraph" w:styleId="ListContinue3">
    <w:name w:val="List Continue 3"/>
    <w:basedOn w:val="List3"/>
    <w:rsid w:val="001A7FAC"/>
    <w:pPr>
      <w:ind w:left="1021" w:firstLine="0"/>
    </w:pPr>
  </w:style>
  <w:style w:type="paragraph" w:styleId="ListContinue4">
    <w:name w:val="List Continue 4"/>
    <w:basedOn w:val="List4"/>
    <w:rsid w:val="001A7FAC"/>
    <w:pPr>
      <w:ind w:firstLine="0"/>
    </w:pPr>
  </w:style>
  <w:style w:type="paragraph" w:styleId="ListContinue5">
    <w:name w:val="List Continue 5"/>
    <w:basedOn w:val="List5"/>
    <w:rsid w:val="001A7FAC"/>
    <w:pPr>
      <w:ind w:firstLine="0"/>
    </w:pPr>
  </w:style>
  <w:style w:type="paragraph" w:styleId="ListNumber3">
    <w:name w:val="List Number 3"/>
    <w:basedOn w:val="List3"/>
    <w:rsid w:val="001A7FAC"/>
    <w:pPr>
      <w:numPr>
        <w:numId w:val="4"/>
      </w:numPr>
    </w:pPr>
  </w:style>
  <w:style w:type="paragraph" w:styleId="ListNumber4">
    <w:name w:val="List Number 4"/>
    <w:basedOn w:val="List4"/>
    <w:rsid w:val="001A7FAC"/>
    <w:pPr>
      <w:numPr>
        <w:numId w:val="5"/>
      </w:numPr>
    </w:pPr>
  </w:style>
  <w:style w:type="paragraph" w:styleId="ListNumber5">
    <w:name w:val="List Number 5"/>
    <w:basedOn w:val="List5"/>
    <w:rsid w:val="001A7FAC"/>
    <w:pPr>
      <w:numPr>
        <w:numId w:val="6"/>
      </w:numPr>
    </w:pPr>
  </w:style>
  <w:style w:type="paragraph" w:styleId="BlockText">
    <w:name w:val="Block Text"/>
    <w:basedOn w:val="Normal"/>
    <w:rsid w:val="001A7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FAC"/>
    <w:rPr>
      <w:sz w:val="16"/>
      <w:vertAlign w:val="superscript"/>
    </w:rPr>
  </w:style>
  <w:style w:type="character" w:customStyle="1" w:styleId="Symbols">
    <w:name w:val="Symbols"/>
    <w:basedOn w:val="DefaultParagraphFont"/>
    <w:rsid w:val="001A7FAC"/>
    <w:rPr>
      <w:rFonts w:ascii="Symbol" w:hAnsi="Symbol"/>
    </w:rPr>
  </w:style>
  <w:style w:type="character" w:customStyle="1" w:styleId="MenuOptions">
    <w:name w:val="Menu Options"/>
    <w:basedOn w:val="DefaultParagraphFont"/>
    <w:rsid w:val="001A7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FAC"/>
    <w:rPr>
      <w:b/>
    </w:rPr>
  </w:style>
  <w:style w:type="character" w:customStyle="1" w:styleId="Underlined">
    <w:name w:val="Underlined"/>
    <w:basedOn w:val="DefaultParagraphFont"/>
    <w:rsid w:val="001A7FAC"/>
    <w:rPr>
      <w:u w:val="single"/>
    </w:rPr>
  </w:style>
  <w:style w:type="paragraph" w:customStyle="1" w:styleId="TableBodyTextRight">
    <w:name w:val="Table Body Text Right"/>
    <w:basedOn w:val="TableBodyText"/>
    <w:rsid w:val="001A7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FAC"/>
    <w:rPr>
      <w:sz w:val="18"/>
    </w:rPr>
  </w:style>
  <w:style w:type="paragraph" w:customStyle="1" w:styleId="BodySmallRight">
    <w:name w:val="Body Small Right"/>
    <w:basedOn w:val="BodyTextRight"/>
    <w:rsid w:val="001A7FAC"/>
    <w:rPr>
      <w:sz w:val="18"/>
      <w:szCs w:val="18"/>
    </w:rPr>
  </w:style>
  <w:style w:type="paragraph" w:customStyle="1" w:styleId="MarginEdition">
    <w:name w:val="Margin Edition"/>
    <w:basedOn w:val="MarginNote"/>
    <w:rsid w:val="001A7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FAC"/>
    <w:rPr>
      <w:sz w:val="2"/>
      <w:szCs w:val="2"/>
    </w:rPr>
  </w:style>
  <w:style w:type="character" w:customStyle="1" w:styleId="Small">
    <w:name w:val="Small"/>
    <w:basedOn w:val="DefaultParagraphFont"/>
    <w:rsid w:val="001A7FAC"/>
    <w:rPr>
      <w:sz w:val="16"/>
    </w:rPr>
  </w:style>
  <w:style w:type="paragraph" w:customStyle="1" w:styleId="WideTable">
    <w:name w:val="Wide Table"/>
    <w:basedOn w:val="Normal"/>
    <w:rsid w:val="001A7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FAC"/>
  </w:style>
  <w:style w:type="paragraph" w:styleId="Quote">
    <w:name w:val="Quote"/>
    <w:basedOn w:val="Heading1"/>
    <w:link w:val="QuoteChar"/>
    <w:qFormat/>
    <w:rsid w:val="001A7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FAC"/>
    <w:pPr>
      <w:pageBreakBefore/>
    </w:pPr>
  </w:style>
  <w:style w:type="paragraph" w:customStyle="1" w:styleId="Border">
    <w:name w:val="Border"/>
    <w:basedOn w:val="Normal"/>
    <w:qFormat/>
    <w:rsid w:val="001A7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FAC"/>
    <w:rPr>
      <w:u w:val="single"/>
    </w:rPr>
  </w:style>
  <w:style w:type="character" w:customStyle="1" w:styleId="BoldandItalics">
    <w:name w:val="Bold and Italics"/>
    <w:qFormat/>
    <w:rsid w:val="001A7FAC"/>
    <w:rPr>
      <w:b/>
      <w:i/>
      <w:u w:val="none"/>
    </w:rPr>
  </w:style>
  <w:style w:type="paragraph" w:styleId="BalloonText">
    <w:name w:val="Balloon Text"/>
    <w:basedOn w:val="Normal"/>
    <w:link w:val="BalloonTextChar"/>
    <w:rsid w:val="001A7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FAC"/>
    <w:pPr>
      <w:spacing w:before="0" w:after="0"/>
    </w:pPr>
  </w:style>
  <w:style w:type="paragraph" w:customStyle="1" w:styleId="BodyTextBold">
    <w:name w:val="Body Text Bold"/>
    <w:basedOn w:val="BodyText"/>
    <w:qFormat/>
    <w:rsid w:val="001A7FAC"/>
    <w:rPr>
      <w:b/>
    </w:rPr>
  </w:style>
  <w:style w:type="character" w:styleId="Hyperlink">
    <w:name w:val="Hyperlink"/>
    <w:basedOn w:val="DefaultParagraphFont"/>
    <w:uiPriority w:val="99"/>
    <w:unhideWhenUsed/>
    <w:rsid w:val="003864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325</Words>
  <Characters>2258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DEFMIL091 Prepare, operate and maintain small watercraft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2024-11-07T11:23:00Z</dcterms:created>
  <dcterms:modified xsi:type="dcterms:W3CDTF">2024-11-07T11:24:00Z</dcterms:modified>
</cp:coreProperties>
</file>