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46B" w:rsidP="00BD346B">
      <w:pPr>
        <w:pStyle w:val="Title"/>
      </w:pPr>
      <w:r>
        <w:fldChar w:fldCharType="begin"/>
      </w:r>
      <w:r>
        <w:instrText xml:space="preserve"> TITLE   \* MERGEFORMAT </w:instrText>
      </w:r>
      <w:r>
        <w:fldChar w:fldCharType="separate"/>
      </w:r>
      <w:r>
        <w:t>DEFMIL089 Shift loads manually utilising non-motorised equipment</w:t>
      </w:r>
      <w:r>
        <w:fldChar w:fldCharType="end"/>
      </w:r>
    </w:p>
    <w:p w:rsidR="00BD346B" w:rsidP="00BD346B">
      <w:pPr>
        <w:pStyle w:val="Version"/>
        <w:sectPr w:rsidSect="00492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4BC" w:rsidP="004924BC">
      <w:pPr>
        <w:pStyle w:val="SuperHeading"/>
      </w:pPr>
      <w:r w:rsidRPr="004924BC">
        <w:t>DEFMIL089 Shift loads manually utilising non-motorised equipment</w:t>
      </w:r>
    </w:p>
    <w:p w:rsidR="00000000" w:rsidRPr="004924BC" w:rsidP="004924BC">
      <w:pPr>
        <w:pStyle w:val="Heading1"/>
      </w:pPr>
      <w:bookmarkStart w:id="1" w:name="O_732461"/>
      <w:bookmarkEnd w:id="1"/>
      <w:r w:rsidRPr="004924BC">
        <w:t>Modification History</w:t>
      </w:r>
    </w:p>
    <w:tbl>
      <w:tblPr>
        <w:tblW w:w="0" w:type="auto"/>
        <w:tblLayout w:type="fixed"/>
        <w:tblCellMar>
          <w:left w:w="62" w:type="dxa"/>
          <w:right w:w="62" w:type="dxa"/>
        </w:tblCellMar>
        <w:tblLook w:val="0000"/>
      </w:tblPr>
      <w:tblGrid>
        <w:gridCol w:w="1134"/>
        <w:gridCol w:w="7937"/>
      </w:tblGrid>
      <w:tr w:rsidTr="00BD34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TableHeading"/>
              <w:rPr>
                <w:lang w:val="en-NZ"/>
              </w:rPr>
            </w:pPr>
            <w:r w:rsidRPr="004924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TableHeading"/>
              <w:rPr>
                <w:lang w:val="en-NZ"/>
              </w:rPr>
            </w:pPr>
            <w:r w:rsidRPr="004924BC">
              <w:t>Comments</w:t>
            </w:r>
          </w:p>
        </w:tc>
      </w:tr>
      <w:tr w:rsidTr="00BD34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BodyText"/>
              <w:rPr>
                <w:lang w:val="en-NZ"/>
              </w:rPr>
            </w:pPr>
            <w:r w:rsidRPr="004924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4BC" w:rsidP="004924BC">
            <w:pPr>
              <w:pStyle w:val="BodyText"/>
            </w:pPr>
            <w:r w:rsidRPr="004924BC">
              <w:t xml:space="preserve">This unit was released in DEF Defence Training Package release 1.0 and meets the Standards for Training Packages. </w:t>
            </w:r>
          </w:p>
          <w:p w:rsidR="00000000" w:rsidRPr="004924BC" w:rsidP="004924BC">
            <w:pPr>
              <w:pStyle w:val="BodyText"/>
            </w:pPr>
          </w:p>
          <w:p w:rsidR="00000000" w:rsidRPr="004924BC" w:rsidP="004924BC">
            <w:pPr>
              <w:pStyle w:val="BodyText"/>
            </w:pPr>
            <w:r w:rsidRPr="004924BC">
              <w:t>This unit supersedes and is equivalent to DEFCA318 Shift loads manually utilising non-motorised equipment.</w:t>
            </w:r>
          </w:p>
          <w:p w:rsidR="00000000" w:rsidRPr="004924BC" w:rsidP="004924BC">
            <w:pPr>
              <w:pStyle w:val="BodyText"/>
            </w:pPr>
          </w:p>
          <w:p w:rsidR="00000000" w:rsidRPr="004924BC" w:rsidP="004924BC">
            <w:pPr>
              <w:pStyle w:val="ListBullet"/>
            </w:pPr>
            <w:r w:rsidRPr="004924BC">
              <w:t>Unit code updated</w:t>
            </w:r>
          </w:p>
          <w:p w:rsidR="00000000" w:rsidRPr="004924BC" w:rsidP="004924BC">
            <w:pPr>
              <w:pStyle w:val="ListBullet"/>
            </w:pPr>
            <w:r w:rsidRPr="004924BC">
              <w:t>Content and formatting updated to comply with the new standards</w:t>
            </w:r>
          </w:p>
          <w:p w:rsidR="00000000" w:rsidRPr="004924BC" w:rsidP="004924BC">
            <w:pPr>
              <w:pStyle w:val="ListBullet"/>
            </w:pPr>
            <w:r w:rsidRPr="004924BC">
              <w:t>All PC transitioned from passive to active voice</w:t>
            </w:r>
          </w:p>
        </w:tc>
      </w:tr>
    </w:tbl>
    <w:p w:rsidR="00000000" w:rsidRPr="004924BC" w:rsidP="004924BC">
      <w:pPr>
        <w:pStyle w:val="BodyText"/>
      </w:pPr>
    </w:p>
    <w:p w:rsidR="00000000" w:rsidRPr="004924BC" w:rsidP="004924BC">
      <w:pPr>
        <w:pStyle w:val="AllowPageBreak"/>
      </w:pPr>
    </w:p>
    <w:p w:rsidR="00000000" w:rsidRPr="004924BC" w:rsidP="004924BC">
      <w:pPr>
        <w:pStyle w:val="Heading1"/>
      </w:pPr>
      <w:bookmarkStart w:id="2" w:name="O_732462"/>
      <w:bookmarkEnd w:id="2"/>
      <w:r w:rsidRPr="004924BC">
        <w:t>Application</w:t>
      </w:r>
    </w:p>
    <w:p w:rsidR="00000000" w:rsidRPr="004924BC" w:rsidP="00BD346B">
      <w:pPr>
        <w:pStyle w:val="BodyText"/>
      </w:pPr>
      <w:r w:rsidRPr="004924BC">
        <w:t>This unit describes the skills required to manually shift construction materials and other loads of up to 500kg in weight that are unable to be moved by motorised lifting equipment such as forklifts.</w:t>
      </w:r>
    </w:p>
    <w:p w:rsidR="00000000" w:rsidRPr="004924BC" w:rsidP="00BD346B">
      <w:pPr>
        <w:pStyle w:val="BodyText"/>
      </w:pPr>
      <w:r w:rsidRPr="004924BC">
        <w:t>Loads may be moved with equipment s</w:t>
      </w:r>
      <w:r w:rsidRPr="004924BC">
        <w:t>uch as chain blocks, jacks and winches, which provide mechanical advantage. Alternatively, devices such as slings, gins, derricks and sheers may need to be constructed to provide the mechanical advantage necessary to lift and move the load. Loads will need</w:t>
      </w:r>
      <w:r w:rsidRPr="004924BC">
        <w:t xml:space="preserve"> to be prepared for movement using a range of ancillary devices such as strapping, netting, ropes and chains. </w:t>
      </w:r>
    </w:p>
    <w:p w:rsidR="00000000" w:rsidRPr="004924BC" w:rsidP="00BD346B">
      <w:pPr>
        <w:pStyle w:val="BodyText"/>
      </w:pPr>
      <w:r w:rsidRPr="004924BC">
        <w:t>This unit was developed for combat engineer personnel required to shift loads manually utilising non-motorised equipment in a deployed operation</w:t>
      </w:r>
      <w:r w:rsidRPr="004924BC">
        <w:t>al environment, but is applicable to any individual in this field of work.</w:t>
      </w:r>
    </w:p>
    <w:p w:rsidR="00000000" w:rsidRPr="004924BC" w:rsidP="00BD346B">
      <w:pPr>
        <w:pStyle w:val="BodyText"/>
      </w:pPr>
      <w:r w:rsidRPr="004924BC">
        <w:t>The skills and knowledge described in this unit must be applied within the legislative, regulatory and policy environment in which they are carried out. Organisational policies and</w:t>
      </w:r>
      <w:r w:rsidRPr="004924BC">
        <w:t xml:space="preserve"> procedures must be consulted and adhered to.</w:t>
      </w:r>
    </w:p>
    <w:p w:rsidR="00000000" w:rsidRPr="004924BC" w:rsidP="00BD346B">
      <w:pPr>
        <w:pStyle w:val="BodyText"/>
      </w:pPr>
      <w:r w:rsidRPr="004924BC">
        <w:t>Those undertaking this unit would typically work as part of a team under direct supervision. They use discretion and judgement, and take responsibility for the quality of their outputs. They would perform rout</w:t>
      </w:r>
      <w:r w:rsidRPr="004924BC">
        <w:t>ine tasks in a broad range of contexts.</w:t>
      </w:r>
    </w:p>
    <w:p w:rsidR="00000000" w:rsidRPr="004924BC" w:rsidP="00BD346B">
      <w:pPr>
        <w:pStyle w:val="BodyText"/>
      </w:pPr>
      <w:r w:rsidRPr="004924BC">
        <w:t xml:space="preserve">No licensing, legislative, regulatory or certification requirements apply to this unit at the time of publication. </w:t>
      </w:r>
    </w:p>
    <w:p w:rsidR="00000000" w:rsidRPr="004924BC" w:rsidP="004924BC">
      <w:pPr>
        <w:pStyle w:val="Heading1"/>
      </w:pPr>
      <w:bookmarkStart w:id="3" w:name="O_732464"/>
      <w:bookmarkEnd w:id="3"/>
      <w:r w:rsidRPr="004924BC">
        <w:t>Competency Field</w:t>
      </w:r>
    </w:p>
    <w:p w:rsidR="00000000" w:rsidRPr="004924BC" w:rsidP="00BD346B">
      <w:pPr>
        <w:pStyle w:val="BodyText"/>
      </w:pPr>
      <w:r w:rsidRPr="004924BC">
        <w:t>Military Skills</w:t>
      </w:r>
    </w:p>
    <w:p w:rsidR="00000000" w:rsidRPr="004924BC" w:rsidP="004924BC">
      <w:pPr>
        <w:pStyle w:val="Heading1"/>
      </w:pPr>
      <w:bookmarkStart w:id="4" w:name="O_732466"/>
      <w:bookmarkEnd w:id="4"/>
      <w:r w:rsidRPr="004924BC">
        <w:t>Elements and Performance Criteri</w:t>
      </w:r>
      <w:r w:rsidRPr="004924BC">
        <w:t>a</w:t>
      </w:r>
    </w:p>
    <w:tbl>
      <w:tblPr>
        <w:tblW w:w="0" w:type="auto"/>
        <w:tblLayout w:type="fixed"/>
        <w:tblCellMar>
          <w:left w:w="62" w:type="dxa"/>
          <w:right w:w="62" w:type="dxa"/>
        </w:tblCellMar>
        <w:tblLook w:val="0000"/>
      </w:tblPr>
      <w:tblGrid>
        <w:gridCol w:w="2268"/>
        <w:gridCol w:w="6804"/>
      </w:tblGrid>
      <w:tr w:rsidTr="004924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TableHeading"/>
              <w:rPr>
                <w:lang w:val="en-NZ"/>
              </w:rPr>
            </w:pPr>
            <w:r w:rsidRPr="004924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TableHeading"/>
              <w:rPr>
                <w:lang w:val="en-NZ"/>
              </w:rPr>
            </w:pPr>
            <w:r w:rsidRPr="004924BC">
              <w:t>PERFORMANCE CRITERIA</w:t>
            </w:r>
          </w:p>
        </w:tc>
      </w:tr>
      <w:tr w:rsidTr="004924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BodyText"/>
              <w:rPr>
                <w:lang w:val="en-NZ"/>
              </w:rPr>
            </w:pPr>
            <w:r w:rsidRPr="004924B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BodyText"/>
              <w:rPr>
                <w:lang w:val="en-NZ"/>
              </w:rPr>
            </w:pPr>
            <w:r w:rsidRPr="004924BC">
              <w:t xml:space="preserve">Performance criteria describe the performance needed to demonstrate achievement of the element. Where bold italicised text is used, further information </w:t>
            </w:r>
            <w:r w:rsidRPr="004924BC">
              <w:t>is detailed in the range of conditions section.</w:t>
            </w:r>
          </w:p>
        </w:tc>
      </w:tr>
      <w:tr w:rsidTr="004924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List"/>
              <w:rPr>
                <w:lang w:val="en-NZ"/>
              </w:rPr>
            </w:pPr>
            <w:r w:rsidRPr="004924BC">
              <w:rPr>
                <w:rStyle w:val="SpecialBold"/>
              </w:rPr>
              <w:t>1.</w:t>
            </w:r>
            <w:r w:rsidRPr="004924BC">
              <w:rPr>
                <w:rStyle w:val="SpecialBold"/>
              </w:rPr>
              <w:tab/>
              <w:t>Plan and prepare to shift the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4BC" w:rsidP="004924BC">
            <w:pPr>
              <w:pStyle w:val="List"/>
            </w:pPr>
            <w:r w:rsidRPr="004924BC">
              <w:t>1.1</w:t>
            </w:r>
            <w:r w:rsidRPr="004924BC">
              <w:tab/>
              <w:t>Select and wear personal protective equipment.</w:t>
            </w:r>
          </w:p>
          <w:p w:rsidR="00000000" w:rsidRPr="004924BC" w:rsidP="004924BC">
            <w:pPr>
              <w:pStyle w:val="List"/>
            </w:pPr>
            <w:r w:rsidRPr="004924BC">
              <w:t>1.2</w:t>
            </w:r>
            <w:r w:rsidRPr="004924BC">
              <w:tab/>
              <w:t>Identify the type of load, safe working load and working load limits, and the distance and/or height to be moved f</w:t>
            </w:r>
            <w:r w:rsidRPr="004924BC">
              <w:t>rom job instructions.</w:t>
            </w:r>
          </w:p>
          <w:p w:rsidR="00000000" w:rsidRPr="004924BC" w:rsidP="004924BC">
            <w:pPr>
              <w:pStyle w:val="List"/>
            </w:pPr>
            <w:r w:rsidRPr="004924BC">
              <w:t>1.3</w:t>
            </w:r>
            <w:r w:rsidRPr="004924BC">
              <w:tab/>
              <w:t>Determine condition, length, bulk, weight, most appropriate method to shift the load and resources required.</w:t>
            </w:r>
          </w:p>
          <w:p w:rsidR="00000000" w:rsidRPr="004924BC" w:rsidP="004924BC">
            <w:pPr>
              <w:pStyle w:val="List"/>
            </w:pPr>
            <w:r w:rsidRPr="004924BC">
              <w:t>1.4</w:t>
            </w:r>
            <w:r w:rsidRPr="004924BC">
              <w:tab/>
              <w:t>Record any damage to load and report to supervisor.</w:t>
            </w:r>
          </w:p>
          <w:p w:rsidR="00000000" w:rsidRPr="004924BC" w:rsidP="004924BC">
            <w:pPr>
              <w:pStyle w:val="List"/>
            </w:pPr>
            <w:r w:rsidRPr="004924BC">
              <w:t>1.5</w:t>
            </w:r>
            <w:r w:rsidRPr="004924BC">
              <w:tab/>
              <w:t>Develop a movement plan to identify potential difficulties an</w:t>
            </w:r>
            <w:r w:rsidRPr="004924BC">
              <w:t>d request approval for the method of shifting the load and any requirement for additional personnel from the supervisor.</w:t>
            </w:r>
          </w:p>
          <w:p w:rsidR="00000000" w:rsidRPr="004924BC" w:rsidP="004924BC">
            <w:pPr>
              <w:pStyle w:val="List"/>
            </w:pPr>
            <w:r w:rsidRPr="004924BC">
              <w:t>1.6</w:t>
            </w:r>
            <w:r w:rsidRPr="004924BC">
              <w:tab/>
              <w:t>Select and check for serviceability tools, load shifting equipment and other materials and report any defects to the supervisor.</w:t>
            </w:r>
          </w:p>
          <w:p w:rsidR="00000000" w:rsidP="004924BC">
            <w:pPr>
              <w:pStyle w:val="List"/>
              <w:rPr>
                <w:lang w:val="en-NZ"/>
              </w:rPr>
            </w:pPr>
            <w:r w:rsidRPr="004924BC">
              <w:t>1.</w:t>
            </w:r>
            <w:r w:rsidRPr="004924BC">
              <w:t>7</w:t>
            </w:r>
            <w:r w:rsidRPr="004924BC">
              <w:tab/>
              <w:t>Prepare work site to ensure sufficient clear space is available.</w:t>
            </w:r>
          </w:p>
        </w:tc>
      </w:tr>
      <w:tr w:rsidTr="004924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List"/>
              <w:rPr>
                <w:lang w:val="en-NZ"/>
              </w:rPr>
            </w:pPr>
            <w:r w:rsidRPr="004924BC">
              <w:rPr>
                <w:rStyle w:val="SpecialBold"/>
              </w:rPr>
              <w:t>2.</w:t>
            </w:r>
            <w:r w:rsidRPr="004924BC">
              <w:rPr>
                <w:rStyle w:val="SpecialBold"/>
              </w:rPr>
              <w:tab/>
              <w:t>Shift the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4BC" w:rsidP="004924BC">
            <w:pPr>
              <w:pStyle w:val="List"/>
            </w:pPr>
            <w:r w:rsidRPr="004924BC">
              <w:t>2.1</w:t>
            </w:r>
            <w:r w:rsidRPr="004924BC">
              <w:tab/>
              <w:t>Break down load to allow handling and moving a number of single items to ensure the maximum weight of 500 kg is not exceeded.</w:t>
            </w:r>
          </w:p>
          <w:p w:rsidR="00000000" w:rsidRPr="004924BC" w:rsidP="004924BC">
            <w:pPr>
              <w:pStyle w:val="List"/>
            </w:pPr>
            <w:r w:rsidRPr="004924BC">
              <w:t>2.2</w:t>
            </w:r>
            <w:r w:rsidRPr="004924BC">
              <w:tab/>
              <w:t>Use mechanical strapping equipment a</w:t>
            </w:r>
            <w:r w:rsidRPr="004924BC">
              <w:t>nd other securing devices to stabilise the load.</w:t>
            </w:r>
          </w:p>
          <w:p w:rsidR="00000000" w:rsidRPr="004924BC" w:rsidP="004924BC">
            <w:pPr>
              <w:pStyle w:val="List"/>
            </w:pPr>
            <w:r w:rsidRPr="004924BC">
              <w:t>2.3</w:t>
            </w:r>
            <w:r w:rsidRPr="004924BC">
              <w:tab/>
              <w:t>Sling/unsling the load using the correct securing devices.</w:t>
            </w:r>
          </w:p>
          <w:p w:rsidR="00000000" w:rsidRPr="004924BC" w:rsidP="004924BC">
            <w:pPr>
              <w:pStyle w:val="List"/>
            </w:pPr>
            <w:r w:rsidRPr="004924BC">
              <w:t>2.4</w:t>
            </w:r>
            <w:r w:rsidRPr="004924BC">
              <w:tab/>
              <w:t>Construct mechanical aids and field machines by the approved shifting method, so that the load can be shifted.</w:t>
            </w:r>
          </w:p>
          <w:p w:rsidR="00000000" w:rsidRPr="004924BC" w:rsidP="004924BC">
            <w:pPr>
              <w:pStyle w:val="List"/>
            </w:pPr>
            <w:r w:rsidRPr="004924BC">
              <w:t>2.5</w:t>
            </w:r>
            <w:r w:rsidRPr="004924BC">
              <w:tab/>
              <w:t>Identify and maintain saf</w:t>
            </w:r>
            <w:r w:rsidRPr="004924BC">
              <w:t>e working limits for lifting equipment.</w:t>
            </w:r>
          </w:p>
          <w:p w:rsidR="00000000" w:rsidRPr="004924BC" w:rsidP="004924BC">
            <w:pPr>
              <w:pStyle w:val="List"/>
            </w:pPr>
            <w:r w:rsidRPr="004924BC">
              <w:t>2.6</w:t>
            </w:r>
            <w:r w:rsidRPr="004924BC">
              <w:tab/>
              <w:t>Move load in accordance with approved shifting method and steadied by tag lines and store and stack in relocated position.</w:t>
            </w:r>
          </w:p>
          <w:p w:rsidR="00000000" w:rsidP="004924BC">
            <w:pPr>
              <w:pStyle w:val="List"/>
              <w:rPr>
                <w:lang w:val="en-NZ"/>
              </w:rPr>
            </w:pPr>
            <w:r w:rsidRPr="004924BC">
              <w:t>2.7</w:t>
            </w:r>
            <w:r w:rsidRPr="004924BC">
              <w:tab/>
              <w:t>Report any part of the load that is damaged during the lift to the supervisor.</w:t>
            </w:r>
          </w:p>
        </w:tc>
      </w:tr>
      <w:tr w:rsidTr="004924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4BC">
            <w:pPr>
              <w:pStyle w:val="List"/>
              <w:rPr>
                <w:lang w:val="en-NZ"/>
              </w:rPr>
            </w:pPr>
            <w:r w:rsidRPr="004924BC">
              <w:rPr>
                <w:rStyle w:val="SpecialBold"/>
              </w:rPr>
              <w:t>3.</w:t>
            </w:r>
            <w:r w:rsidRPr="004924BC">
              <w:rPr>
                <w:rStyle w:val="SpecialBold"/>
              </w:rPr>
              <w:tab/>
            </w:r>
            <w:r w:rsidRPr="004924BC">
              <w:rPr>
                <w:rStyle w:val="SpecialBold"/>
              </w:rPr>
              <w:t>Refurbish equipment and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4BC" w:rsidP="004924BC">
            <w:pPr>
              <w:pStyle w:val="List"/>
            </w:pPr>
            <w:r w:rsidRPr="004924BC">
              <w:t>3.1</w:t>
            </w:r>
            <w:r w:rsidRPr="004924BC">
              <w:tab/>
              <w:t>Clean site and clear of debris and unwanted material.</w:t>
            </w:r>
          </w:p>
          <w:p w:rsidR="00000000" w:rsidRPr="004924BC" w:rsidP="004924BC">
            <w:pPr>
              <w:pStyle w:val="List"/>
            </w:pPr>
            <w:r w:rsidRPr="004924BC">
              <w:t>3.2</w:t>
            </w:r>
            <w:r w:rsidRPr="004924BC">
              <w:tab/>
              <w:t>Clean, inspect, service, maintain and store field machines, tools and equipment.</w:t>
            </w:r>
          </w:p>
          <w:p w:rsidR="00000000" w:rsidRPr="004924BC" w:rsidP="004924BC">
            <w:pPr>
              <w:pStyle w:val="List"/>
            </w:pPr>
            <w:r w:rsidRPr="004924BC">
              <w:t>3.3</w:t>
            </w:r>
            <w:r w:rsidRPr="004924BC">
              <w:tab/>
              <w:t>Complete documentation.</w:t>
            </w:r>
          </w:p>
        </w:tc>
      </w:tr>
    </w:tbl>
    <w:p w:rsidR="00000000" w:rsidRPr="004924BC" w:rsidP="004924BC">
      <w:pPr>
        <w:pStyle w:val="BodyText"/>
      </w:pPr>
    </w:p>
    <w:p w:rsidR="00000000" w:rsidRPr="004924BC" w:rsidP="004924BC">
      <w:pPr>
        <w:pStyle w:val="AllowPageBreak"/>
      </w:pPr>
    </w:p>
    <w:p w:rsidR="00000000" w:rsidRPr="004924BC" w:rsidP="004924BC">
      <w:pPr>
        <w:pStyle w:val="Heading1"/>
      </w:pPr>
      <w:bookmarkStart w:id="5" w:name="O_732467"/>
      <w:bookmarkEnd w:id="5"/>
      <w:r w:rsidRPr="004924BC">
        <w:t>Foundation Skills</w:t>
      </w:r>
    </w:p>
    <w:p w:rsidR="00BD346B" w:rsidP="00BD346B">
      <w:pPr>
        <w:pStyle w:val="BodyText"/>
      </w:pPr>
      <w:r w:rsidRPr="004924BC">
        <w:t>The foundation</w:t>
      </w:r>
      <w:r w:rsidRPr="004924BC">
        <w:t xml:space="preserve"> skills demands of this unit have been mapped for alignment with the Australian Core Skills Framework (ACSF). The following tables outline the performance levels indicated for successful attainment of the unit.</w:t>
      </w:r>
    </w:p>
    <w:p w:rsidR="00BD346B" w:rsidP="004924BC">
      <w:pPr>
        <w:pStyle w:val="BodyText"/>
      </w:pPr>
    </w:p>
    <w:p w:rsidR="00BD346B" w:rsidP="004924BC">
      <w:pPr>
        <w:pStyle w:val="BodyText"/>
      </w:pPr>
      <w:bookmarkStart w:id="6" w:name="O_74744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7.25pt">
            <v:imagedata r:id="rId10" o:title=""/>
          </v:shape>
        </w:pict>
      </w:r>
      <w:bookmarkEnd w:id="6"/>
    </w:p>
    <w:p w:rsidR="00BD346B" w:rsidP="004924BC">
      <w:pPr>
        <w:pStyle w:val="BodyText"/>
      </w:pPr>
    </w:p>
    <w:p w:rsidR="00000000" w:rsidRPr="004924BC" w:rsidP="00BD346B">
      <w:pPr>
        <w:pStyle w:val="BodyText"/>
      </w:pPr>
      <w:r w:rsidRPr="004924BC">
        <w:t>Further information on ACSF and the foundation skills underpinning this unit can be found in the Foundation Skills Guide on the GSA website.</w:t>
      </w:r>
    </w:p>
    <w:p w:rsidR="00000000" w:rsidRPr="004924BC" w:rsidP="004924BC">
      <w:pPr>
        <w:pStyle w:val="Heading1"/>
      </w:pPr>
      <w:bookmarkStart w:id="7" w:name="O_732469"/>
      <w:bookmarkEnd w:id="7"/>
      <w:r w:rsidRPr="004924BC">
        <w:t>Unit Mapping Information</w:t>
      </w:r>
    </w:p>
    <w:p w:rsidR="00000000" w:rsidRPr="004924BC" w:rsidP="00BD346B">
      <w:pPr>
        <w:pStyle w:val="BodyText"/>
      </w:pPr>
      <w:r w:rsidRPr="004924BC">
        <w:t>This unit supersedes and is equivalent to DEFCA318 Shift loads manually utilising non-motorised equipment.</w:t>
      </w:r>
    </w:p>
    <w:p w:rsidR="00000000" w:rsidRPr="004924BC" w:rsidP="004924BC">
      <w:pPr>
        <w:pStyle w:val="Heading1"/>
      </w:pPr>
      <w:bookmarkStart w:id="8" w:name="O_732476"/>
      <w:bookmarkEnd w:id="8"/>
      <w:r w:rsidRPr="004924BC">
        <w:t>Links</w:t>
      </w:r>
    </w:p>
    <w:p w:rsidR="00000000" w:rsidRPr="004924BC" w:rsidP="00BD346B">
      <w:pPr>
        <w:pStyle w:val="BodyText"/>
      </w:pPr>
      <w:r w:rsidRPr="004924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B6425">
        <w:rPr>
          <w:rStyle w:val="Hyperlink"/>
        </w:rPr>
        <w:t>https://vetnet.gov.au/Pages/TrainingDocs.aspx?q=6bdbab1e-11ed-4bc9-9cba-9e1a55d4e4a9</w:t>
      </w:r>
      <w:r>
        <w:fldChar w:fldCharType="end"/>
      </w:r>
    </w:p>
    <w:p w:rsidR="00000000" w:rsidRPr="004924BC" w:rsidP="00BD346B">
      <w:pPr>
        <w:pStyle w:val="BodyText"/>
      </w:pPr>
      <w:r w:rsidRPr="004924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B6425">
        <w:rPr>
          <w:rStyle w:val="Hyperlink"/>
        </w:rPr>
        <w:t>https://vetnet.gov.au/Pages/TrainingDocs.aspx?q=6bdbab1e-11ed-4bc9-9cba-9e1a55d4e4a9</w:t>
      </w:r>
      <w:r>
        <w:fldChar w:fldCharType="end"/>
      </w:r>
    </w:p>
    <w:p w:rsidR="00000000" w:rsidRPr="004924BC" w:rsidP="00BD346B">
      <w:pPr>
        <w:pStyle w:val="BodyText"/>
      </w:pPr>
      <w:r w:rsidRPr="004924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B6425">
        <w:rPr>
          <w:rStyle w:val="Hyperlink"/>
        </w:rPr>
        <w:t>https://vetnet.gov.au/Pages/TrainingDocs.aspx?q=6bdbab1e-11ed-4bc9-9cba-9e1a55d4e4a9</w:t>
      </w:r>
      <w:r>
        <w:fldChar w:fldCharType="end"/>
      </w:r>
    </w:p>
    <w:p w:rsidR="00000000" w:rsidRPr="004924BC" w:rsidP="004924BC"/>
    <w:sectPr w:rsidSect="004924B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C" w:rsidRPr="00BD346B" w:rsidP="00BD3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B" w:rsidP="00492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46B" w:rsidP="004924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D346B" w:rsidP="00492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4BC" w:rsidRPr="00BD346B" w:rsidP="00BD3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B" w:rsidRPr="002D2AF8" w:rsidP="004924BC">
    <w:pPr>
      <w:pStyle w:val="Header"/>
      <w:framePr w:wrap="around"/>
    </w:pPr>
    <w:r>
      <w:fldChar w:fldCharType="begin"/>
    </w:r>
    <w:r>
      <w:instrText xml:space="preserve"> TITLE   \* MERGEFORMAT </w:instrText>
    </w:r>
    <w:r>
      <w:fldChar w:fldCharType="separate"/>
    </w:r>
    <w:r>
      <w:t>DEFMIL089 Shift loads manually utilising non-motorised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D346B" w:rsidP="00492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61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487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4BC"/>
    <w:pPr>
      <w:spacing w:before="360" w:after="60"/>
      <w:outlineLvl w:val="0"/>
    </w:pPr>
    <w:rPr>
      <w:sz w:val="32"/>
    </w:rPr>
  </w:style>
  <w:style w:type="paragraph" w:styleId="Heading2">
    <w:name w:val="heading 2"/>
    <w:basedOn w:val="HeadingBase"/>
    <w:next w:val="BodyText"/>
    <w:link w:val="Heading2Char"/>
    <w:qFormat/>
    <w:rsid w:val="004924BC"/>
    <w:pPr>
      <w:keepLines/>
      <w:spacing w:before="240" w:after="120"/>
      <w:outlineLvl w:val="1"/>
    </w:pPr>
    <w:rPr>
      <w:sz w:val="28"/>
      <w:szCs w:val="40"/>
    </w:rPr>
  </w:style>
  <w:style w:type="paragraph" w:styleId="Heading3">
    <w:name w:val="heading 3"/>
    <w:basedOn w:val="HeadingBase"/>
    <w:next w:val="BodyText"/>
    <w:link w:val="Heading3Char"/>
    <w:qFormat/>
    <w:rsid w:val="004924BC"/>
    <w:pPr>
      <w:spacing w:before="180" w:after="120"/>
      <w:outlineLvl w:val="2"/>
    </w:pPr>
    <w:rPr>
      <w:spacing w:val="-10"/>
      <w:kern w:val="32"/>
    </w:rPr>
  </w:style>
  <w:style w:type="paragraph" w:styleId="Heading4">
    <w:name w:val="heading 4"/>
    <w:basedOn w:val="HeadingBase"/>
    <w:next w:val="BodyText"/>
    <w:link w:val="Heading4Char"/>
    <w:qFormat/>
    <w:rsid w:val="004924BC"/>
    <w:pPr>
      <w:spacing w:before="160" w:after="120"/>
      <w:outlineLvl w:val="3"/>
    </w:pPr>
    <w:rPr>
      <w:sz w:val="22"/>
    </w:rPr>
  </w:style>
  <w:style w:type="paragraph" w:styleId="Heading5">
    <w:name w:val="heading 5"/>
    <w:basedOn w:val="HeadingBase"/>
    <w:next w:val="Normal"/>
    <w:link w:val="Heading5Char"/>
    <w:qFormat/>
    <w:rsid w:val="004924BC"/>
    <w:pPr>
      <w:spacing w:before="80"/>
      <w:outlineLvl w:val="4"/>
    </w:pPr>
    <w:rPr>
      <w:color w:val="918585"/>
      <w:sz w:val="20"/>
    </w:rPr>
  </w:style>
  <w:style w:type="paragraph" w:styleId="Heading6">
    <w:name w:val="heading 6"/>
    <w:basedOn w:val="HeadingBase"/>
    <w:next w:val="Normal"/>
    <w:link w:val="Heading6Char"/>
    <w:qFormat/>
    <w:rsid w:val="004924BC"/>
    <w:pPr>
      <w:spacing w:before="60"/>
      <w:outlineLvl w:val="5"/>
    </w:pPr>
    <w:rPr>
      <w:color w:val="918585"/>
      <w:sz w:val="20"/>
    </w:rPr>
  </w:style>
  <w:style w:type="paragraph" w:styleId="Heading7">
    <w:name w:val="heading 7"/>
    <w:basedOn w:val="Normal"/>
    <w:next w:val="Normal"/>
    <w:link w:val="Heading7Char"/>
    <w:qFormat/>
    <w:rsid w:val="004924BC"/>
    <w:pPr>
      <w:ind w:left="720"/>
      <w:outlineLvl w:val="6"/>
    </w:pPr>
    <w:rPr>
      <w:i/>
    </w:rPr>
  </w:style>
  <w:style w:type="paragraph" w:styleId="Heading8">
    <w:name w:val="heading 8"/>
    <w:basedOn w:val="Normal"/>
    <w:next w:val="Normal"/>
    <w:link w:val="Heading8Char"/>
    <w:qFormat/>
    <w:rsid w:val="004924BC"/>
    <w:pPr>
      <w:ind w:left="720"/>
      <w:outlineLvl w:val="7"/>
    </w:pPr>
    <w:rPr>
      <w:i/>
    </w:rPr>
  </w:style>
  <w:style w:type="paragraph" w:styleId="Heading9">
    <w:name w:val="heading 9"/>
    <w:basedOn w:val="Normal"/>
    <w:next w:val="Normal"/>
    <w:link w:val="Heading9Char"/>
    <w:qFormat/>
    <w:rsid w:val="004924BC"/>
    <w:pPr>
      <w:ind w:left="720"/>
      <w:outlineLvl w:val="8"/>
    </w:pPr>
    <w:rPr>
      <w:i/>
    </w:rPr>
  </w:style>
  <w:style w:type="character" w:default="1" w:styleId="DefaultParagraphFont">
    <w:name w:val="Default Paragraph Font"/>
    <w:uiPriority w:val="1"/>
    <w:unhideWhenUsed/>
    <w:rsid w:val="00492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4BC"/>
  </w:style>
  <w:style w:type="character" w:customStyle="1" w:styleId="Heading1Char">
    <w:name w:val="Heading 1 Char"/>
    <w:basedOn w:val="DefaultParagraphFont"/>
    <w:link w:val="Heading1"/>
    <w:rsid w:val="004924BC"/>
    <w:rPr>
      <w:rFonts w:ascii="Times New Roman" w:eastAsia="Times New Roman" w:hAnsi="Times New Roman" w:cs="Times New Roman"/>
      <w:b/>
      <w:sz w:val="32"/>
      <w:szCs w:val="20"/>
      <w:lang w:eastAsia="en-US"/>
    </w:rPr>
  </w:style>
  <w:style w:type="paragraph" w:styleId="BodyText">
    <w:name w:val="Body Text"/>
    <w:basedOn w:val="Normal"/>
    <w:link w:val="BodyTextChar"/>
    <w:rsid w:val="00492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4BC"/>
    <w:rPr>
      <w:rFonts w:ascii="Times New Roman" w:eastAsia="Times New Roman" w:hAnsi="Times New Roman" w:cs="Times New Roman"/>
      <w:sz w:val="24"/>
      <w:lang w:eastAsia="en-US"/>
    </w:rPr>
  </w:style>
  <w:style w:type="paragraph" w:styleId="List">
    <w:name w:val="List"/>
    <w:basedOn w:val="BodyText"/>
    <w:next w:val="BodyText"/>
    <w:rsid w:val="004924BC"/>
    <w:pPr>
      <w:tabs>
        <w:tab w:val="left" w:pos="340"/>
      </w:tabs>
      <w:spacing w:before="60" w:after="60"/>
      <w:ind w:left="340" w:hanging="340"/>
    </w:pPr>
  </w:style>
  <w:style w:type="paragraph" w:styleId="ListBullet">
    <w:name w:val="List Bullet"/>
    <w:basedOn w:val="List"/>
    <w:rsid w:val="004924BC"/>
    <w:pPr>
      <w:numPr>
        <w:numId w:val="11"/>
      </w:numPr>
      <w:tabs>
        <w:tab w:val="clear" w:pos="340"/>
      </w:tabs>
      <w:spacing w:before="40" w:after="40"/>
    </w:pPr>
  </w:style>
  <w:style w:type="character" w:customStyle="1" w:styleId="SpecialBold">
    <w:name w:val="Special Bold"/>
    <w:basedOn w:val="DefaultParagraphFont"/>
    <w:rsid w:val="004924BC"/>
    <w:rPr>
      <w:b/>
      <w:spacing w:val="0"/>
    </w:rPr>
  </w:style>
  <w:style w:type="paragraph" w:customStyle="1" w:styleId="SuperHeading">
    <w:name w:val="SuperHeading"/>
    <w:basedOn w:val="Normal"/>
    <w:rsid w:val="004924BC"/>
    <w:pPr>
      <w:spacing w:before="240" w:after="120"/>
      <w:outlineLvl w:val="0"/>
    </w:pPr>
    <w:rPr>
      <w:rFonts w:ascii="Times New Roman" w:hAnsi="Times New Roman"/>
      <w:b/>
      <w:sz w:val="32"/>
    </w:rPr>
  </w:style>
  <w:style w:type="paragraph" w:customStyle="1" w:styleId="TableHeading">
    <w:name w:val="Table Heading"/>
    <w:basedOn w:val="HeadingBase"/>
    <w:rsid w:val="004924BC"/>
    <w:pPr>
      <w:keepLines/>
      <w:pBdr>
        <w:bottom w:val="single" w:sz="6" w:space="1" w:color="918585"/>
      </w:pBdr>
      <w:spacing w:before="240"/>
    </w:pPr>
  </w:style>
  <w:style w:type="paragraph" w:customStyle="1" w:styleId="AllowPageBreak">
    <w:name w:val="AllowPageBreak"/>
    <w:rsid w:val="00492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4BC"/>
    <w:rPr>
      <w:rFonts w:ascii="Courier New" w:eastAsia="Times New Roman" w:hAnsi="Courier New" w:cs="Times New Roman"/>
      <w:i/>
      <w:szCs w:val="20"/>
      <w:lang w:eastAsia="en-US"/>
    </w:rPr>
  </w:style>
  <w:style w:type="paragraph" w:customStyle="1" w:styleId="HeadingBase">
    <w:name w:val="Heading Base"/>
    <w:rsid w:val="00492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4BC"/>
    <w:pPr>
      <w:tabs>
        <w:tab w:val="right" w:leader="dot" w:pos="9072"/>
      </w:tabs>
      <w:ind w:left="567"/>
    </w:pPr>
    <w:rPr>
      <w:szCs w:val="22"/>
    </w:rPr>
  </w:style>
  <w:style w:type="paragraph" w:customStyle="1" w:styleId="TOCBase">
    <w:name w:val="TOC Base"/>
    <w:rsid w:val="00492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4BC"/>
    <w:pPr>
      <w:tabs>
        <w:tab w:val="right" w:leader="dot" w:pos="9072"/>
      </w:tabs>
      <w:spacing w:before="40" w:after="40"/>
      <w:ind w:left="284"/>
    </w:pPr>
    <w:rPr>
      <w:rFonts w:ascii="Times New Roman" w:hAnsi="Times New Roman"/>
    </w:rPr>
  </w:style>
  <w:style w:type="paragraph" w:styleId="TOC1">
    <w:name w:val="toc 1"/>
    <w:basedOn w:val="TOCBase"/>
    <w:next w:val="Normal"/>
    <w:rsid w:val="00492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4BC"/>
    <w:rPr>
      <w:rFonts w:ascii="Times New Roman" w:eastAsia="Times New Roman" w:hAnsi="Times New Roman" w:cs="Times New Roman"/>
      <w:sz w:val="16"/>
      <w:lang w:eastAsia="en-US"/>
    </w:rPr>
  </w:style>
  <w:style w:type="paragraph" w:styleId="Title">
    <w:name w:val="Title"/>
    <w:basedOn w:val="HeadingBase"/>
    <w:link w:val="TitleChar"/>
    <w:qFormat/>
    <w:rsid w:val="004924BC"/>
    <w:pPr>
      <w:spacing w:before="5040"/>
      <w:jc w:val="center"/>
    </w:pPr>
    <w:rPr>
      <w:sz w:val="48"/>
      <w:szCs w:val="72"/>
      <w:lang w:val="en-US"/>
    </w:rPr>
  </w:style>
  <w:style w:type="character" w:customStyle="1" w:styleId="TitleChar">
    <w:name w:val="Title Char"/>
    <w:basedOn w:val="DefaultParagraphFont"/>
    <w:link w:val="Title"/>
    <w:rsid w:val="00492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4BC"/>
    <w:pPr>
      <w:tabs>
        <w:tab w:val="left" w:pos="3600"/>
        <w:tab w:val="left" w:pos="3958"/>
      </w:tabs>
    </w:pPr>
  </w:style>
  <w:style w:type="paragraph" w:customStyle="1" w:styleId="Note">
    <w:name w:val="Note"/>
    <w:basedOn w:val="BodyText"/>
    <w:rsid w:val="00492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4BC"/>
    <w:pPr>
      <w:framePr w:wrap="auto" w:hAnchor="text" w:y="6049"/>
    </w:pPr>
    <w:rPr>
      <w:color w:val="000000"/>
      <w:sz w:val="40"/>
    </w:rPr>
  </w:style>
  <w:style w:type="paragraph" w:customStyle="1" w:styleId="TOCTitle">
    <w:name w:val="TOCTitle"/>
    <w:basedOn w:val="Heading1"/>
    <w:rsid w:val="004924BC"/>
    <w:pPr>
      <w:spacing w:after="240"/>
      <w:jc w:val="center"/>
      <w:outlineLvl w:val="9"/>
    </w:pPr>
    <w:rPr>
      <w:caps/>
    </w:rPr>
  </w:style>
  <w:style w:type="paragraph" w:customStyle="1" w:styleId="Version">
    <w:name w:val="Version"/>
    <w:rsid w:val="00492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4BC"/>
    <w:pPr>
      <w:numPr>
        <w:numId w:val="12"/>
      </w:numPr>
      <w:tabs>
        <w:tab w:val="clear" w:pos="680"/>
      </w:tabs>
    </w:pPr>
  </w:style>
  <w:style w:type="paragraph" w:styleId="Index1">
    <w:name w:val="index 1"/>
    <w:basedOn w:val="Normal"/>
    <w:next w:val="Normal"/>
    <w:semiHidden/>
    <w:rsid w:val="004924BC"/>
    <w:pPr>
      <w:keepNext w:val="0"/>
      <w:tabs>
        <w:tab w:val="right" w:pos="4176"/>
      </w:tabs>
      <w:ind w:left="198" w:hanging="198"/>
    </w:pPr>
    <w:rPr>
      <w:rFonts w:ascii="Garamond" w:hAnsi="Garamond"/>
    </w:rPr>
  </w:style>
  <w:style w:type="paragraph" w:styleId="IndexHeading">
    <w:name w:val="index heading"/>
    <w:basedOn w:val="Normal"/>
    <w:next w:val="Index1"/>
    <w:semiHidden/>
    <w:rsid w:val="004924BC"/>
    <w:pPr>
      <w:spacing w:before="120" w:after="120"/>
    </w:pPr>
    <w:rPr>
      <w:rFonts w:ascii="Arial" w:hAnsi="Arial"/>
      <w:b/>
      <w:color w:val="918585"/>
      <w:sz w:val="24"/>
    </w:rPr>
  </w:style>
  <w:style w:type="paragraph" w:styleId="Header">
    <w:name w:val="header"/>
    <w:basedOn w:val="Normal"/>
    <w:link w:val="HeaderChar"/>
    <w:rsid w:val="00492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4BC"/>
    <w:rPr>
      <w:rFonts w:ascii="Times New Roman" w:eastAsia="Times New Roman" w:hAnsi="Times New Roman" w:cs="Times New Roman"/>
      <w:sz w:val="16"/>
      <w:szCs w:val="20"/>
      <w:lang w:val="en-GB" w:eastAsia="en-US"/>
    </w:rPr>
  </w:style>
  <w:style w:type="paragraph" w:customStyle="1" w:styleId="Chapter">
    <w:name w:val="Chapter"/>
    <w:basedOn w:val="Normal"/>
    <w:rsid w:val="004924BC"/>
    <w:pPr>
      <w:spacing w:before="240"/>
    </w:pPr>
    <w:rPr>
      <w:rFonts w:ascii="Times New Roman" w:hAnsi="Times New Roman"/>
      <w:smallCaps/>
      <w:spacing w:val="80"/>
      <w:sz w:val="28"/>
    </w:rPr>
  </w:style>
  <w:style w:type="paragraph" w:customStyle="1" w:styleId="InChapter">
    <w:name w:val="InChapter"/>
    <w:basedOn w:val="Heading3"/>
    <w:rsid w:val="004924BC"/>
    <w:pPr>
      <w:spacing w:after="240"/>
      <w:outlineLvl w:val="9"/>
    </w:pPr>
    <w:rPr>
      <w:noProof/>
    </w:rPr>
  </w:style>
  <w:style w:type="paragraph" w:styleId="Index2">
    <w:name w:val="index 2"/>
    <w:basedOn w:val="Normal"/>
    <w:next w:val="Normal"/>
    <w:semiHidden/>
    <w:rsid w:val="004924BC"/>
    <w:pPr>
      <w:tabs>
        <w:tab w:val="right" w:pos="4176"/>
      </w:tabs>
      <w:ind w:left="568" w:hanging="284"/>
    </w:pPr>
    <w:rPr>
      <w:rFonts w:ascii="Garamond" w:hAnsi="Garamond"/>
    </w:rPr>
  </w:style>
  <w:style w:type="paragraph" w:customStyle="1" w:styleId="Byline">
    <w:name w:val="Byline"/>
    <w:rsid w:val="00492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4BC"/>
    <w:pPr>
      <w:tabs>
        <w:tab w:val="clear" w:pos="3600"/>
        <w:tab w:val="clear" w:pos="3958"/>
      </w:tabs>
      <w:jc w:val="right"/>
    </w:pPr>
  </w:style>
  <w:style w:type="character" w:styleId="Emphasis">
    <w:name w:val="Emphasis"/>
    <w:basedOn w:val="DefaultParagraphFont"/>
    <w:qFormat/>
    <w:rsid w:val="004924BC"/>
    <w:rPr>
      <w:i/>
    </w:rPr>
  </w:style>
  <w:style w:type="paragraph" w:styleId="Caption">
    <w:name w:val="caption"/>
    <w:basedOn w:val="BodyText"/>
    <w:next w:val="Normal"/>
    <w:qFormat/>
    <w:rsid w:val="004924BC"/>
    <w:pPr>
      <w:framePr w:w="2268" w:hSpace="181" w:vSpace="181" w:wrap="around" w:vAnchor="text" w:hAnchor="page" w:x="1135" w:y="285" w:anchorLock="1"/>
    </w:pPr>
    <w:rPr>
      <w:i/>
    </w:rPr>
  </w:style>
  <w:style w:type="paragraph" w:customStyle="1" w:styleId="MiniTOCTitle">
    <w:name w:val="MiniTOCTitle"/>
    <w:basedOn w:val="Heading4"/>
    <w:rsid w:val="004924BC"/>
    <w:pPr>
      <w:spacing w:before="240"/>
      <w:outlineLvl w:val="9"/>
    </w:pPr>
    <w:rPr>
      <w:noProof/>
      <w:sz w:val="24"/>
    </w:rPr>
  </w:style>
  <w:style w:type="paragraph" w:customStyle="1" w:styleId="MiniTOCItem">
    <w:name w:val="MiniTOCItem"/>
    <w:basedOn w:val="ListBullet"/>
    <w:rsid w:val="004924BC"/>
    <w:pPr>
      <w:numPr>
        <w:numId w:val="0"/>
      </w:numPr>
      <w:tabs>
        <w:tab w:val="right" w:leader="dot" w:pos="6521"/>
      </w:tabs>
      <w:spacing w:before="0" w:after="0"/>
    </w:pPr>
  </w:style>
  <w:style w:type="paragraph" w:customStyle="1" w:styleId="TOFTitle">
    <w:name w:val="TOFTitle"/>
    <w:basedOn w:val="TOCTitle"/>
    <w:rsid w:val="004924BC"/>
  </w:style>
  <w:style w:type="paragraph" w:styleId="TableofFigures">
    <w:name w:val="table of figures"/>
    <w:basedOn w:val="Normal"/>
    <w:next w:val="Normal"/>
    <w:semiHidden/>
    <w:rsid w:val="004924BC"/>
    <w:pPr>
      <w:tabs>
        <w:tab w:val="right" w:leader="dot" w:pos="9072"/>
      </w:tabs>
      <w:ind w:left="970" w:hanging="403"/>
    </w:pPr>
    <w:rPr>
      <w:rFonts w:ascii="Times New Roman" w:hAnsi="Times New Roman"/>
      <w:b/>
    </w:rPr>
  </w:style>
  <w:style w:type="paragraph" w:styleId="ListNumber">
    <w:name w:val="List Number"/>
    <w:basedOn w:val="List"/>
    <w:rsid w:val="004924BC"/>
    <w:pPr>
      <w:numPr>
        <w:numId w:val="14"/>
      </w:numPr>
      <w:tabs>
        <w:tab w:val="clear" w:pos="340"/>
      </w:tabs>
    </w:pPr>
  </w:style>
  <w:style w:type="character" w:customStyle="1" w:styleId="WingdingSymbols">
    <w:name w:val="Wingding Symbols"/>
    <w:rsid w:val="004924BC"/>
    <w:rPr>
      <w:rFonts w:ascii="Wingdings" w:hAnsi="Wingdings"/>
    </w:rPr>
  </w:style>
  <w:style w:type="character" w:customStyle="1" w:styleId="HotSpot">
    <w:name w:val="HotSpot"/>
    <w:rsid w:val="004924BC"/>
    <w:rPr>
      <w:color w:val="0033CC"/>
      <w:u w:val="none"/>
    </w:rPr>
  </w:style>
  <w:style w:type="paragraph" w:customStyle="1" w:styleId="BodyTextRight">
    <w:name w:val="Body Text Right"/>
    <w:basedOn w:val="BodyText"/>
    <w:rsid w:val="004924BC"/>
    <w:pPr>
      <w:spacing w:before="0" w:after="0"/>
      <w:jc w:val="right"/>
    </w:pPr>
  </w:style>
  <w:style w:type="paragraph" w:styleId="Index3">
    <w:name w:val="index 3"/>
    <w:basedOn w:val="ListNumber2"/>
    <w:next w:val="Normal"/>
    <w:semiHidden/>
    <w:rsid w:val="004924BC"/>
    <w:pPr>
      <w:numPr>
        <w:numId w:val="0"/>
      </w:numPr>
      <w:tabs>
        <w:tab w:val="right" w:leader="dot" w:pos="4176"/>
      </w:tabs>
    </w:pPr>
  </w:style>
  <w:style w:type="paragraph" w:styleId="ListNumber2">
    <w:name w:val="List Number 2"/>
    <w:basedOn w:val="List2"/>
    <w:rsid w:val="004924BC"/>
    <w:pPr>
      <w:numPr>
        <w:numId w:val="9"/>
      </w:numPr>
      <w:tabs>
        <w:tab w:val="clear" w:pos="1060"/>
      </w:tabs>
    </w:pPr>
  </w:style>
  <w:style w:type="paragraph" w:customStyle="1" w:styleId="MarginNote">
    <w:name w:val="Margin Note"/>
    <w:basedOn w:val="BodyText"/>
    <w:rsid w:val="00492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4BC"/>
    <w:rPr>
      <w:sz w:val="32"/>
    </w:rPr>
  </w:style>
  <w:style w:type="paragraph" w:customStyle="1" w:styleId="HeadingProcedure">
    <w:name w:val="Heading Procedure"/>
    <w:basedOn w:val="HeadingBase"/>
    <w:next w:val="Normal"/>
    <w:rsid w:val="004924BC"/>
    <w:pPr>
      <w:tabs>
        <w:tab w:val="left" w:pos="0"/>
      </w:tabs>
      <w:spacing w:before="120" w:after="60"/>
    </w:pPr>
    <w:rPr>
      <w:i/>
      <w:color w:val="918585"/>
      <w:sz w:val="22"/>
    </w:rPr>
  </w:style>
  <w:style w:type="paragraph" w:customStyle="1" w:styleId="TableBodyText">
    <w:name w:val="Table Body Text"/>
    <w:basedOn w:val="BodyText"/>
    <w:rsid w:val="004924BC"/>
    <w:pPr>
      <w:spacing w:before="60" w:after="60"/>
    </w:pPr>
  </w:style>
  <w:style w:type="paragraph" w:styleId="ListContinue">
    <w:name w:val="List Continue"/>
    <w:basedOn w:val="List"/>
    <w:rsid w:val="004924BC"/>
    <w:pPr>
      <w:ind w:firstLine="0"/>
    </w:pPr>
  </w:style>
  <w:style w:type="paragraph" w:customStyle="1" w:styleId="ListNote">
    <w:name w:val="List Note"/>
    <w:basedOn w:val="List"/>
    <w:rsid w:val="004924BC"/>
    <w:pPr>
      <w:pBdr>
        <w:top w:val="single" w:sz="6" w:space="2" w:color="918585"/>
        <w:bottom w:val="single" w:sz="6" w:space="2" w:color="918585"/>
      </w:pBdr>
      <w:tabs>
        <w:tab w:val="left" w:pos="1021"/>
      </w:tabs>
      <w:ind w:firstLine="0"/>
    </w:pPr>
  </w:style>
  <w:style w:type="paragraph" w:customStyle="1" w:styleId="Warning">
    <w:name w:val="Warning"/>
    <w:basedOn w:val="BodyText"/>
    <w:rsid w:val="004924BC"/>
    <w:pPr>
      <w:shd w:val="clear" w:color="auto" w:fill="D9D9D9"/>
      <w:tabs>
        <w:tab w:val="left" w:pos="992"/>
      </w:tabs>
      <w:ind w:left="119" w:right="119"/>
    </w:pPr>
    <w:rPr>
      <w:sz w:val="20"/>
    </w:rPr>
  </w:style>
  <w:style w:type="paragraph" w:customStyle="1" w:styleId="MarginIcons">
    <w:name w:val="Margin Icons"/>
    <w:basedOn w:val="BodyText"/>
    <w:rsid w:val="00492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4BC"/>
    <w:rPr>
      <w:rFonts w:ascii="Courier New" w:hAnsi="Courier New"/>
    </w:rPr>
  </w:style>
  <w:style w:type="paragraph" w:customStyle="1" w:styleId="NoteBullet">
    <w:name w:val="Note Bullet"/>
    <w:basedOn w:val="Note"/>
    <w:rsid w:val="004924BC"/>
    <w:pPr>
      <w:tabs>
        <w:tab w:val="clear" w:pos="680"/>
      </w:tabs>
      <w:spacing w:before="60" w:after="60"/>
    </w:pPr>
  </w:style>
  <w:style w:type="paragraph" w:customStyle="1" w:styleId="SubHeading2">
    <w:name w:val="SubHeading2"/>
    <w:basedOn w:val="HeadingBase"/>
    <w:rsid w:val="004924BC"/>
    <w:pPr>
      <w:spacing w:before="240" w:after="60"/>
    </w:pPr>
    <w:rPr>
      <w:sz w:val="20"/>
    </w:rPr>
  </w:style>
  <w:style w:type="paragraph" w:customStyle="1" w:styleId="SubHeading1">
    <w:name w:val="SubHeading1"/>
    <w:basedOn w:val="HeadingBase"/>
    <w:rsid w:val="004924BC"/>
    <w:pPr>
      <w:spacing w:before="240" w:after="60"/>
    </w:pPr>
    <w:rPr>
      <w:color w:val="918585"/>
      <w:sz w:val="22"/>
    </w:rPr>
  </w:style>
  <w:style w:type="paragraph" w:customStyle="1" w:styleId="SideHeading">
    <w:name w:val="Side Heading"/>
    <w:basedOn w:val="HeadingBase"/>
    <w:rsid w:val="00492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4BC"/>
    <w:pPr>
      <w:numPr>
        <w:numId w:val="10"/>
      </w:numPr>
    </w:pPr>
  </w:style>
  <w:style w:type="paragraph" w:styleId="PlainText">
    <w:name w:val="Plain Text"/>
    <w:basedOn w:val="Normal"/>
    <w:link w:val="PlainTextChar"/>
    <w:rsid w:val="004924BC"/>
    <w:rPr>
      <w:sz w:val="20"/>
    </w:rPr>
  </w:style>
  <w:style w:type="character" w:customStyle="1" w:styleId="PlainTextChar">
    <w:name w:val="Plain Text Char"/>
    <w:basedOn w:val="DefaultParagraphFont"/>
    <w:link w:val="PlainText"/>
    <w:rsid w:val="004924BC"/>
    <w:rPr>
      <w:rFonts w:ascii="Courier New" w:eastAsia="Times New Roman" w:hAnsi="Courier New" w:cs="Times New Roman"/>
      <w:sz w:val="20"/>
      <w:szCs w:val="20"/>
      <w:lang w:eastAsia="en-US"/>
    </w:rPr>
  </w:style>
  <w:style w:type="character" w:customStyle="1" w:styleId="MenuOption">
    <w:name w:val="Menu Option"/>
    <w:basedOn w:val="DefaultParagraphFont"/>
    <w:rsid w:val="004924BC"/>
    <w:rPr>
      <w:b/>
      <w:smallCaps/>
    </w:rPr>
  </w:style>
  <w:style w:type="paragraph" w:customStyle="1" w:styleId="TableListNumber">
    <w:name w:val="Table List Number"/>
    <w:basedOn w:val="ListNumber"/>
    <w:rsid w:val="004924BC"/>
    <w:pPr>
      <w:numPr>
        <w:numId w:val="0"/>
      </w:numPr>
    </w:pPr>
  </w:style>
  <w:style w:type="paragraph" w:styleId="TOC4">
    <w:name w:val="toc 4"/>
    <w:basedOn w:val="TOCBase"/>
    <w:next w:val="Normal"/>
    <w:semiHidden/>
    <w:rsid w:val="004924BC"/>
    <w:pPr>
      <w:tabs>
        <w:tab w:val="right" w:leader="dot" w:pos="9071"/>
      </w:tabs>
      <w:ind w:left="1701"/>
    </w:pPr>
  </w:style>
  <w:style w:type="paragraph" w:customStyle="1" w:styleId="ListAlpha">
    <w:name w:val="List Alpha"/>
    <w:basedOn w:val="List"/>
    <w:rsid w:val="004924BC"/>
    <w:pPr>
      <w:numPr>
        <w:numId w:val="8"/>
      </w:numPr>
    </w:pPr>
  </w:style>
  <w:style w:type="paragraph" w:customStyle="1" w:styleId="ListAlpha2">
    <w:name w:val="List Alpha 2"/>
    <w:basedOn w:val="List2"/>
    <w:rsid w:val="004924BC"/>
    <w:pPr>
      <w:numPr>
        <w:numId w:val="7"/>
      </w:numPr>
    </w:pPr>
  </w:style>
  <w:style w:type="paragraph" w:styleId="List2">
    <w:name w:val="List 2"/>
    <w:basedOn w:val="BodyText"/>
    <w:rsid w:val="004924BC"/>
    <w:pPr>
      <w:tabs>
        <w:tab w:val="left" w:pos="680"/>
      </w:tabs>
      <w:spacing w:before="60" w:after="60"/>
      <w:ind w:left="680" w:hanging="340"/>
    </w:pPr>
  </w:style>
  <w:style w:type="paragraph" w:styleId="List3">
    <w:name w:val="List 3"/>
    <w:basedOn w:val="BodyText"/>
    <w:rsid w:val="004924BC"/>
    <w:pPr>
      <w:tabs>
        <w:tab w:val="left" w:pos="1021"/>
      </w:tabs>
      <w:spacing w:before="60" w:after="60"/>
      <w:ind w:left="1020" w:hanging="340"/>
    </w:pPr>
  </w:style>
  <w:style w:type="paragraph" w:styleId="List4">
    <w:name w:val="List 4"/>
    <w:basedOn w:val="BodyText"/>
    <w:rsid w:val="004924BC"/>
    <w:pPr>
      <w:tabs>
        <w:tab w:val="left" w:pos="1361"/>
      </w:tabs>
      <w:spacing w:before="60" w:after="60"/>
      <w:ind w:left="1361" w:hanging="340"/>
    </w:pPr>
  </w:style>
  <w:style w:type="paragraph" w:styleId="List5">
    <w:name w:val="List 5"/>
    <w:basedOn w:val="BodyText"/>
    <w:rsid w:val="004924BC"/>
    <w:pPr>
      <w:tabs>
        <w:tab w:val="left" w:pos="1701"/>
      </w:tabs>
      <w:spacing w:before="60" w:after="60"/>
      <w:ind w:left="1701" w:hanging="340"/>
    </w:pPr>
  </w:style>
  <w:style w:type="paragraph" w:styleId="ListBullet3">
    <w:name w:val="List Bullet 3"/>
    <w:basedOn w:val="List3"/>
    <w:rsid w:val="004924BC"/>
    <w:pPr>
      <w:numPr>
        <w:numId w:val="13"/>
      </w:numPr>
      <w:tabs>
        <w:tab w:val="clear" w:pos="1021"/>
      </w:tabs>
      <w:ind w:left="1037" w:hanging="357"/>
    </w:pPr>
  </w:style>
  <w:style w:type="paragraph" w:styleId="ListBullet4">
    <w:name w:val="List Bullet 4"/>
    <w:basedOn w:val="List4"/>
    <w:rsid w:val="004924BC"/>
    <w:pPr>
      <w:numPr>
        <w:numId w:val="2"/>
      </w:numPr>
      <w:tabs>
        <w:tab w:val="clear" w:pos="1361"/>
      </w:tabs>
    </w:pPr>
  </w:style>
  <w:style w:type="paragraph" w:styleId="ListBullet5">
    <w:name w:val="List Bullet 5"/>
    <w:basedOn w:val="List5"/>
    <w:rsid w:val="004924BC"/>
    <w:pPr>
      <w:numPr>
        <w:numId w:val="3"/>
      </w:numPr>
    </w:pPr>
  </w:style>
  <w:style w:type="paragraph" w:styleId="ListContinue2">
    <w:name w:val="List Continue 2"/>
    <w:basedOn w:val="List2"/>
    <w:rsid w:val="004924BC"/>
    <w:pPr>
      <w:ind w:firstLine="0"/>
    </w:pPr>
  </w:style>
  <w:style w:type="paragraph" w:styleId="ListContinue3">
    <w:name w:val="List Continue 3"/>
    <w:basedOn w:val="List3"/>
    <w:rsid w:val="004924BC"/>
    <w:pPr>
      <w:ind w:left="1021" w:firstLine="0"/>
    </w:pPr>
  </w:style>
  <w:style w:type="paragraph" w:styleId="ListContinue4">
    <w:name w:val="List Continue 4"/>
    <w:basedOn w:val="List4"/>
    <w:rsid w:val="004924BC"/>
    <w:pPr>
      <w:ind w:firstLine="0"/>
    </w:pPr>
  </w:style>
  <w:style w:type="paragraph" w:styleId="ListContinue5">
    <w:name w:val="List Continue 5"/>
    <w:basedOn w:val="List5"/>
    <w:rsid w:val="004924BC"/>
    <w:pPr>
      <w:ind w:firstLine="0"/>
    </w:pPr>
  </w:style>
  <w:style w:type="paragraph" w:styleId="ListNumber3">
    <w:name w:val="List Number 3"/>
    <w:basedOn w:val="List3"/>
    <w:rsid w:val="004924BC"/>
    <w:pPr>
      <w:numPr>
        <w:numId w:val="4"/>
      </w:numPr>
    </w:pPr>
  </w:style>
  <w:style w:type="paragraph" w:styleId="ListNumber4">
    <w:name w:val="List Number 4"/>
    <w:basedOn w:val="List4"/>
    <w:rsid w:val="004924BC"/>
    <w:pPr>
      <w:numPr>
        <w:numId w:val="5"/>
      </w:numPr>
    </w:pPr>
  </w:style>
  <w:style w:type="paragraph" w:styleId="ListNumber5">
    <w:name w:val="List Number 5"/>
    <w:basedOn w:val="List5"/>
    <w:rsid w:val="004924BC"/>
    <w:pPr>
      <w:numPr>
        <w:numId w:val="6"/>
      </w:numPr>
    </w:pPr>
  </w:style>
  <w:style w:type="paragraph" w:styleId="BlockText">
    <w:name w:val="Block Text"/>
    <w:basedOn w:val="Normal"/>
    <w:rsid w:val="004924BC"/>
    <w:pPr>
      <w:spacing w:after="120"/>
      <w:ind w:left="1440" w:right="1440"/>
    </w:pPr>
  </w:style>
  <w:style w:type="character" w:customStyle="1" w:styleId="Subscript">
    <w:name w:val="Subscript"/>
    <w:basedOn w:val="DefaultParagraphFont"/>
    <w:rsid w:val="004924BC"/>
    <w:rPr>
      <w:sz w:val="16"/>
      <w:vertAlign w:val="subscript"/>
    </w:rPr>
  </w:style>
  <w:style w:type="character" w:customStyle="1" w:styleId="Superscript">
    <w:name w:val="Superscript"/>
    <w:basedOn w:val="DefaultParagraphFont"/>
    <w:rsid w:val="004924BC"/>
    <w:rPr>
      <w:sz w:val="16"/>
      <w:vertAlign w:val="superscript"/>
    </w:rPr>
  </w:style>
  <w:style w:type="character" w:customStyle="1" w:styleId="Symbols">
    <w:name w:val="Symbols"/>
    <w:basedOn w:val="DefaultParagraphFont"/>
    <w:rsid w:val="004924BC"/>
    <w:rPr>
      <w:rFonts w:ascii="Symbol" w:hAnsi="Symbol"/>
    </w:rPr>
  </w:style>
  <w:style w:type="character" w:customStyle="1" w:styleId="MenuOptions">
    <w:name w:val="Menu Options"/>
    <w:basedOn w:val="DefaultParagraphFont"/>
    <w:rsid w:val="004924BC"/>
    <w:rPr>
      <w:rFonts w:ascii="Arial Narrow" w:hAnsi="Arial Narrow"/>
      <w:smallCaps/>
    </w:rPr>
  </w:style>
  <w:style w:type="character" w:customStyle="1" w:styleId="Buttons">
    <w:name w:val="Buttons"/>
    <w:basedOn w:val="DefaultParagraphFont"/>
    <w:rsid w:val="004924BC"/>
    <w:rPr>
      <w:b/>
    </w:rPr>
  </w:style>
  <w:style w:type="character" w:customStyle="1" w:styleId="Underlined">
    <w:name w:val="Underlined"/>
    <w:basedOn w:val="DefaultParagraphFont"/>
    <w:rsid w:val="004924BC"/>
    <w:rPr>
      <w:u w:val="single"/>
    </w:rPr>
  </w:style>
  <w:style w:type="paragraph" w:customStyle="1" w:styleId="TableBodyTextRight">
    <w:name w:val="Table Body Text Right"/>
    <w:basedOn w:val="TableBodyText"/>
    <w:rsid w:val="004924BC"/>
    <w:pPr>
      <w:widowControl w:val="0"/>
      <w:autoSpaceDE w:val="0"/>
      <w:autoSpaceDN w:val="0"/>
      <w:adjustRightInd w:val="0"/>
      <w:jc w:val="right"/>
    </w:pPr>
    <w:rPr>
      <w:rFonts w:cs="Arial"/>
      <w:szCs w:val="18"/>
    </w:rPr>
  </w:style>
  <w:style w:type="paragraph" w:customStyle="1" w:styleId="CopyrightText">
    <w:name w:val="Copyright Text"/>
    <w:basedOn w:val="BodyText"/>
    <w:rsid w:val="004924BC"/>
    <w:rPr>
      <w:sz w:val="18"/>
    </w:rPr>
  </w:style>
  <w:style w:type="paragraph" w:customStyle="1" w:styleId="BodySmallRight">
    <w:name w:val="Body Small Right"/>
    <w:basedOn w:val="BodyTextRight"/>
    <w:rsid w:val="004924BC"/>
    <w:rPr>
      <w:sz w:val="18"/>
      <w:szCs w:val="18"/>
    </w:rPr>
  </w:style>
  <w:style w:type="paragraph" w:customStyle="1" w:styleId="MarginEdition">
    <w:name w:val="Margin Edition"/>
    <w:basedOn w:val="MarginNote"/>
    <w:rsid w:val="004924BC"/>
    <w:pPr>
      <w:spacing w:before="0" w:after="0"/>
    </w:pPr>
    <w:rPr>
      <w:rFonts w:ascii="Times New Roman" w:hAnsi="Times New Roman"/>
      <w:color w:val="999999"/>
    </w:rPr>
  </w:style>
  <w:style w:type="paragraph" w:customStyle="1" w:styleId="Spacer">
    <w:name w:val="Spacer"/>
    <w:basedOn w:val="Normal"/>
    <w:rsid w:val="004924BC"/>
    <w:rPr>
      <w:sz w:val="2"/>
      <w:szCs w:val="2"/>
    </w:rPr>
  </w:style>
  <w:style w:type="character" w:customStyle="1" w:styleId="Small">
    <w:name w:val="Small"/>
    <w:basedOn w:val="DefaultParagraphFont"/>
    <w:rsid w:val="004924BC"/>
    <w:rPr>
      <w:sz w:val="16"/>
    </w:rPr>
  </w:style>
  <w:style w:type="paragraph" w:customStyle="1" w:styleId="WideTable">
    <w:name w:val="Wide Table"/>
    <w:basedOn w:val="Normal"/>
    <w:rsid w:val="004924BC"/>
    <w:pPr>
      <w:ind w:left="-1418"/>
    </w:pPr>
    <w:rPr>
      <w:sz w:val="2"/>
      <w:szCs w:val="2"/>
    </w:rPr>
  </w:style>
  <w:style w:type="character" w:styleId="PageNumber">
    <w:name w:val="page number"/>
    <w:basedOn w:val="DefaultParagraphFont"/>
    <w:rsid w:val="004924BC"/>
  </w:style>
  <w:style w:type="paragraph" w:styleId="Quote">
    <w:name w:val="Quote"/>
    <w:basedOn w:val="Heading1"/>
    <w:link w:val="QuoteChar"/>
    <w:qFormat/>
    <w:rsid w:val="004924BC"/>
    <w:rPr>
      <w:b w:val="0"/>
      <w:sz w:val="72"/>
      <w:szCs w:val="72"/>
      <w:lang w:val="en-NZ"/>
    </w:rPr>
  </w:style>
  <w:style w:type="character" w:customStyle="1" w:styleId="QuoteChar">
    <w:name w:val="Quote Char"/>
    <w:basedOn w:val="DefaultParagraphFont"/>
    <w:link w:val="Quote"/>
    <w:rsid w:val="00492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4BC"/>
    <w:pPr>
      <w:pageBreakBefore/>
    </w:pPr>
  </w:style>
  <w:style w:type="paragraph" w:customStyle="1" w:styleId="Border">
    <w:name w:val="Border"/>
    <w:basedOn w:val="Normal"/>
    <w:qFormat/>
    <w:rsid w:val="00492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4BC"/>
    <w:rPr>
      <w:b/>
      <w:bCs/>
      <w:i/>
      <w:iCs/>
      <w:color w:val="auto"/>
    </w:rPr>
  </w:style>
  <w:style w:type="paragraph" w:styleId="IntenseQuote">
    <w:name w:val="Intense Quote"/>
    <w:basedOn w:val="Normal"/>
    <w:next w:val="Normal"/>
    <w:link w:val="IntenseQuoteChar"/>
    <w:uiPriority w:val="30"/>
    <w:qFormat/>
    <w:rsid w:val="00492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4BC"/>
    <w:rPr>
      <w:smallCaps/>
      <w:color w:val="auto"/>
      <w:u w:val="single"/>
    </w:rPr>
  </w:style>
  <w:style w:type="character" w:styleId="IntenseReference">
    <w:name w:val="Intense Reference"/>
    <w:basedOn w:val="DefaultParagraphFont"/>
    <w:uiPriority w:val="32"/>
    <w:qFormat/>
    <w:rsid w:val="004924BC"/>
    <w:rPr>
      <w:b/>
      <w:bCs/>
      <w:smallCaps/>
      <w:color w:val="auto"/>
      <w:spacing w:val="5"/>
      <w:u w:val="single"/>
    </w:rPr>
  </w:style>
  <w:style w:type="paragraph" w:customStyle="1" w:styleId="2ColumnHeading">
    <w:name w:val="2Column Heading"/>
    <w:basedOn w:val="BodyText"/>
    <w:qFormat/>
    <w:rsid w:val="004924BC"/>
    <w:pPr>
      <w:spacing w:after="60"/>
      <w:ind w:left="-2268"/>
    </w:pPr>
    <w:rPr>
      <w:b/>
    </w:rPr>
  </w:style>
  <w:style w:type="paragraph" w:customStyle="1" w:styleId="Heading1TOC">
    <w:name w:val="Heading1 TOC"/>
    <w:basedOn w:val="Normal"/>
    <w:qFormat/>
    <w:rsid w:val="004924BC"/>
    <w:pPr>
      <w:spacing w:before="240" w:after="120"/>
    </w:pPr>
    <w:rPr>
      <w:rFonts w:ascii="Times New Roman" w:hAnsi="Times New Roman"/>
      <w:b/>
      <w:sz w:val="32"/>
    </w:rPr>
  </w:style>
  <w:style w:type="paragraph" w:customStyle="1" w:styleId="Heading2TOC">
    <w:name w:val="Heading2 TOC"/>
    <w:basedOn w:val="Normal"/>
    <w:qFormat/>
    <w:rsid w:val="004924BC"/>
    <w:pPr>
      <w:spacing w:before="240" w:after="60"/>
    </w:pPr>
    <w:rPr>
      <w:rFonts w:ascii="Times New Roman" w:hAnsi="Times New Roman"/>
      <w:b/>
      <w:sz w:val="28"/>
    </w:rPr>
  </w:style>
  <w:style w:type="character" w:customStyle="1" w:styleId="Underline">
    <w:name w:val="Underline"/>
    <w:basedOn w:val="DefaultParagraphFont"/>
    <w:qFormat/>
    <w:rsid w:val="004924BC"/>
    <w:rPr>
      <w:u w:val="single"/>
    </w:rPr>
  </w:style>
  <w:style w:type="character" w:customStyle="1" w:styleId="BoldandItalics">
    <w:name w:val="Bold and Italics"/>
    <w:qFormat/>
    <w:rsid w:val="004924BC"/>
    <w:rPr>
      <w:b/>
      <w:i/>
      <w:u w:val="none"/>
    </w:rPr>
  </w:style>
  <w:style w:type="paragraph" w:styleId="BalloonText">
    <w:name w:val="Balloon Text"/>
    <w:basedOn w:val="Normal"/>
    <w:link w:val="BalloonTextChar"/>
    <w:rsid w:val="004924BC"/>
    <w:rPr>
      <w:rFonts w:ascii="Tahoma" w:hAnsi="Tahoma" w:cs="Tahoma"/>
      <w:sz w:val="16"/>
      <w:szCs w:val="16"/>
    </w:rPr>
  </w:style>
  <w:style w:type="character" w:customStyle="1" w:styleId="BalloonTextChar">
    <w:name w:val="Balloon Text Char"/>
    <w:basedOn w:val="DefaultParagraphFont"/>
    <w:link w:val="BalloonText"/>
    <w:rsid w:val="00492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4BC"/>
    <w:rPr>
      <w:b/>
      <w:color w:val="660033"/>
      <w:spacing w:val="0"/>
    </w:rPr>
  </w:style>
  <w:style w:type="paragraph" w:customStyle="1" w:styleId="Nameditemlist">
    <w:name w:val="Named item list"/>
    <w:basedOn w:val="BodyText"/>
    <w:qFormat/>
    <w:rsid w:val="004924BC"/>
    <w:pPr>
      <w:tabs>
        <w:tab w:val="left" w:pos="2835"/>
      </w:tabs>
      <w:ind w:left="2835" w:hanging="2835"/>
    </w:pPr>
  </w:style>
  <w:style w:type="paragraph" w:customStyle="1" w:styleId="BodyTextnopadding">
    <w:name w:val="Body Text no padding"/>
    <w:basedOn w:val="BodyText"/>
    <w:qFormat/>
    <w:rsid w:val="004924BC"/>
    <w:pPr>
      <w:spacing w:before="0" w:after="0"/>
    </w:pPr>
  </w:style>
  <w:style w:type="paragraph" w:customStyle="1" w:styleId="BodyTextBold">
    <w:name w:val="Body Text Bold"/>
    <w:basedOn w:val="BodyText"/>
    <w:qFormat/>
    <w:rsid w:val="004924BC"/>
    <w:rPr>
      <w:b/>
    </w:rPr>
  </w:style>
  <w:style w:type="character" w:styleId="Hyperlink">
    <w:name w:val="Hyperlink"/>
    <w:basedOn w:val="DefaultParagraphFont"/>
    <w:uiPriority w:val="99"/>
    <w:unhideWhenUsed/>
    <w:rsid w:val="00BD3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4561</Characters>
  <Application>Microsoft Office Word</Application>
  <DocSecurity>0</DocSecurity>
  <Lines>126</Lines>
  <Paragraphs>69</Paragraphs>
  <ScaleCrop>false</ScaleCrop>
  <Company>Author-it Software Corporation Ltd.</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DEFMIL089 Shift loads manually utilising non-motorised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