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54F" w:rsidP="003A654F">
      <w:pPr>
        <w:pStyle w:val="Title"/>
      </w:pPr>
      <w:r>
        <w:fldChar w:fldCharType="begin"/>
      </w:r>
      <w:r>
        <w:instrText xml:space="preserve"> TITLE   \* MERGEFORMAT </w:instrText>
      </w:r>
      <w:r>
        <w:fldChar w:fldCharType="separate"/>
      </w:r>
      <w:r>
        <w:t>Assessment Requirements for DEFMIL087 Supervise the construction of short term roads or tracks</w:t>
      </w:r>
      <w:r>
        <w:fldChar w:fldCharType="end"/>
      </w:r>
    </w:p>
    <w:p w:rsidR="003A654F" w:rsidP="003A654F">
      <w:pPr>
        <w:pStyle w:val="Version"/>
        <w:sectPr w:rsidSect="00DF36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690" w:rsidP="00DF3690">
      <w:pPr>
        <w:pStyle w:val="SuperHeading"/>
      </w:pPr>
      <w:r w:rsidRPr="00DF3690">
        <w:t>Assessment Requirements for DEFMIL087 Supervise the construction of short term roads or tracks</w:t>
      </w:r>
    </w:p>
    <w:p w:rsidR="00000000" w:rsidRPr="00DF3690" w:rsidP="00DF3690">
      <w:pPr>
        <w:pStyle w:val="Heading1"/>
      </w:pPr>
      <w:bookmarkStart w:id="1" w:name="O_732433"/>
      <w:bookmarkEnd w:id="1"/>
      <w:r w:rsidRPr="00DF3690">
        <w:t>Modification History</w:t>
      </w:r>
    </w:p>
    <w:tbl>
      <w:tblPr>
        <w:tblW w:w="0" w:type="auto"/>
        <w:tblLayout w:type="fixed"/>
        <w:tblCellMar>
          <w:left w:w="62" w:type="dxa"/>
          <w:right w:w="62" w:type="dxa"/>
        </w:tblCellMar>
        <w:tblLook w:val="0000"/>
      </w:tblPr>
      <w:tblGrid>
        <w:gridCol w:w="1134"/>
        <w:gridCol w:w="7937"/>
      </w:tblGrid>
      <w:tr w:rsidTr="003A65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690">
            <w:pPr>
              <w:pStyle w:val="TableHeading"/>
              <w:rPr>
                <w:lang w:val="en-NZ"/>
              </w:rPr>
            </w:pPr>
            <w:r w:rsidRPr="00DF36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690">
            <w:pPr>
              <w:pStyle w:val="TableHeading"/>
              <w:rPr>
                <w:lang w:val="en-NZ"/>
              </w:rPr>
            </w:pPr>
            <w:r w:rsidRPr="00DF3690">
              <w:t>Comments</w:t>
            </w:r>
          </w:p>
        </w:tc>
      </w:tr>
      <w:tr w:rsidTr="003A654F">
        <w:tblPrEx>
          <w:tblW w:w="0" w:type="auto"/>
          <w:tblLayout w:type="fixed"/>
          <w:tblCellMar>
            <w:left w:w="62" w:type="dxa"/>
            <w:right w:w="62" w:type="dxa"/>
          </w:tblCellMar>
          <w:tblLook w:val="0000"/>
        </w:tblPrEx>
        <w:trPr>
          <w:trHeight w:val="170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690">
            <w:pPr>
              <w:pStyle w:val="BodyText"/>
              <w:rPr>
                <w:lang w:val="en-NZ"/>
              </w:rPr>
            </w:pPr>
            <w:r w:rsidRPr="00DF36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690" w:rsidP="00DF3690">
            <w:pPr>
              <w:pStyle w:val="BodyText"/>
            </w:pPr>
            <w:r w:rsidRPr="00DF3690">
              <w:t xml:space="preserve">These Assessment Requirements were released in DEF Defence Training Package release 1.0 and meet the Standards for Training Packages. </w:t>
            </w:r>
          </w:p>
          <w:p w:rsidR="00000000" w:rsidRPr="00DF3690" w:rsidP="00DF3690">
            <w:pPr>
              <w:pStyle w:val="BodyText"/>
            </w:pPr>
          </w:p>
          <w:p w:rsidR="00000000" w:rsidRPr="00DF3690" w:rsidP="00DF3690">
            <w:pPr>
              <w:pStyle w:val="ListBullet"/>
            </w:pPr>
            <w:r w:rsidRPr="00DF3690">
              <w:t>Assessment Requirements created drawing upon specified assessment information from superseded unit</w:t>
            </w:r>
          </w:p>
        </w:tc>
      </w:tr>
    </w:tbl>
    <w:p w:rsidR="00000000" w:rsidRPr="00DF3690" w:rsidP="00DF3690">
      <w:pPr>
        <w:pStyle w:val="BodyText"/>
      </w:pPr>
    </w:p>
    <w:p w:rsidR="00000000" w:rsidRPr="00DF3690" w:rsidP="00DF3690">
      <w:pPr>
        <w:pStyle w:val="AllowPageBreak"/>
      </w:pPr>
    </w:p>
    <w:p w:rsidR="00000000" w:rsidRPr="00DF3690" w:rsidP="00DF3690">
      <w:pPr>
        <w:pStyle w:val="Heading1"/>
      </w:pPr>
      <w:bookmarkStart w:id="2" w:name="O_732434"/>
      <w:bookmarkEnd w:id="2"/>
      <w:r w:rsidRPr="00DF3690">
        <w:t>Performance Evidence</w:t>
      </w:r>
    </w:p>
    <w:p w:rsidR="00000000" w:rsidRPr="00DF3690" w:rsidP="003A654F">
      <w:pPr>
        <w:pStyle w:val="BodyText"/>
      </w:pPr>
      <w:r w:rsidRPr="00DF3690">
        <w:t>Evidence required to demonstrate competence must satisfy all of the requirements of the elements and performance criteria. If not otherwise specified the candidate must demonstrate evidence of performance of the following on at least o</w:t>
      </w:r>
      <w:r w:rsidRPr="00DF3690">
        <w:t>ne occasion.</w:t>
      </w:r>
    </w:p>
    <w:p w:rsidR="00000000" w:rsidRPr="00DF3690" w:rsidP="00DF3690">
      <w:pPr>
        <w:pStyle w:val="ListBullet"/>
      </w:pPr>
      <w:r w:rsidRPr="00DF3690">
        <w:t>analysing pavement using cone penetrometer</w:t>
      </w:r>
    </w:p>
    <w:p w:rsidR="00000000" w:rsidRPr="00DF3690" w:rsidP="00DF3690">
      <w:pPr>
        <w:pStyle w:val="ListBullet"/>
      </w:pPr>
      <w:r w:rsidRPr="00DF3690">
        <w:t>conducting reconnaissance for quarries and gravel pits</w:t>
      </w:r>
    </w:p>
    <w:p w:rsidR="00000000" w:rsidRPr="00DF3690" w:rsidP="00DF3690">
      <w:pPr>
        <w:pStyle w:val="ListBullet"/>
      </w:pPr>
      <w:r w:rsidRPr="00DF3690">
        <w:t>conducting route reconnaissance:</w:t>
      </w:r>
    </w:p>
    <w:p w:rsidR="00000000" w:rsidRPr="00DF3690" w:rsidP="00DF3690">
      <w:pPr>
        <w:pStyle w:val="ListBullet2"/>
      </w:pPr>
      <w:r w:rsidRPr="00DF3690">
        <w:t>route formula symbols</w:t>
      </w:r>
    </w:p>
    <w:p w:rsidR="00000000" w:rsidRPr="00DF3690" w:rsidP="00DF3690">
      <w:pPr>
        <w:pStyle w:val="ListBullet2"/>
      </w:pPr>
      <w:r w:rsidRPr="00DF3690">
        <w:t>limiting factors</w:t>
      </w:r>
    </w:p>
    <w:p w:rsidR="00000000" w:rsidRPr="00DF3690" w:rsidP="00DF3690">
      <w:pPr>
        <w:pStyle w:val="ListBullet2"/>
      </w:pPr>
      <w:r w:rsidRPr="00DF3690">
        <w:t>construction materials</w:t>
      </w:r>
    </w:p>
    <w:p w:rsidR="00000000" w:rsidRPr="00DF3690" w:rsidP="00DF3690">
      <w:pPr>
        <w:pStyle w:val="ListBullet2"/>
      </w:pPr>
      <w:r w:rsidRPr="00DF3690">
        <w:t>overhead obstructions</w:t>
      </w:r>
    </w:p>
    <w:p w:rsidR="00000000" w:rsidRPr="00DF3690" w:rsidP="00DF3690">
      <w:pPr>
        <w:pStyle w:val="ListBullet2"/>
      </w:pPr>
      <w:r w:rsidRPr="00DF3690">
        <w:t>tunnels and underpasses</w:t>
      </w:r>
    </w:p>
    <w:p w:rsidR="00000000" w:rsidRPr="00DF3690" w:rsidP="00DF3690">
      <w:pPr>
        <w:pStyle w:val="ListBullet2"/>
      </w:pPr>
      <w:r w:rsidRPr="00DF3690">
        <w:t>map overlays</w:t>
      </w:r>
    </w:p>
    <w:p w:rsidR="00000000" w:rsidRPr="00DF3690" w:rsidP="00DF3690">
      <w:pPr>
        <w:pStyle w:val="ListBullet"/>
      </w:pPr>
      <w:r w:rsidRPr="00DF3690">
        <w:t>conducting soils testing (CBR)</w:t>
      </w:r>
    </w:p>
    <w:p w:rsidR="00000000" w:rsidRPr="00DF3690" w:rsidP="00DF3690">
      <w:pPr>
        <w:pStyle w:val="ListBullet"/>
      </w:pPr>
      <w:r w:rsidRPr="00DF3690">
        <w:t>designing and constructing culverts:</w:t>
      </w:r>
    </w:p>
    <w:p w:rsidR="00000000" w:rsidRPr="00DF3690" w:rsidP="00DF3690">
      <w:pPr>
        <w:pStyle w:val="ListBullet2"/>
      </w:pPr>
      <w:r w:rsidRPr="00DF3690">
        <w:t>determining ground bearing pressure and angle of repose</w:t>
      </w:r>
    </w:p>
    <w:p w:rsidR="00000000" w:rsidRPr="00DF3690" w:rsidP="00DF3690">
      <w:pPr>
        <w:pStyle w:val="ListBullet2"/>
      </w:pPr>
      <w:r w:rsidRPr="00DF3690">
        <w:t>determining soil characteristics and properties</w:t>
      </w:r>
    </w:p>
    <w:p w:rsidR="00000000" w:rsidRPr="00DF3690" w:rsidP="00DF3690">
      <w:pPr>
        <w:pStyle w:val="ListBullet2"/>
      </w:pPr>
      <w:r w:rsidRPr="00DF3690">
        <w:t>employing geo textiles</w:t>
      </w:r>
    </w:p>
    <w:p w:rsidR="00000000" w:rsidRPr="00DF3690" w:rsidP="00DF3690">
      <w:pPr>
        <w:pStyle w:val="ListBullet2"/>
      </w:pPr>
      <w:r w:rsidRPr="00DF3690">
        <w:t>employing soil stabilisation methods</w:t>
      </w:r>
    </w:p>
    <w:p w:rsidR="00000000" w:rsidRPr="00DF3690" w:rsidP="00DF3690">
      <w:pPr>
        <w:pStyle w:val="ListBullet"/>
      </w:pPr>
      <w:r w:rsidRPr="00DF3690">
        <w:t>measurin</w:t>
      </w:r>
      <w:r w:rsidRPr="00DF3690">
        <w:t>g roadway parts:</w:t>
      </w:r>
    </w:p>
    <w:p w:rsidR="00000000" w:rsidRPr="00DF3690" w:rsidP="00DF3690">
      <w:pPr>
        <w:pStyle w:val="ListBullet2"/>
      </w:pPr>
      <w:r w:rsidRPr="00DF3690">
        <w:t>pavement widths and thickness</w:t>
      </w:r>
    </w:p>
    <w:p w:rsidR="00000000" w:rsidRPr="00DF3690" w:rsidP="00DF3690">
      <w:pPr>
        <w:pStyle w:val="ListBullet2"/>
      </w:pPr>
      <w:r w:rsidRPr="00DF3690">
        <w:t>shoulders</w:t>
      </w:r>
    </w:p>
    <w:p w:rsidR="00000000" w:rsidRPr="00DF3690" w:rsidP="00DF3690">
      <w:pPr>
        <w:pStyle w:val="ListBullet2"/>
      </w:pPr>
      <w:r w:rsidRPr="00DF3690">
        <w:t>camber and crossfall</w:t>
      </w:r>
    </w:p>
    <w:p w:rsidR="00000000" w:rsidRPr="00DF3690" w:rsidP="00DF3690">
      <w:pPr>
        <w:pStyle w:val="ListBullet2"/>
      </w:pPr>
      <w:r w:rsidRPr="00DF3690">
        <w:t>drainage</w:t>
      </w:r>
    </w:p>
    <w:p w:rsidR="00000000" w:rsidRPr="00DF3690" w:rsidP="00DF3690">
      <w:pPr>
        <w:pStyle w:val="ListBullet"/>
      </w:pPr>
      <w:r w:rsidRPr="00DF3690">
        <w:t>preparing terrain analysis</w:t>
      </w:r>
    </w:p>
    <w:p w:rsidR="00000000" w:rsidRPr="00DF3690" w:rsidP="00DF3690">
      <w:pPr>
        <w:pStyle w:val="ListBullet"/>
      </w:pPr>
      <w:r w:rsidRPr="00DF3690">
        <w:t>constructing roads and track to a standard that they could be classified as all-weather dirt roads and tracks capable of sustained heavy vehicle traffic</w:t>
      </w:r>
    </w:p>
    <w:p w:rsidR="00000000" w:rsidRPr="00DF3690" w:rsidP="00DF3690">
      <w:pPr>
        <w:pStyle w:val="ListBullet"/>
      </w:pPr>
      <w:r w:rsidRPr="00DF3690">
        <w:t>constructing roads or tracks able to be sealed without further construction</w:t>
      </w:r>
    </w:p>
    <w:p w:rsidR="00000000" w:rsidRPr="00DF3690" w:rsidP="00DF3690">
      <w:pPr>
        <w:pStyle w:val="AllowPageBreak"/>
      </w:pPr>
    </w:p>
    <w:p w:rsidR="00000000" w:rsidRPr="00DF3690" w:rsidP="00DF3690">
      <w:pPr>
        <w:pStyle w:val="Heading1"/>
      </w:pPr>
      <w:bookmarkStart w:id="3" w:name="O_732435"/>
      <w:bookmarkEnd w:id="3"/>
      <w:r w:rsidRPr="00DF3690">
        <w:t xml:space="preserve">Knowledge </w:t>
      </w:r>
      <w:r w:rsidRPr="00DF3690">
        <w:t>Evidence</w:t>
      </w:r>
    </w:p>
    <w:p w:rsidR="00000000" w:rsidRPr="00DF3690" w:rsidP="003A654F">
      <w:pPr>
        <w:pStyle w:val="BodyText"/>
      </w:pPr>
      <w:r w:rsidRPr="00DF369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F3690" w:rsidP="00DF3690">
      <w:pPr>
        <w:pStyle w:val="ListBullet"/>
      </w:pPr>
      <w:r w:rsidRPr="00DF3690">
        <w:t>tec</w:t>
      </w:r>
      <w:r w:rsidRPr="00DF3690">
        <w:t>hniques of:</w:t>
      </w:r>
    </w:p>
    <w:p w:rsidR="00000000" w:rsidRPr="00DF3690" w:rsidP="00DF3690">
      <w:pPr>
        <w:pStyle w:val="ListBullet2"/>
      </w:pPr>
      <w:r w:rsidRPr="00DF3690">
        <w:t>compaction</w:t>
      </w:r>
    </w:p>
    <w:p w:rsidR="00000000" w:rsidRPr="00DF3690" w:rsidP="00DF3690">
      <w:pPr>
        <w:pStyle w:val="ListBullet2"/>
      </w:pPr>
      <w:r w:rsidRPr="00DF3690">
        <w:t>pavement analysis using cone penetrometer</w:t>
      </w:r>
    </w:p>
    <w:p w:rsidR="00000000" w:rsidRPr="00DF3690" w:rsidP="00DF3690">
      <w:pPr>
        <w:pStyle w:val="ListBullet2"/>
      </w:pPr>
      <w:r w:rsidRPr="00DF3690">
        <w:t>route reconnaissance</w:t>
      </w:r>
    </w:p>
    <w:p w:rsidR="00000000" w:rsidRPr="00DF3690" w:rsidP="00DF3690">
      <w:pPr>
        <w:pStyle w:val="ListBullet2"/>
      </w:pPr>
      <w:r w:rsidRPr="00DF3690">
        <w:t>soil stabilisation methods</w:t>
      </w:r>
    </w:p>
    <w:p w:rsidR="00000000" w:rsidRPr="00DF3690" w:rsidP="00DF3690">
      <w:pPr>
        <w:pStyle w:val="ListBullet2"/>
      </w:pPr>
      <w:r w:rsidRPr="00DF3690">
        <w:t xml:space="preserve">soil testing </w:t>
      </w:r>
    </w:p>
    <w:p w:rsidR="00000000" w:rsidRPr="00DF3690" w:rsidP="00DF3690">
      <w:pPr>
        <w:pStyle w:val="ListBullet2"/>
      </w:pPr>
      <w:r w:rsidRPr="00DF3690">
        <w:t>terrain analysis</w:t>
      </w:r>
    </w:p>
    <w:p w:rsidR="00000000" w:rsidRPr="00DF3690" w:rsidP="00DF3690">
      <w:pPr>
        <w:pStyle w:val="ListBullet"/>
      </w:pPr>
      <w:r w:rsidRPr="00DF3690">
        <w:t>construction standards</w:t>
      </w:r>
    </w:p>
    <w:p w:rsidR="00000000" w:rsidRPr="00DF3690" w:rsidP="00DF3690">
      <w:pPr>
        <w:pStyle w:val="ListBullet"/>
      </w:pPr>
      <w:r w:rsidRPr="00DF3690">
        <w:t>types of:</w:t>
      </w:r>
    </w:p>
    <w:p w:rsidR="00000000" w:rsidRPr="00DF3690" w:rsidP="00DF3690">
      <w:pPr>
        <w:pStyle w:val="ListBullet2"/>
      </w:pPr>
      <w:r w:rsidRPr="00DF3690">
        <w:t>geo textiles</w:t>
      </w:r>
    </w:p>
    <w:p w:rsidR="00000000" w:rsidRPr="00DF3690" w:rsidP="00DF3690">
      <w:pPr>
        <w:pStyle w:val="ListBullet2"/>
      </w:pPr>
      <w:r w:rsidRPr="00DF3690">
        <w:t>ground bearing pressure and angle of repose</w:t>
      </w:r>
    </w:p>
    <w:p w:rsidR="00000000" w:rsidRPr="00DF3690" w:rsidP="00DF3690">
      <w:pPr>
        <w:pStyle w:val="ListBullet2"/>
      </w:pPr>
      <w:r w:rsidRPr="00DF3690">
        <w:t>quarries and gravel pits</w:t>
      </w:r>
    </w:p>
    <w:p w:rsidR="00000000" w:rsidRPr="00DF3690" w:rsidP="00DF3690">
      <w:pPr>
        <w:pStyle w:val="ListBullet2"/>
      </w:pPr>
      <w:r w:rsidRPr="00DF3690">
        <w:t>road systems and their relevant parts</w:t>
      </w:r>
    </w:p>
    <w:p w:rsidR="00000000" w:rsidRPr="00DF3690" w:rsidP="00DF3690">
      <w:pPr>
        <w:pStyle w:val="ListBullet2"/>
      </w:pPr>
      <w:r w:rsidRPr="00DF3690">
        <w:t>soil characteristics and properties</w:t>
      </w:r>
    </w:p>
    <w:p w:rsidR="00000000" w:rsidRPr="00DF3690" w:rsidP="00DF3690">
      <w:pPr>
        <w:pStyle w:val="AllowPageBreak"/>
      </w:pPr>
    </w:p>
    <w:p w:rsidR="00000000" w:rsidRPr="00DF3690" w:rsidP="00DF3690">
      <w:pPr>
        <w:pStyle w:val="Heading1"/>
      </w:pPr>
      <w:bookmarkStart w:id="4" w:name="O_732436"/>
      <w:bookmarkEnd w:id="4"/>
      <w:r w:rsidRPr="00DF3690">
        <w:t>Assessment Conditions</w:t>
      </w:r>
    </w:p>
    <w:p w:rsidR="00000000" w:rsidRPr="00DF3690" w:rsidP="003A654F">
      <w:pPr>
        <w:pStyle w:val="BodyText"/>
      </w:pPr>
      <w:r w:rsidRPr="00DF3690">
        <w:t>Competency should be demonstrated over a time frame that encompasses all aspects of the unit, in the workplace or in a</w:t>
      </w:r>
      <w:r w:rsidRPr="00DF3690">
        <w:t xml:space="preserve"> simulated work environment. Assessment need only be conducted supervising the construction of one road or track due to the high cost and complex nature of the task. Specifically, access is required to the following resources:</w:t>
      </w:r>
    </w:p>
    <w:p w:rsidR="00000000" w:rsidRPr="00DF3690" w:rsidP="00DF3690">
      <w:pPr>
        <w:pStyle w:val="ListBullet"/>
      </w:pPr>
      <w:r w:rsidRPr="00DF3690">
        <w:t>construction equipment and m</w:t>
      </w:r>
      <w:r w:rsidRPr="00DF3690">
        <w:t>aterials</w:t>
      </w:r>
    </w:p>
    <w:p w:rsidR="00000000" w:rsidRPr="00DF3690" w:rsidP="00DF3690">
      <w:pPr>
        <w:pStyle w:val="ListBullet"/>
      </w:pPr>
      <w:r w:rsidRPr="00DF3690">
        <w:t>communications equipment</w:t>
      </w:r>
    </w:p>
    <w:p w:rsidR="00000000" w:rsidRPr="00DF3690" w:rsidP="00DF3690">
      <w:pPr>
        <w:pStyle w:val="ListBullet"/>
      </w:pPr>
      <w:r w:rsidRPr="00DF3690">
        <w:t>suitable site</w:t>
      </w:r>
    </w:p>
    <w:p w:rsidR="00000000" w:rsidRPr="00DF3690" w:rsidP="00DF3690">
      <w:pPr>
        <w:pStyle w:val="ListBullet"/>
      </w:pPr>
      <w:r w:rsidRPr="00DF3690">
        <w:t>construction team</w:t>
      </w:r>
    </w:p>
    <w:p w:rsidR="00000000" w:rsidRPr="00DF3690" w:rsidP="00DF3690">
      <w:pPr>
        <w:pStyle w:val="BodyText"/>
      </w:pPr>
    </w:p>
    <w:p w:rsidR="00000000" w:rsidRPr="00DF3690" w:rsidP="003A654F">
      <w:pPr>
        <w:pStyle w:val="BodyText"/>
      </w:pPr>
      <w:r w:rsidRPr="00DF3690">
        <w:t>Assessors must satisfy the NVR/AQTF mandatory competency requirements for assessors.</w:t>
      </w:r>
    </w:p>
    <w:p w:rsidR="00000000" w:rsidRPr="00DF3690" w:rsidP="00DF3690">
      <w:pPr>
        <w:pStyle w:val="Heading1"/>
      </w:pPr>
      <w:bookmarkStart w:id="5" w:name="O_732439"/>
      <w:bookmarkEnd w:id="5"/>
      <w:r w:rsidRPr="00DF3690">
        <w:t>Links</w:t>
      </w:r>
    </w:p>
    <w:p w:rsidR="00000000" w:rsidRPr="00DF3690" w:rsidP="003A654F">
      <w:pPr>
        <w:pStyle w:val="BodyText"/>
      </w:pPr>
      <w:r w:rsidRPr="00DF36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2BBA">
        <w:rPr>
          <w:rStyle w:val="Hyperlink"/>
        </w:rPr>
        <w:t>https://vetnet.gov.au/Pages/TrainingDocs.aspx?q=6bdbab1e-11ed-4bc9-9cba-9e1a55d4e4a9</w:t>
      </w:r>
      <w:r>
        <w:fldChar w:fldCharType="end"/>
      </w:r>
    </w:p>
    <w:p w:rsidR="00000000" w:rsidRPr="00DF3690" w:rsidP="003A654F">
      <w:pPr>
        <w:pStyle w:val="BodyText"/>
      </w:pPr>
      <w:r w:rsidRPr="00DF36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32BBA">
        <w:rPr>
          <w:rStyle w:val="Hyperlink"/>
        </w:rPr>
        <w:t>https://vetnet.gov.au/Pages/TrainingDocs.aspx?q=6bdbab1e-11ed-4bc9-9cba-9e1a55d4e4a9</w:t>
      </w:r>
      <w:r>
        <w:fldChar w:fldCharType="end"/>
      </w:r>
    </w:p>
    <w:p w:rsidR="00000000" w:rsidRPr="00DF3690" w:rsidP="00DF3690"/>
    <w:sectPr w:rsidSect="00DF36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90" w:rsidRPr="003A654F" w:rsidP="003A6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4F" w:rsidP="00DF3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54F" w:rsidP="00DF36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A654F" w:rsidP="00DF3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690" w:rsidRPr="003A654F" w:rsidP="003A65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4F" w:rsidRPr="002D2AF8" w:rsidP="00DF3690">
    <w:pPr>
      <w:pStyle w:val="Header"/>
      <w:framePr w:wrap="around"/>
    </w:pPr>
    <w:r>
      <w:fldChar w:fldCharType="begin"/>
    </w:r>
    <w:r>
      <w:instrText xml:space="preserve"> TITLE   \* MERGEFORMAT </w:instrText>
    </w:r>
    <w:r>
      <w:fldChar w:fldCharType="separate"/>
    </w:r>
    <w:r>
      <w:t>Assessment Requirements for DEFMIL087 Supervise the construction of short term roads or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A654F" w:rsidP="00DF3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AE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7A9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21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690"/>
    <w:pPr>
      <w:spacing w:before="360" w:after="60"/>
      <w:outlineLvl w:val="0"/>
    </w:pPr>
    <w:rPr>
      <w:sz w:val="32"/>
    </w:rPr>
  </w:style>
  <w:style w:type="paragraph" w:styleId="Heading2">
    <w:name w:val="heading 2"/>
    <w:basedOn w:val="HeadingBase"/>
    <w:next w:val="BodyText"/>
    <w:link w:val="Heading2Char"/>
    <w:qFormat/>
    <w:rsid w:val="00DF3690"/>
    <w:pPr>
      <w:keepLines/>
      <w:spacing w:before="240" w:after="120"/>
      <w:outlineLvl w:val="1"/>
    </w:pPr>
    <w:rPr>
      <w:sz w:val="28"/>
      <w:szCs w:val="40"/>
    </w:rPr>
  </w:style>
  <w:style w:type="paragraph" w:styleId="Heading3">
    <w:name w:val="heading 3"/>
    <w:basedOn w:val="HeadingBase"/>
    <w:next w:val="BodyText"/>
    <w:link w:val="Heading3Char"/>
    <w:qFormat/>
    <w:rsid w:val="00DF3690"/>
    <w:pPr>
      <w:spacing w:before="180" w:after="120"/>
      <w:outlineLvl w:val="2"/>
    </w:pPr>
    <w:rPr>
      <w:spacing w:val="-10"/>
      <w:kern w:val="32"/>
    </w:rPr>
  </w:style>
  <w:style w:type="paragraph" w:styleId="Heading4">
    <w:name w:val="heading 4"/>
    <w:basedOn w:val="HeadingBase"/>
    <w:next w:val="BodyText"/>
    <w:link w:val="Heading4Char"/>
    <w:qFormat/>
    <w:rsid w:val="00DF3690"/>
    <w:pPr>
      <w:spacing w:before="160" w:after="120"/>
      <w:outlineLvl w:val="3"/>
    </w:pPr>
    <w:rPr>
      <w:sz w:val="22"/>
    </w:rPr>
  </w:style>
  <w:style w:type="paragraph" w:styleId="Heading5">
    <w:name w:val="heading 5"/>
    <w:basedOn w:val="HeadingBase"/>
    <w:next w:val="Normal"/>
    <w:link w:val="Heading5Char"/>
    <w:qFormat/>
    <w:rsid w:val="00DF3690"/>
    <w:pPr>
      <w:spacing w:before="80"/>
      <w:outlineLvl w:val="4"/>
    </w:pPr>
    <w:rPr>
      <w:color w:val="918585"/>
      <w:sz w:val="20"/>
    </w:rPr>
  </w:style>
  <w:style w:type="paragraph" w:styleId="Heading6">
    <w:name w:val="heading 6"/>
    <w:basedOn w:val="HeadingBase"/>
    <w:next w:val="Normal"/>
    <w:link w:val="Heading6Char"/>
    <w:qFormat/>
    <w:rsid w:val="00DF3690"/>
    <w:pPr>
      <w:spacing w:before="60"/>
      <w:outlineLvl w:val="5"/>
    </w:pPr>
    <w:rPr>
      <w:color w:val="918585"/>
      <w:sz w:val="20"/>
    </w:rPr>
  </w:style>
  <w:style w:type="paragraph" w:styleId="Heading7">
    <w:name w:val="heading 7"/>
    <w:basedOn w:val="Normal"/>
    <w:next w:val="Normal"/>
    <w:link w:val="Heading7Char"/>
    <w:qFormat/>
    <w:rsid w:val="00DF3690"/>
    <w:pPr>
      <w:ind w:left="720"/>
      <w:outlineLvl w:val="6"/>
    </w:pPr>
    <w:rPr>
      <w:i/>
    </w:rPr>
  </w:style>
  <w:style w:type="paragraph" w:styleId="Heading8">
    <w:name w:val="heading 8"/>
    <w:basedOn w:val="Normal"/>
    <w:next w:val="Normal"/>
    <w:link w:val="Heading8Char"/>
    <w:qFormat/>
    <w:rsid w:val="00DF3690"/>
    <w:pPr>
      <w:ind w:left="720"/>
      <w:outlineLvl w:val="7"/>
    </w:pPr>
    <w:rPr>
      <w:i/>
    </w:rPr>
  </w:style>
  <w:style w:type="paragraph" w:styleId="Heading9">
    <w:name w:val="heading 9"/>
    <w:basedOn w:val="Normal"/>
    <w:next w:val="Normal"/>
    <w:link w:val="Heading9Char"/>
    <w:qFormat/>
    <w:rsid w:val="00DF3690"/>
    <w:pPr>
      <w:ind w:left="720"/>
      <w:outlineLvl w:val="8"/>
    </w:pPr>
    <w:rPr>
      <w:i/>
    </w:rPr>
  </w:style>
  <w:style w:type="character" w:default="1" w:styleId="DefaultParagraphFont">
    <w:name w:val="Default Paragraph Font"/>
    <w:uiPriority w:val="1"/>
    <w:unhideWhenUsed/>
    <w:rsid w:val="00DF3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690"/>
  </w:style>
  <w:style w:type="character" w:customStyle="1" w:styleId="Heading1Char">
    <w:name w:val="Heading 1 Char"/>
    <w:basedOn w:val="DefaultParagraphFont"/>
    <w:link w:val="Heading1"/>
    <w:rsid w:val="00DF3690"/>
    <w:rPr>
      <w:rFonts w:ascii="Times New Roman" w:eastAsia="Times New Roman" w:hAnsi="Times New Roman" w:cs="Times New Roman"/>
      <w:b/>
      <w:sz w:val="32"/>
      <w:szCs w:val="20"/>
      <w:lang w:eastAsia="en-US"/>
    </w:rPr>
  </w:style>
  <w:style w:type="paragraph" w:styleId="BodyText">
    <w:name w:val="Body Text"/>
    <w:basedOn w:val="Normal"/>
    <w:link w:val="BodyTextChar"/>
    <w:rsid w:val="00DF3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690"/>
    <w:rPr>
      <w:rFonts w:ascii="Times New Roman" w:eastAsia="Times New Roman" w:hAnsi="Times New Roman" w:cs="Times New Roman"/>
      <w:sz w:val="24"/>
      <w:lang w:eastAsia="en-US"/>
    </w:rPr>
  </w:style>
  <w:style w:type="paragraph" w:styleId="ListBullet">
    <w:name w:val="List Bullet"/>
    <w:basedOn w:val="List"/>
    <w:rsid w:val="00DF3690"/>
    <w:pPr>
      <w:numPr>
        <w:numId w:val="12"/>
      </w:numPr>
      <w:tabs>
        <w:tab w:val="clear" w:pos="340"/>
      </w:tabs>
      <w:spacing w:before="40" w:after="40"/>
    </w:pPr>
  </w:style>
  <w:style w:type="paragraph" w:styleId="ListBullet2">
    <w:name w:val="List Bullet 2"/>
    <w:basedOn w:val="List2"/>
    <w:rsid w:val="00DF3690"/>
    <w:pPr>
      <w:numPr>
        <w:numId w:val="13"/>
      </w:numPr>
      <w:tabs>
        <w:tab w:val="clear" w:pos="680"/>
      </w:tabs>
    </w:pPr>
  </w:style>
  <w:style w:type="paragraph" w:customStyle="1" w:styleId="SuperHeading">
    <w:name w:val="SuperHeading"/>
    <w:basedOn w:val="Normal"/>
    <w:rsid w:val="00DF3690"/>
    <w:pPr>
      <w:spacing w:before="240" w:after="120"/>
      <w:outlineLvl w:val="0"/>
    </w:pPr>
    <w:rPr>
      <w:rFonts w:ascii="Times New Roman" w:hAnsi="Times New Roman"/>
      <w:b/>
      <w:sz w:val="32"/>
    </w:rPr>
  </w:style>
  <w:style w:type="paragraph" w:customStyle="1" w:styleId="TableHeading">
    <w:name w:val="Table Heading"/>
    <w:basedOn w:val="HeadingBase"/>
    <w:rsid w:val="00DF3690"/>
    <w:pPr>
      <w:keepLines/>
      <w:pBdr>
        <w:bottom w:val="single" w:sz="6" w:space="1" w:color="918585"/>
      </w:pBdr>
      <w:spacing w:before="240"/>
    </w:pPr>
  </w:style>
  <w:style w:type="paragraph" w:customStyle="1" w:styleId="AllowPageBreak">
    <w:name w:val="AllowPageBreak"/>
    <w:rsid w:val="00DF36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690"/>
    <w:rPr>
      <w:rFonts w:ascii="Courier New" w:eastAsia="Times New Roman" w:hAnsi="Courier New" w:cs="Times New Roman"/>
      <w:i/>
      <w:szCs w:val="20"/>
      <w:lang w:eastAsia="en-US"/>
    </w:rPr>
  </w:style>
  <w:style w:type="paragraph" w:customStyle="1" w:styleId="HeadingBase">
    <w:name w:val="Heading Base"/>
    <w:rsid w:val="00DF3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690"/>
    <w:pPr>
      <w:tabs>
        <w:tab w:val="right" w:leader="dot" w:pos="9072"/>
      </w:tabs>
      <w:ind w:left="567"/>
    </w:pPr>
    <w:rPr>
      <w:szCs w:val="22"/>
    </w:rPr>
  </w:style>
  <w:style w:type="paragraph" w:customStyle="1" w:styleId="TOCBase">
    <w:name w:val="TOC Base"/>
    <w:rsid w:val="00DF3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690"/>
    <w:pPr>
      <w:tabs>
        <w:tab w:val="right" w:leader="dot" w:pos="9072"/>
      </w:tabs>
      <w:spacing w:before="40" w:after="40"/>
      <w:ind w:left="284"/>
    </w:pPr>
    <w:rPr>
      <w:rFonts w:ascii="Times New Roman" w:hAnsi="Times New Roman"/>
    </w:rPr>
  </w:style>
  <w:style w:type="paragraph" w:styleId="TOC1">
    <w:name w:val="toc 1"/>
    <w:basedOn w:val="TOCBase"/>
    <w:next w:val="Normal"/>
    <w:rsid w:val="00DF3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690"/>
    <w:rPr>
      <w:rFonts w:ascii="Times New Roman" w:eastAsia="Times New Roman" w:hAnsi="Times New Roman" w:cs="Times New Roman"/>
      <w:sz w:val="16"/>
      <w:lang w:eastAsia="en-US"/>
    </w:rPr>
  </w:style>
  <w:style w:type="paragraph" w:styleId="Title">
    <w:name w:val="Title"/>
    <w:basedOn w:val="HeadingBase"/>
    <w:link w:val="TitleChar"/>
    <w:qFormat/>
    <w:rsid w:val="00DF3690"/>
    <w:pPr>
      <w:spacing w:before="5040"/>
      <w:jc w:val="center"/>
    </w:pPr>
    <w:rPr>
      <w:sz w:val="48"/>
      <w:szCs w:val="72"/>
      <w:lang w:val="en-US"/>
    </w:rPr>
  </w:style>
  <w:style w:type="character" w:customStyle="1" w:styleId="TitleChar">
    <w:name w:val="Title Char"/>
    <w:basedOn w:val="DefaultParagraphFont"/>
    <w:link w:val="Title"/>
    <w:rsid w:val="00DF3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690"/>
    <w:pPr>
      <w:tabs>
        <w:tab w:val="left" w:pos="3600"/>
        <w:tab w:val="left" w:pos="3958"/>
      </w:tabs>
    </w:pPr>
  </w:style>
  <w:style w:type="paragraph" w:styleId="List">
    <w:name w:val="List"/>
    <w:basedOn w:val="BodyText"/>
    <w:next w:val="BodyText"/>
    <w:rsid w:val="00DF3690"/>
    <w:pPr>
      <w:tabs>
        <w:tab w:val="left" w:pos="340"/>
      </w:tabs>
      <w:spacing w:before="60" w:after="60"/>
      <w:ind w:left="340" w:hanging="340"/>
    </w:pPr>
  </w:style>
  <w:style w:type="paragraph" w:customStyle="1" w:styleId="Note">
    <w:name w:val="Note"/>
    <w:basedOn w:val="BodyText"/>
    <w:rsid w:val="00DF36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3690"/>
    <w:rPr>
      <w:b/>
      <w:spacing w:val="0"/>
    </w:rPr>
  </w:style>
  <w:style w:type="paragraph" w:customStyle="1" w:styleId="SuperTitle">
    <w:name w:val="SuperTitle"/>
    <w:basedOn w:val="Title"/>
    <w:rsid w:val="00DF3690"/>
    <w:pPr>
      <w:framePr w:wrap="auto" w:hAnchor="text" w:y="6049"/>
    </w:pPr>
    <w:rPr>
      <w:color w:val="000000"/>
      <w:sz w:val="40"/>
    </w:rPr>
  </w:style>
  <w:style w:type="paragraph" w:customStyle="1" w:styleId="TOCTitle">
    <w:name w:val="TOCTitle"/>
    <w:basedOn w:val="Heading1"/>
    <w:rsid w:val="00DF3690"/>
    <w:pPr>
      <w:spacing w:after="240"/>
      <w:jc w:val="center"/>
      <w:outlineLvl w:val="9"/>
    </w:pPr>
    <w:rPr>
      <w:caps/>
    </w:rPr>
  </w:style>
  <w:style w:type="paragraph" w:customStyle="1" w:styleId="Version">
    <w:name w:val="Version"/>
    <w:rsid w:val="00DF3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690"/>
    <w:pPr>
      <w:keepNext w:val="0"/>
      <w:tabs>
        <w:tab w:val="right" w:pos="4176"/>
      </w:tabs>
      <w:ind w:left="198" w:hanging="198"/>
    </w:pPr>
    <w:rPr>
      <w:rFonts w:ascii="Garamond" w:hAnsi="Garamond"/>
    </w:rPr>
  </w:style>
  <w:style w:type="paragraph" w:styleId="IndexHeading">
    <w:name w:val="index heading"/>
    <w:basedOn w:val="Normal"/>
    <w:next w:val="Index1"/>
    <w:semiHidden/>
    <w:rsid w:val="00DF3690"/>
    <w:pPr>
      <w:spacing w:before="120" w:after="120"/>
    </w:pPr>
    <w:rPr>
      <w:rFonts w:ascii="Arial" w:hAnsi="Arial"/>
      <w:b/>
      <w:color w:val="918585"/>
      <w:sz w:val="24"/>
    </w:rPr>
  </w:style>
  <w:style w:type="paragraph" w:styleId="Header">
    <w:name w:val="header"/>
    <w:basedOn w:val="Normal"/>
    <w:link w:val="HeaderChar"/>
    <w:rsid w:val="00DF3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690"/>
    <w:rPr>
      <w:rFonts w:ascii="Times New Roman" w:eastAsia="Times New Roman" w:hAnsi="Times New Roman" w:cs="Times New Roman"/>
      <w:sz w:val="16"/>
      <w:szCs w:val="20"/>
      <w:lang w:val="en-GB" w:eastAsia="en-US"/>
    </w:rPr>
  </w:style>
  <w:style w:type="paragraph" w:customStyle="1" w:styleId="Chapter">
    <w:name w:val="Chapter"/>
    <w:basedOn w:val="Normal"/>
    <w:rsid w:val="00DF3690"/>
    <w:pPr>
      <w:spacing w:before="240"/>
    </w:pPr>
    <w:rPr>
      <w:rFonts w:ascii="Times New Roman" w:hAnsi="Times New Roman"/>
      <w:smallCaps/>
      <w:spacing w:val="80"/>
      <w:sz w:val="28"/>
    </w:rPr>
  </w:style>
  <w:style w:type="paragraph" w:customStyle="1" w:styleId="InChapter">
    <w:name w:val="InChapter"/>
    <w:basedOn w:val="Heading3"/>
    <w:rsid w:val="00DF3690"/>
    <w:pPr>
      <w:spacing w:after="240"/>
      <w:outlineLvl w:val="9"/>
    </w:pPr>
    <w:rPr>
      <w:noProof/>
    </w:rPr>
  </w:style>
  <w:style w:type="paragraph" w:styleId="Index2">
    <w:name w:val="index 2"/>
    <w:basedOn w:val="Normal"/>
    <w:next w:val="Normal"/>
    <w:semiHidden/>
    <w:rsid w:val="00DF3690"/>
    <w:pPr>
      <w:tabs>
        <w:tab w:val="right" w:pos="4176"/>
      </w:tabs>
      <w:ind w:left="568" w:hanging="284"/>
    </w:pPr>
    <w:rPr>
      <w:rFonts w:ascii="Garamond" w:hAnsi="Garamond"/>
    </w:rPr>
  </w:style>
  <w:style w:type="paragraph" w:customStyle="1" w:styleId="Byline">
    <w:name w:val="Byline"/>
    <w:rsid w:val="00DF3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690"/>
    <w:pPr>
      <w:tabs>
        <w:tab w:val="clear" w:pos="3600"/>
        <w:tab w:val="clear" w:pos="3958"/>
      </w:tabs>
      <w:jc w:val="right"/>
    </w:pPr>
  </w:style>
  <w:style w:type="character" w:styleId="Emphasis">
    <w:name w:val="Emphasis"/>
    <w:basedOn w:val="DefaultParagraphFont"/>
    <w:qFormat/>
    <w:rsid w:val="00DF3690"/>
    <w:rPr>
      <w:i/>
    </w:rPr>
  </w:style>
  <w:style w:type="paragraph" w:styleId="Caption">
    <w:name w:val="caption"/>
    <w:basedOn w:val="BodyText"/>
    <w:next w:val="Normal"/>
    <w:qFormat/>
    <w:rsid w:val="00DF3690"/>
    <w:pPr>
      <w:framePr w:w="2268" w:hSpace="181" w:vSpace="181" w:wrap="around" w:vAnchor="text" w:hAnchor="page" w:x="1135" w:y="285" w:anchorLock="1"/>
    </w:pPr>
    <w:rPr>
      <w:i/>
    </w:rPr>
  </w:style>
  <w:style w:type="paragraph" w:customStyle="1" w:styleId="MiniTOCTitle">
    <w:name w:val="MiniTOCTitle"/>
    <w:basedOn w:val="Heading4"/>
    <w:rsid w:val="00DF3690"/>
    <w:pPr>
      <w:spacing w:before="240"/>
      <w:outlineLvl w:val="9"/>
    </w:pPr>
    <w:rPr>
      <w:noProof/>
      <w:sz w:val="24"/>
    </w:rPr>
  </w:style>
  <w:style w:type="paragraph" w:customStyle="1" w:styleId="MiniTOCItem">
    <w:name w:val="MiniTOCItem"/>
    <w:basedOn w:val="ListBullet"/>
    <w:rsid w:val="00DF3690"/>
    <w:pPr>
      <w:numPr>
        <w:numId w:val="0"/>
      </w:numPr>
      <w:tabs>
        <w:tab w:val="right" w:leader="dot" w:pos="6521"/>
      </w:tabs>
      <w:spacing w:before="0" w:after="0"/>
    </w:pPr>
  </w:style>
  <w:style w:type="paragraph" w:customStyle="1" w:styleId="TOFTitle">
    <w:name w:val="TOFTitle"/>
    <w:basedOn w:val="TOCTitle"/>
    <w:rsid w:val="00DF3690"/>
  </w:style>
  <w:style w:type="paragraph" w:styleId="TableofFigures">
    <w:name w:val="table of figures"/>
    <w:basedOn w:val="Normal"/>
    <w:next w:val="Normal"/>
    <w:semiHidden/>
    <w:rsid w:val="00DF3690"/>
    <w:pPr>
      <w:tabs>
        <w:tab w:val="right" w:leader="dot" w:pos="9072"/>
      </w:tabs>
      <w:ind w:left="970" w:hanging="403"/>
    </w:pPr>
    <w:rPr>
      <w:rFonts w:ascii="Times New Roman" w:hAnsi="Times New Roman"/>
      <w:b/>
    </w:rPr>
  </w:style>
  <w:style w:type="paragraph" w:styleId="ListNumber">
    <w:name w:val="List Number"/>
    <w:basedOn w:val="List"/>
    <w:rsid w:val="00DF3690"/>
    <w:pPr>
      <w:numPr>
        <w:numId w:val="15"/>
      </w:numPr>
      <w:tabs>
        <w:tab w:val="clear" w:pos="340"/>
      </w:tabs>
    </w:pPr>
  </w:style>
  <w:style w:type="character" w:customStyle="1" w:styleId="WingdingSymbols">
    <w:name w:val="Wingding Symbols"/>
    <w:rsid w:val="00DF3690"/>
    <w:rPr>
      <w:rFonts w:ascii="Wingdings" w:hAnsi="Wingdings"/>
    </w:rPr>
  </w:style>
  <w:style w:type="character" w:customStyle="1" w:styleId="HotSpot">
    <w:name w:val="HotSpot"/>
    <w:rsid w:val="00DF3690"/>
    <w:rPr>
      <w:color w:val="0033CC"/>
      <w:u w:val="none"/>
    </w:rPr>
  </w:style>
  <w:style w:type="paragraph" w:customStyle="1" w:styleId="BodyTextRight">
    <w:name w:val="Body Text Right"/>
    <w:basedOn w:val="BodyText"/>
    <w:rsid w:val="00DF3690"/>
    <w:pPr>
      <w:spacing w:before="0" w:after="0"/>
      <w:jc w:val="right"/>
    </w:pPr>
  </w:style>
  <w:style w:type="paragraph" w:styleId="Index3">
    <w:name w:val="index 3"/>
    <w:basedOn w:val="ListNumber2"/>
    <w:next w:val="Normal"/>
    <w:semiHidden/>
    <w:rsid w:val="00DF3690"/>
    <w:pPr>
      <w:numPr>
        <w:numId w:val="0"/>
      </w:numPr>
      <w:tabs>
        <w:tab w:val="right" w:leader="dot" w:pos="4176"/>
      </w:tabs>
    </w:pPr>
  </w:style>
  <w:style w:type="paragraph" w:styleId="ListNumber2">
    <w:name w:val="List Number 2"/>
    <w:basedOn w:val="List2"/>
    <w:rsid w:val="00DF3690"/>
    <w:pPr>
      <w:numPr>
        <w:numId w:val="10"/>
      </w:numPr>
      <w:tabs>
        <w:tab w:val="clear" w:pos="1060"/>
      </w:tabs>
    </w:pPr>
  </w:style>
  <w:style w:type="paragraph" w:customStyle="1" w:styleId="MarginNote">
    <w:name w:val="Margin Note"/>
    <w:basedOn w:val="BodyText"/>
    <w:rsid w:val="00DF3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690"/>
    <w:rPr>
      <w:sz w:val="32"/>
    </w:rPr>
  </w:style>
  <w:style w:type="paragraph" w:customStyle="1" w:styleId="HeadingProcedure">
    <w:name w:val="Heading Procedure"/>
    <w:basedOn w:val="HeadingBase"/>
    <w:next w:val="Normal"/>
    <w:rsid w:val="00DF3690"/>
    <w:pPr>
      <w:tabs>
        <w:tab w:val="left" w:pos="0"/>
      </w:tabs>
      <w:spacing w:before="120" w:after="60"/>
    </w:pPr>
    <w:rPr>
      <w:i/>
      <w:color w:val="918585"/>
      <w:sz w:val="22"/>
    </w:rPr>
  </w:style>
  <w:style w:type="paragraph" w:customStyle="1" w:styleId="TableBodyText">
    <w:name w:val="Table Body Text"/>
    <w:basedOn w:val="BodyText"/>
    <w:rsid w:val="00DF3690"/>
    <w:pPr>
      <w:spacing w:before="60" w:after="60"/>
    </w:pPr>
  </w:style>
  <w:style w:type="paragraph" w:styleId="ListContinue">
    <w:name w:val="List Continue"/>
    <w:basedOn w:val="List"/>
    <w:rsid w:val="00DF3690"/>
    <w:pPr>
      <w:ind w:firstLine="0"/>
    </w:pPr>
  </w:style>
  <w:style w:type="paragraph" w:customStyle="1" w:styleId="ListNote">
    <w:name w:val="List Note"/>
    <w:basedOn w:val="List"/>
    <w:rsid w:val="00DF3690"/>
    <w:pPr>
      <w:pBdr>
        <w:top w:val="single" w:sz="6" w:space="2" w:color="918585"/>
        <w:bottom w:val="single" w:sz="6" w:space="2" w:color="918585"/>
      </w:pBdr>
      <w:tabs>
        <w:tab w:val="left" w:pos="1021"/>
      </w:tabs>
      <w:ind w:firstLine="0"/>
    </w:pPr>
  </w:style>
  <w:style w:type="paragraph" w:customStyle="1" w:styleId="Warning">
    <w:name w:val="Warning"/>
    <w:basedOn w:val="BodyText"/>
    <w:rsid w:val="00DF3690"/>
    <w:pPr>
      <w:shd w:val="clear" w:color="auto" w:fill="D9D9D9"/>
      <w:tabs>
        <w:tab w:val="left" w:pos="992"/>
      </w:tabs>
      <w:ind w:left="119" w:right="119"/>
    </w:pPr>
    <w:rPr>
      <w:sz w:val="20"/>
    </w:rPr>
  </w:style>
  <w:style w:type="paragraph" w:customStyle="1" w:styleId="MarginIcons">
    <w:name w:val="Margin Icons"/>
    <w:basedOn w:val="BodyText"/>
    <w:rsid w:val="00DF3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690"/>
    <w:rPr>
      <w:rFonts w:ascii="Courier New" w:hAnsi="Courier New"/>
    </w:rPr>
  </w:style>
  <w:style w:type="paragraph" w:customStyle="1" w:styleId="NoteBullet">
    <w:name w:val="Note Bullet"/>
    <w:basedOn w:val="Note"/>
    <w:rsid w:val="00DF3690"/>
    <w:pPr>
      <w:tabs>
        <w:tab w:val="clear" w:pos="680"/>
      </w:tabs>
      <w:spacing w:before="60" w:after="60"/>
    </w:pPr>
  </w:style>
  <w:style w:type="paragraph" w:customStyle="1" w:styleId="SubHeading2">
    <w:name w:val="SubHeading2"/>
    <w:basedOn w:val="HeadingBase"/>
    <w:rsid w:val="00DF3690"/>
    <w:pPr>
      <w:spacing w:before="240" w:after="60"/>
    </w:pPr>
    <w:rPr>
      <w:sz w:val="20"/>
    </w:rPr>
  </w:style>
  <w:style w:type="paragraph" w:customStyle="1" w:styleId="SubHeading1">
    <w:name w:val="SubHeading1"/>
    <w:basedOn w:val="HeadingBase"/>
    <w:rsid w:val="00DF3690"/>
    <w:pPr>
      <w:spacing w:before="240" w:after="60"/>
    </w:pPr>
    <w:rPr>
      <w:color w:val="918585"/>
      <w:sz w:val="22"/>
    </w:rPr>
  </w:style>
  <w:style w:type="paragraph" w:customStyle="1" w:styleId="SideHeading">
    <w:name w:val="Side Heading"/>
    <w:basedOn w:val="HeadingBase"/>
    <w:rsid w:val="00DF3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690"/>
    <w:pPr>
      <w:tabs>
        <w:tab w:val="num" w:pos="360"/>
      </w:tabs>
    </w:pPr>
  </w:style>
  <w:style w:type="paragraph" w:styleId="PlainText">
    <w:name w:val="Plain Text"/>
    <w:basedOn w:val="Normal"/>
    <w:link w:val="PlainTextChar"/>
    <w:rsid w:val="00DF3690"/>
    <w:rPr>
      <w:sz w:val="20"/>
    </w:rPr>
  </w:style>
  <w:style w:type="character" w:customStyle="1" w:styleId="PlainTextChar">
    <w:name w:val="Plain Text Char"/>
    <w:basedOn w:val="DefaultParagraphFont"/>
    <w:link w:val="PlainText"/>
    <w:rsid w:val="00DF3690"/>
    <w:rPr>
      <w:rFonts w:ascii="Courier New" w:eastAsia="Times New Roman" w:hAnsi="Courier New" w:cs="Times New Roman"/>
      <w:sz w:val="20"/>
      <w:szCs w:val="20"/>
      <w:lang w:eastAsia="en-US"/>
    </w:rPr>
  </w:style>
  <w:style w:type="character" w:customStyle="1" w:styleId="MenuOption">
    <w:name w:val="Menu Option"/>
    <w:basedOn w:val="DefaultParagraphFont"/>
    <w:rsid w:val="00DF3690"/>
    <w:rPr>
      <w:b/>
      <w:smallCaps/>
    </w:rPr>
  </w:style>
  <w:style w:type="paragraph" w:customStyle="1" w:styleId="TableListNumber">
    <w:name w:val="Table List Number"/>
    <w:basedOn w:val="ListNumber"/>
    <w:rsid w:val="00DF3690"/>
    <w:pPr>
      <w:numPr>
        <w:numId w:val="0"/>
      </w:numPr>
    </w:pPr>
  </w:style>
  <w:style w:type="paragraph" w:styleId="TOC4">
    <w:name w:val="toc 4"/>
    <w:basedOn w:val="TOCBase"/>
    <w:next w:val="Normal"/>
    <w:semiHidden/>
    <w:rsid w:val="00DF3690"/>
    <w:pPr>
      <w:tabs>
        <w:tab w:val="right" w:leader="dot" w:pos="9071"/>
      </w:tabs>
      <w:ind w:left="1701"/>
    </w:pPr>
  </w:style>
  <w:style w:type="paragraph" w:customStyle="1" w:styleId="ListAlpha">
    <w:name w:val="List Alpha"/>
    <w:basedOn w:val="List"/>
    <w:rsid w:val="00DF3690"/>
    <w:pPr>
      <w:numPr>
        <w:numId w:val="9"/>
      </w:numPr>
    </w:pPr>
  </w:style>
  <w:style w:type="paragraph" w:customStyle="1" w:styleId="ListAlpha2">
    <w:name w:val="List Alpha 2"/>
    <w:basedOn w:val="List2"/>
    <w:rsid w:val="00DF3690"/>
    <w:pPr>
      <w:numPr>
        <w:numId w:val="8"/>
      </w:numPr>
    </w:pPr>
  </w:style>
  <w:style w:type="paragraph" w:styleId="List2">
    <w:name w:val="List 2"/>
    <w:basedOn w:val="BodyText"/>
    <w:rsid w:val="00DF3690"/>
    <w:pPr>
      <w:tabs>
        <w:tab w:val="left" w:pos="680"/>
      </w:tabs>
      <w:spacing w:before="60" w:after="60"/>
      <w:ind w:left="680" w:hanging="340"/>
    </w:pPr>
  </w:style>
  <w:style w:type="paragraph" w:styleId="List3">
    <w:name w:val="List 3"/>
    <w:basedOn w:val="BodyText"/>
    <w:rsid w:val="00DF3690"/>
    <w:pPr>
      <w:tabs>
        <w:tab w:val="left" w:pos="1021"/>
      </w:tabs>
      <w:spacing w:before="60" w:after="60"/>
      <w:ind w:left="1020" w:hanging="340"/>
    </w:pPr>
  </w:style>
  <w:style w:type="paragraph" w:styleId="List4">
    <w:name w:val="List 4"/>
    <w:basedOn w:val="BodyText"/>
    <w:rsid w:val="00DF3690"/>
    <w:pPr>
      <w:tabs>
        <w:tab w:val="left" w:pos="1361"/>
      </w:tabs>
      <w:spacing w:before="60" w:after="60"/>
      <w:ind w:left="1361" w:hanging="340"/>
    </w:pPr>
  </w:style>
  <w:style w:type="paragraph" w:styleId="List5">
    <w:name w:val="List 5"/>
    <w:basedOn w:val="BodyText"/>
    <w:rsid w:val="00DF3690"/>
    <w:pPr>
      <w:tabs>
        <w:tab w:val="left" w:pos="1701"/>
      </w:tabs>
      <w:spacing w:before="60" w:after="60"/>
      <w:ind w:left="1701" w:hanging="340"/>
    </w:pPr>
  </w:style>
  <w:style w:type="paragraph" w:styleId="ListBullet3">
    <w:name w:val="List Bullet 3"/>
    <w:basedOn w:val="List3"/>
    <w:rsid w:val="00DF3690"/>
    <w:pPr>
      <w:numPr>
        <w:numId w:val="14"/>
      </w:numPr>
      <w:tabs>
        <w:tab w:val="clear" w:pos="1021"/>
      </w:tabs>
      <w:ind w:left="1037" w:hanging="357"/>
    </w:pPr>
  </w:style>
  <w:style w:type="paragraph" w:styleId="ListBullet4">
    <w:name w:val="List Bullet 4"/>
    <w:basedOn w:val="List4"/>
    <w:rsid w:val="00DF3690"/>
    <w:pPr>
      <w:numPr>
        <w:numId w:val="3"/>
      </w:numPr>
      <w:tabs>
        <w:tab w:val="clear" w:pos="1361"/>
      </w:tabs>
    </w:pPr>
  </w:style>
  <w:style w:type="paragraph" w:styleId="ListBullet5">
    <w:name w:val="List Bullet 5"/>
    <w:basedOn w:val="List5"/>
    <w:rsid w:val="00DF3690"/>
    <w:pPr>
      <w:numPr>
        <w:numId w:val="4"/>
      </w:numPr>
    </w:pPr>
  </w:style>
  <w:style w:type="paragraph" w:styleId="ListContinue2">
    <w:name w:val="List Continue 2"/>
    <w:basedOn w:val="List2"/>
    <w:rsid w:val="00DF3690"/>
    <w:pPr>
      <w:ind w:firstLine="0"/>
    </w:pPr>
  </w:style>
  <w:style w:type="paragraph" w:styleId="ListContinue3">
    <w:name w:val="List Continue 3"/>
    <w:basedOn w:val="List3"/>
    <w:rsid w:val="00DF3690"/>
    <w:pPr>
      <w:ind w:left="1021" w:firstLine="0"/>
    </w:pPr>
  </w:style>
  <w:style w:type="paragraph" w:styleId="ListContinue4">
    <w:name w:val="List Continue 4"/>
    <w:basedOn w:val="List4"/>
    <w:rsid w:val="00DF3690"/>
    <w:pPr>
      <w:ind w:firstLine="0"/>
    </w:pPr>
  </w:style>
  <w:style w:type="paragraph" w:styleId="ListContinue5">
    <w:name w:val="List Continue 5"/>
    <w:basedOn w:val="List5"/>
    <w:rsid w:val="00DF3690"/>
    <w:pPr>
      <w:ind w:firstLine="0"/>
    </w:pPr>
  </w:style>
  <w:style w:type="paragraph" w:styleId="ListNumber3">
    <w:name w:val="List Number 3"/>
    <w:basedOn w:val="List3"/>
    <w:rsid w:val="00DF3690"/>
    <w:pPr>
      <w:numPr>
        <w:numId w:val="5"/>
      </w:numPr>
    </w:pPr>
  </w:style>
  <w:style w:type="paragraph" w:styleId="ListNumber4">
    <w:name w:val="List Number 4"/>
    <w:basedOn w:val="List4"/>
    <w:rsid w:val="00DF3690"/>
    <w:pPr>
      <w:numPr>
        <w:numId w:val="6"/>
      </w:numPr>
    </w:pPr>
  </w:style>
  <w:style w:type="paragraph" w:styleId="ListNumber5">
    <w:name w:val="List Number 5"/>
    <w:basedOn w:val="List5"/>
    <w:rsid w:val="00DF3690"/>
    <w:pPr>
      <w:numPr>
        <w:numId w:val="7"/>
      </w:numPr>
    </w:pPr>
  </w:style>
  <w:style w:type="paragraph" w:styleId="BlockText">
    <w:name w:val="Block Text"/>
    <w:basedOn w:val="Normal"/>
    <w:rsid w:val="00DF3690"/>
    <w:pPr>
      <w:spacing w:after="120"/>
      <w:ind w:left="1440" w:right="1440"/>
    </w:pPr>
  </w:style>
  <w:style w:type="character" w:customStyle="1" w:styleId="Subscript">
    <w:name w:val="Subscript"/>
    <w:basedOn w:val="DefaultParagraphFont"/>
    <w:rsid w:val="00DF3690"/>
    <w:rPr>
      <w:sz w:val="16"/>
      <w:vertAlign w:val="subscript"/>
    </w:rPr>
  </w:style>
  <w:style w:type="character" w:customStyle="1" w:styleId="Superscript">
    <w:name w:val="Superscript"/>
    <w:basedOn w:val="DefaultParagraphFont"/>
    <w:rsid w:val="00DF3690"/>
    <w:rPr>
      <w:sz w:val="16"/>
      <w:vertAlign w:val="superscript"/>
    </w:rPr>
  </w:style>
  <w:style w:type="character" w:customStyle="1" w:styleId="Symbols">
    <w:name w:val="Symbols"/>
    <w:basedOn w:val="DefaultParagraphFont"/>
    <w:rsid w:val="00DF3690"/>
    <w:rPr>
      <w:rFonts w:ascii="Symbol" w:hAnsi="Symbol"/>
    </w:rPr>
  </w:style>
  <w:style w:type="character" w:customStyle="1" w:styleId="MenuOptions">
    <w:name w:val="Menu Options"/>
    <w:basedOn w:val="DefaultParagraphFont"/>
    <w:rsid w:val="00DF3690"/>
    <w:rPr>
      <w:rFonts w:ascii="Arial Narrow" w:hAnsi="Arial Narrow"/>
      <w:smallCaps/>
    </w:rPr>
  </w:style>
  <w:style w:type="character" w:customStyle="1" w:styleId="Buttons">
    <w:name w:val="Buttons"/>
    <w:basedOn w:val="DefaultParagraphFont"/>
    <w:rsid w:val="00DF3690"/>
    <w:rPr>
      <w:b/>
    </w:rPr>
  </w:style>
  <w:style w:type="character" w:customStyle="1" w:styleId="Underlined">
    <w:name w:val="Underlined"/>
    <w:basedOn w:val="DefaultParagraphFont"/>
    <w:rsid w:val="00DF3690"/>
    <w:rPr>
      <w:u w:val="single"/>
    </w:rPr>
  </w:style>
  <w:style w:type="paragraph" w:customStyle="1" w:styleId="TableBodyTextRight">
    <w:name w:val="Table Body Text Right"/>
    <w:basedOn w:val="TableBodyText"/>
    <w:rsid w:val="00DF3690"/>
    <w:pPr>
      <w:widowControl w:val="0"/>
      <w:autoSpaceDE w:val="0"/>
      <w:autoSpaceDN w:val="0"/>
      <w:adjustRightInd w:val="0"/>
      <w:jc w:val="right"/>
    </w:pPr>
    <w:rPr>
      <w:rFonts w:cs="Arial"/>
      <w:szCs w:val="18"/>
    </w:rPr>
  </w:style>
  <w:style w:type="paragraph" w:customStyle="1" w:styleId="CopyrightText">
    <w:name w:val="Copyright Text"/>
    <w:basedOn w:val="BodyText"/>
    <w:rsid w:val="00DF3690"/>
    <w:rPr>
      <w:sz w:val="18"/>
    </w:rPr>
  </w:style>
  <w:style w:type="paragraph" w:customStyle="1" w:styleId="BodySmallRight">
    <w:name w:val="Body Small Right"/>
    <w:basedOn w:val="BodyTextRight"/>
    <w:rsid w:val="00DF3690"/>
    <w:rPr>
      <w:sz w:val="18"/>
      <w:szCs w:val="18"/>
    </w:rPr>
  </w:style>
  <w:style w:type="paragraph" w:customStyle="1" w:styleId="MarginEdition">
    <w:name w:val="Margin Edition"/>
    <w:basedOn w:val="MarginNote"/>
    <w:rsid w:val="00DF3690"/>
    <w:pPr>
      <w:spacing w:before="0" w:after="0"/>
    </w:pPr>
    <w:rPr>
      <w:rFonts w:ascii="Times New Roman" w:hAnsi="Times New Roman"/>
      <w:color w:val="999999"/>
    </w:rPr>
  </w:style>
  <w:style w:type="paragraph" w:customStyle="1" w:styleId="Spacer">
    <w:name w:val="Spacer"/>
    <w:basedOn w:val="Normal"/>
    <w:rsid w:val="00DF3690"/>
    <w:rPr>
      <w:sz w:val="2"/>
      <w:szCs w:val="2"/>
    </w:rPr>
  </w:style>
  <w:style w:type="character" w:customStyle="1" w:styleId="Small">
    <w:name w:val="Small"/>
    <w:basedOn w:val="DefaultParagraphFont"/>
    <w:rsid w:val="00DF3690"/>
    <w:rPr>
      <w:sz w:val="16"/>
    </w:rPr>
  </w:style>
  <w:style w:type="paragraph" w:customStyle="1" w:styleId="WideTable">
    <w:name w:val="Wide Table"/>
    <w:basedOn w:val="Normal"/>
    <w:rsid w:val="00DF3690"/>
    <w:pPr>
      <w:ind w:left="-1418"/>
    </w:pPr>
    <w:rPr>
      <w:sz w:val="2"/>
      <w:szCs w:val="2"/>
    </w:rPr>
  </w:style>
  <w:style w:type="character" w:styleId="PageNumber">
    <w:name w:val="page number"/>
    <w:basedOn w:val="DefaultParagraphFont"/>
    <w:rsid w:val="00DF3690"/>
  </w:style>
  <w:style w:type="paragraph" w:styleId="Quote">
    <w:name w:val="Quote"/>
    <w:basedOn w:val="Heading1"/>
    <w:link w:val="QuoteChar"/>
    <w:qFormat/>
    <w:rsid w:val="00DF3690"/>
    <w:rPr>
      <w:b w:val="0"/>
      <w:sz w:val="72"/>
      <w:szCs w:val="72"/>
      <w:lang w:val="en-NZ"/>
    </w:rPr>
  </w:style>
  <w:style w:type="character" w:customStyle="1" w:styleId="QuoteChar">
    <w:name w:val="Quote Char"/>
    <w:basedOn w:val="DefaultParagraphFont"/>
    <w:link w:val="Quote"/>
    <w:rsid w:val="00DF3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690"/>
    <w:pPr>
      <w:pageBreakBefore/>
    </w:pPr>
  </w:style>
  <w:style w:type="paragraph" w:customStyle="1" w:styleId="Border">
    <w:name w:val="Border"/>
    <w:basedOn w:val="Normal"/>
    <w:qFormat/>
    <w:rsid w:val="00DF3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690"/>
    <w:rPr>
      <w:b/>
      <w:bCs/>
      <w:i/>
      <w:iCs/>
      <w:color w:val="auto"/>
    </w:rPr>
  </w:style>
  <w:style w:type="paragraph" w:styleId="IntenseQuote">
    <w:name w:val="Intense Quote"/>
    <w:basedOn w:val="Normal"/>
    <w:next w:val="Normal"/>
    <w:link w:val="IntenseQuoteChar"/>
    <w:uiPriority w:val="30"/>
    <w:qFormat/>
    <w:rsid w:val="00DF3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690"/>
    <w:rPr>
      <w:smallCaps/>
      <w:color w:val="auto"/>
      <w:u w:val="single"/>
    </w:rPr>
  </w:style>
  <w:style w:type="character" w:styleId="IntenseReference">
    <w:name w:val="Intense Reference"/>
    <w:basedOn w:val="DefaultParagraphFont"/>
    <w:uiPriority w:val="32"/>
    <w:qFormat/>
    <w:rsid w:val="00DF3690"/>
    <w:rPr>
      <w:b/>
      <w:bCs/>
      <w:smallCaps/>
      <w:color w:val="auto"/>
      <w:spacing w:val="5"/>
      <w:u w:val="single"/>
    </w:rPr>
  </w:style>
  <w:style w:type="paragraph" w:customStyle="1" w:styleId="2ColumnHeading">
    <w:name w:val="2Column Heading"/>
    <w:basedOn w:val="BodyText"/>
    <w:qFormat/>
    <w:rsid w:val="00DF3690"/>
    <w:pPr>
      <w:spacing w:after="60"/>
      <w:ind w:left="-2268"/>
    </w:pPr>
    <w:rPr>
      <w:b/>
    </w:rPr>
  </w:style>
  <w:style w:type="paragraph" w:customStyle="1" w:styleId="Heading1TOC">
    <w:name w:val="Heading1 TOC"/>
    <w:basedOn w:val="Normal"/>
    <w:qFormat/>
    <w:rsid w:val="00DF3690"/>
    <w:pPr>
      <w:spacing w:before="240" w:after="120"/>
    </w:pPr>
    <w:rPr>
      <w:rFonts w:ascii="Times New Roman" w:hAnsi="Times New Roman"/>
      <w:b/>
      <w:sz w:val="32"/>
    </w:rPr>
  </w:style>
  <w:style w:type="paragraph" w:customStyle="1" w:styleId="Heading2TOC">
    <w:name w:val="Heading2 TOC"/>
    <w:basedOn w:val="Normal"/>
    <w:qFormat/>
    <w:rsid w:val="00DF3690"/>
    <w:pPr>
      <w:spacing w:before="240" w:after="60"/>
    </w:pPr>
    <w:rPr>
      <w:rFonts w:ascii="Times New Roman" w:hAnsi="Times New Roman"/>
      <w:b/>
      <w:sz w:val="28"/>
    </w:rPr>
  </w:style>
  <w:style w:type="character" w:customStyle="1" w:styleId="Underline">
    <w:name w:val="Underline"/>
    <w:basedOn w:val="DefaultParagraphFont"/>
    <w:qFormat/>
    <w:rsid w:val="00DF3690"/>
    <w:rPr>
      <w:u w:val="single"/>
    </w:rPr>
  </w:style>
  <w:style w:type="character" w:customStyle="1" w:styleId="BoldandItalics">
    <w:name w:val="Bold and Italics"/>
    <w:qFormat/>
    <w:rsid w:val="00DF3690"/>
    <w:rPr>
      <w:b/>
      <w:i/>
      <w:u w:val="none"/>
    </w:rPr>
  </w:style>
  <w:style w:type="paragraph" w:styleId="BalloonText">
    <w:name w:val="Balloon Text"/>
    <w:basedOn w:val="Normal"/>
    <w:link w:val="BalloonTextChar"/>
    <w:rsid w:val="00DF3690"/>
    <w:rPr>
      <w:rFonts w:ascii="Tahoma" w:hAnsi="Tahoma" w:cs="Tahoma"/>
      <w:sz w:val="16"/>
      <w:szCs w:val="16"/>
    </w:rPr>
  </w:style>
  <w:style w:type="character" w:customStyle="1" w:styleId="BalloonTextChar">
    <w:name w:val="Balloon Text Char"/>
    <w:basedOn w:val="DefaultParagraphFont"/>
    <w:link w:val="BalloonText"/>
    <w:rsid w:val="00DF3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690"/>
    <w:rPr>
      <w:b/>
      <w:color w:val="660033"/>
      <w:spacing w:val="0"/>
    </w:rPr>
  </w:style>
  <w:style w:type="paragraph" w:customStyle="1" w:styleId="Nameditemlist">
    <w:name w:val="Named item list"/>
    <w:basedOn w:val="BodyText"/>
    <w:qFormat/>
    <w:rsid w:val="00DF3690"/>
    <w:pPr>
      <w:tabs>
        <w:tab w:val="left" w:pos="2835"/>
      </w:tabs>
      <w:ind w:left="2835" w:hanging="2835"/>
    </w:pPr>
  </w:style>
  <w:style w:type="paragraph" w:customStyle="1" w:styleId="BodyTextnopadding">
    <w:name w:val="Body Text no padding"/>
    <w:basedOn w:val="BodyText"/>
    <w:qFormat/>
    <w:rsid w:val="00DF3690"/>
    <w:pPr>
      <w:spacing w:before="0" w:after="0"/>
    </w:pPr>
  </w:style>
  <w:style w:type="paragraph" w:customStyle="1" w:styleId="BodyTextBold">
    <w:name w:val="Body Text Bold"/>
    <w:basedOn w:val="BodyText"/>
    <w:qFormat/>
    <w:rsid w:val="00DF3690"/>
    <w:rPr>
      <w:b/>
    </w:rPr>
  </w:style>
  <w:style w:type="character" w:styleId="Hyperlink">
    <w:name w:val="Hyperlink"/>
    <w:basedOn w:val="DefaultParagraphFont"/>
    <w:uiPriority w:val="99"/>
    <w:unhideWhenUsed/>
    <w:rsid w:val="003A65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Words>
  <Characters>2882</Characters>
  <Application>Microsoft Office Word</Application>
  <DocSecurity>0</DocSecurity>
  <Lines>90</Lines>
  <Paragraphs>73</Paragraphs>
  <ScaleCrop>false</ScaleCrop>
  <Company>Author-it Software Corporation Ltd.</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DEFMIL087 Supervise the construction of short term roads or tracks</dc:title>
  <dc:subject>Approved</dc:subject>
  <dc:creator>Public Skills Australia</dc:creator>
  <cp:keywords>Release: 1</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