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A0B" w:rsidP="00D54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DEFMIL086 Supervise engineering operations</w:t>
      </w:r>
      <w:r>
        <w:fldChar w:fldCharType="end"/>
      </w:r>
    </w:p>
    <w:p w:rsidR="00D54A0B" w:rsidP="00D54A0B">
      <w:pPr>
        <w:pStyle w:val="Version"/>
        <w:sectPr w:rsidSect="00851A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A6A" w:rsidP="00851A6A">
      <w:pPr>
        <w:pStyle w:val="SuperHeading"/>
      </w:pPr>
      <w:r w:rsidRPr="00851A6A">
        <w:t>DEFMIL086 Supervise engineering operations</w:t>
      </w:r>
    </w:p>
    <w:p w:rsidR="00000000" w:rsidRPr="00851A6A" w:rsidP="00851A6A">
      <w:pPr>
        <w:pStyle w:val="Heading1"/>
      </w:pPr>
      <w:bookmarkStart w:id="1" w:name="O_732404"/>
      <w:bookmarkEnd w:id="1"/>
      <w:r w:rsidRPr="00851A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5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6A">
            <w:pPr>
              <w:pStyle w:val="TableHeading"/>
              <w:rPr>
                <w:lang w:val="en-NZ"/>
              </w:rPr>
            </w:pPr>
            <w:r w:rsidRPr="00851A6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6A">
            <w:pPr>
              <w:pStyle w:val="TableHeading"/>
              <w:rPr>
                <w:lang w:val="en-NZ"/>
              </w:rPr>
            </w:pPr>
            <w:r w:rsidRPr="00851A6A">
              <w:t>Comments</w:t>
            </w:r>
          </w:p>
        </w:tc>
      </w:tr>
      <w:tr w:rsidTr="00D5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6A">
            <w:pPr>
              <w:pStyle w:val="BodyText"/>
              <w:rPr>
                <w:lang w:val="en-NZ"/>
              </w:rPr>
            </w:pPr>
            <w:r w:rsidRPr="00851A6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6A" w:rsidP="00851A6A">
            <w:pPr>
              <w:pStyle w:val="BodyText"/>
            </w:pPr>
            <w:r w:rsidRPr="00851A6A">
              <w:t xml:space="preserve">This unit was released in DEF Defence Training Package release 1.0 and meets the Standards for Training Packages. </w:t>
            </w:r>
          </w:p>
          <w:p w:rsidR="00000000" w:rsidRPr="00851A6A" w:rsidP="00851A6A">
            <w:pPr>
              <w:pStyle w:val="BodyText"/>
            </w:pPr>
          </w:p>
          <w:p w:rsidR="00000000" w:rsidRPr="00851A6A" w:rsidP="00851A6A">
            <w:pPr>
              <w:pStyle w:val="BodyText"/>
            </w:pPr>
            <w:r w:rsidRPr="00851A6A">
              <w:t xml:space="preserve">This unit supersedes and is equivalent to DEFCA315B Supervise engineering operations. </w:t>
            </w:r>
          </w:p>
          <w:p w:rsidR="00000000" w:rsidRPr="00851A6A" w:rsidP="00851A6A">
            <w:pPr>
              <w:pStyle w:val="BodyText"/>
            </w:pPr>
          </w:p>
          <w:p w:rsidR="00000000" w:rsidRPr="00851A6A" w:rsidP="00851A6A">
            <w:pPr>
              <w:pStyle w:val="ListBullet"/>
            </w:pPr>
            <w:r w:rsidRPr="00851A6A">
              <w:t xml:space="preserve">Unit code </w:t>
            </w:r>
            <w:r w:rsidRPr="00851A6A">
              <w:t>updated</w:t>
            </w:r>
          </w:p>
          <w:p w:rsidR="00000000" w:rsidRPr="00851A6A" w:rsidP="00851A6A">
            <w:pPr>
              <w:pStyle w:val="ListBullet"/>
            </w:pPr>
            <w:r w:rsidRPr="00851A6A">
              <w:t>Content and formatting updated to comply with the new standards</w:t>
            </w:r>
          </w:p>
          <w:p w:rsidR="00000000" w:rsidRPr="00851A6A" w:rsidP="00851A6A">
            <w:pPr>
              <w:pStyle w:val="ListBullet"/>
            </w:pPr>
            <w:r w:rsidRPr="00851A6A">
              <w:t>All PC transitioned from passive to active voice</w:t>
            </w:r>
          </w:p>
          <w:p w:rsidR="00000000" w:rsidRPr="00851A6A" w:rsidP="00851A6A">
            <w:pPr>
              <w:pStyle w:val="ListBullet"/>
            </w:pPr>
            <w:r w:rsidRPr="00851A6A">
              <w:t>PC 1.6 and 2.3 removed</w:t>
            </w:r>
          </w:p>
        </w:tc>
      </w:tr>
    </w:tbl>
    <w:p w:rsidR="00000000" w:rsidRPr="00851A6A" w:rsidP="00851A6A">
      <w:pPr>
        <w:pStyle w:val="BodyText"/>
      </w:pPr>
    </w:p>
    <w:p w:rsidR="00000000" w:rsidRPr="00851A6A" w:rsidP="00851A6A">
      <w:pPr>
        <w:pStyle w:val="AllowPageBreak"/>
      </w:pPr>
    </w:p>
    <w:p w:rsidR="00000000" w:rsidRPr="00851A6A" w:rsidP="00851A6A">
      <w:pPr>
        <w:pStyle w:val="Heading1"/>
      </w:pPr>
      <w:bookmarkStart w:id="2" w:name="O_732405"/>
      <w:bookmarkEnd w:id="2"/>
      <w:r w:rsidRPr="00851A6A">
        <w:t>Application</w:t>
      </w:r>
    </w:p>
    <w:p w:rsidR="00000000" w:rsidRPr="00851A6A" w:rsidP="00D54A0B">
      <w:pPr>
        <w:pStyle w:val="BodyText"/>
      </w:pPr>
      <w:r w:rsidRPr="00851A6A">
        <w:t xml:space="preserve">This unit describes the skills required to command, lead and manage an engineering organisation of up to thirty personnel on operations. Command is the authority a commander in the military service lawfully exercises over subordinates by virtue of rank or </w:t>
      </w:r>
      <w:r w:rsidRPr="00851A6A">
        <w:t>assignment.</w:t>
      </w:r>
    </w:p>
    <w:p w:rsidR="00000000" w:rsidRPr="00851A6A" w:rsidP="00D54A0B">
      <w:pPr>
        <w:pStyle w:val="BodyText"/>
      </w:pPr>
      <w:r w:rsidRPr="00851A6A">
        <w:t>It includes the skills and knowledge required to lead and manage under extreme conditions in a high risk environment. It therefore requires individuals to be incisive in a fluid and demanding environment, to act independently, and to lead by e</w:t>
      </w:r>
      <w:r w:rsidRPr="00851A6A">
        <w:t>xample.</w:t>
      </w:r>
    </w:p>
    <w:p w:rsidR="00000000" w:rsidRPr="00851A6A" w:rsidP="00D54A0B">
      <w:pPr>
        <w:pStyle w:val="BodyText"/>
      </w:pPr>
      <w:r w:rsidRPr="00851A6A">
        <w:t>This unit applies to land engineering personnel required to deploy in an operational environment.</w:t>
      </w:r>
    </w:p>
    <w:p w:rsidR="00000000" w:rsidRPr="00851A6A" w:rsidP="00D54A0B">
      <w:pPr>
        <w:pStyle w:val="BodyText"/>
      </w:pPr>
      <w:r w:rsidRPr="00851A6A">
        <w:t xml:space="preserve">The skills and knowledge described in this unit must be applied within the legislative, regulatory and policy environment in which they are carried </w:t>
      </w:r>
      <w:r w:rsidRPr="00851A6A">
        <w:t>out. Organisational policies and procedures must be consulted and adhered to.</w:t>
      </w:r>
    </w:p>
    <w:p w:rsidR="00000000" w:rsidRPr="00851A6A" w:rsidP="00D54A0B">
      <w:pPr>
        <w:pStyle w:val="BodyText"/>
      </w:pPr>
      <w:r w:rsidRPr="00851A6A">
        <w:t>Those undertaking this unit would work independently and lead a team under direct and/or indirect supervision. They use discretion and judgement, and take responsibility for the</w:t>
      </w:r>
      <w:r w:rsidRPr="00851A6A">
        <w:t xml:space="preserve"> quality of their outputs. They would perform routine tasks in a broad range of unpredictable contexts.</w:t>
      </w:r>
    </w:p>
    <w:p w:rsidR="00000000" w:rsidRPr="00851A6A" w:rsidP="00D54A0B">
      <w:pPr>
        <w:pStyle w:val="BodyText"/>
      </w:pPr>
      <w:r w:rsidRPr="00851A6A">
        <w:t>No licensing, legislative or certification requirements apply to unit at the time of publication.</w:t>
      </w:r>
    </w:p>
    <w:p w:rsidR="00000000" w:rsidRPr="00851A6A" w:rsidP="00851A6A">
      <w:pPr>
        <w:pStyle w:val="Heading1"/>
      </w:pPr>
      <w:bookmarkStart w:id="3" w:name="O_732407"/>
      <w:bookmarkEnd w:id="3"/>
      <w:r w:rsidRPr="00851A6A">
        <w:t>Competency Field</w:t>
      </w:r>
    </w:p>
    <w:p w:rsidR="00000000" w:rsidRPr="00851A6A" w:rsidP="00D54A0B">
      <w:pPr>
        <w:pStyle w:val="BodyText"/>
      </w:pPr>
      <w:r w:rsidRPr="00851A6A">
        <w:t>Military Skills</w:t>
      </w:r>
    </w:p>
    <w:p w:rsidR="00000000" w:rsidRPr="00851A6A" w:rsidP="00851A6A">
      <w:pPr>
        <w:pStyle w:val="Heading1"/>
      </w:pPr>
      <w:bookmarkStart w:id="4" w:name="O_732409"/>
      <w:bookmarkEnd w:id="4"/>
      <w:r w:rsidRPr="00851A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851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6A">
            <w:pPr>
              <w:pStyle w:val="TableHeading"/>
              <w:rPr>
                <w:lang w:val="en-NZ"/>
              </w:rPr>
            </w:pPr>
            <w:r w:rsidRPr="00851A6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6A">
            <w:pPr>
              <w:pStyle w:val="TableHeading"/>
              <w:rPr>
                <w:lang w:val="en-NZ"/>
              </w:rPr>
            </w:pPr>
            <w:r w:rsidRPr="00851A6A">
              <w:t>PERFORMANCE CRITERIA</w:t>
            </w:r>
          </w:p>
        </w:tc>
      </w:tr>
      <w:tr w:rsidTr="00851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6A">
            <w:pPr>
              <w:pStyle w:val="BodyText"/>
              <w:rPr>
                <w:lang w:val="en-NZ"/>
              </w:rPr>
            </w:pPr>
            <w:r w:rsidRPr="00851A6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6A">
            <w:pPr>
              <w:pStyle w:val="BodyText"/>
              <w:rPr>
                <w:lang w:val="en-NZ"/>
              </w:rPr>
            </w:pPr>
            <w:r w:rsidRPr="00851A6A">
              <w:t>Performance criteria describe the performance needed to demonstrate achievement of the element. Where bold italicised text is used, fu</w:t>
            </w:r>
            <w:r w:rsidRPr="00851A6A">
              <w:t>rther information is detailed in the range of conditions section.</w:t>
            </w:r>
          </w:p>
        </w:tc>
      </w:tr>
      <w:tr w:rsidTr="00851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6A">
            <w:pPr>
              <w:pStyle w:val="List"/>
              <w:rPr>
                <w:lang w:val="en-NZ"/>
              </w:rPr>
            </w:pPr>
            <w:r w:rsidRPr="00851A6A">
              <w:rPr>
                <w:rStyle w:val="SpecialBold"/>
              </w:rPr>
              <w:t>1.</w:t>
            </w:r>
            <w:r w:rsidRPr="00851A6A">
              <w:rPr>
                <w:rStyle w:val="SpecialBold"/>
              </w:rPr>
              <w:tab/>
              <w:t>Prepare and plan for engineering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6A" w:rsidP="00851A6A">
            <w:pPr>
              <w:pStyle w:val="List"/>
            </w:pPr>
            <w:r w:rsidRPr="00851A6A">
              <w:t>1.1</w:t>
            </w:r>
            <w:r w:rsidRPr="00851A6A">
              <w:tab/>
              <w:t>Confirm and maintain competence of subordinates.</w:t>
            </w:r>
          </w:p>
          <w:p w:rsidR="00000000" w:rsidRPr="00851A6A" w:rsidP="00851A6A">
            <w:pPr>
              <w:pStyle w:val="List"/>
            </w:pPr>
            <w:r w:rsidRPr="00851A6A">
              <w:t>1.2</w:t>
            </w:r>
            <w:r w:rsidRPr="00851A6A">
              <w:tab/>
              <w:t>Maintain personnel administration.</w:t>
            </w:r>
          </w:p>
          <w:p w:rsidR="00000000" w:rsidRPr="00851A6A" w:rsidP="00851A6A">
            <w:pPr>
              <w:pStyle w:val="List"/>
            </w:pPr>
            <w:r w:rsidRPr="00851A6A">
              <w:t>1.3</w:t>
            </w:r>
            <w:r w:rsidRPr="00851A6A">
              <w:tab/>
              <w:t>Receive and clarify orders to determine comman</w:t>
            </w:r>
            <w:r w:rsidRPr="00851A6A">
              <w:t>der’s intent.</w:t>
            </w:r>
          </w:p>
          <w:p w:rsidR="00000000" w:rsidRPr="00851A6A" w:rsidP="00851A6A">
            <w:pPr>
              <w:pStyle w:val="List"/>
            </w:pPr>
            <w:r w:rsidRPr="00851A6A">
              <w:t>1.4</w:t>
            </w:r>
            <w:r w:rsidRPr="00851A6A">
              <w:tab/>
              <w:t>Determine and manage constraints and risks relevant to the task.</w:t>
            </w:r>
          </w:p>
          <w:p w:rsidR="00000000" w:rsidRPr="00851A6A" w:rsidP="00851A6A">
            <w:pPr>
              <w:pStyle w:val="List"/>
            </w:pPr>
            <w:r w:rsidRPr="00851A6A">
              <w:t>1.5</w:t>
            </w:r>
            <w:r w:rsidRPr="00851A6A">
              <w:tab/>
              <w:t>Assemble appropriate resources for the task and report any shortfalls that limit capability to the chain of command.</w:t>
            </w:r>
          </w:p>
          <w:p w:rsidR="00000000" w:rsidRPr="00851A6A" w:rsidP="00851A6A">
            <w:pPr>
              <w:pStyle w:val="List"/>
            </w:pPr>
            <w:r w:rsidRPr="00851A6A">
              <w:t>1.6</w:t>
            </w:r>
            <w:r w:rsidRPr="00851A6A">
              <w:tab/>
              <w:t>Make planning decisions based on a logical proce</w:t>
            </w:r>
            <w:r w:rsidRPr="00851A6A">
              <w:t>ss to solve operational problems.</w:t>
            </w:r>
          </w:p>
          <w:p w:rsidR="00000000" w:rsidP="00851A6A">
            <w:pPr>
              <w:pStyle w:val="List"/>
              <w:rPr>
                <w:lang w:val="en-NZ"/>
              </w:rPr>
            </w:pPr>
            <w:r w:rsidRPr="00851A6A">
              <w:t>1.7</w:t>
            </w:r>
            <w:r w:rsidRPr="00851A6A">
              <w:tab/>
              <w:t>Conduct battle procedures.</w:t>
            </w:r>
          </w:p>
        </w:tc>
      </w:tr>
      <w:tr w:rsidTr="00851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6A">
            <w:pPr>
              <w:pStyle w:val="List"/>
              <w:rPr>
                <w:lang w:val="en-NZ"/>
              </w:rPr>
            </w:pPr>
            <w:r w:rsidRPr="00851A6A">
              <w:rPr>
                <w:rStyle w:val="SpecialBold"/>
              </w:rPr>
              <w:t>2.</w:t>
            </w:r>
            <w:r w:rsidRPr="00851A6A">
              <w:rPr>
                <w:rStyle w:val="SpecialBold"/>
              </w:rPr>
              <w:tab/>
              <w:t>Conduct engineering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6A" w:rsidP="00851A6A">
            <w:pPr>
              <w:pStyle w:val="List"/>
            </w:pPr>
            <w:r w:rsidRPr="00851A6A">
              <w:t>2.1</w:t>
            </w:r>
            <w:r w:rsidRPr="00851A6A">
              <w:tab/>
              <w:t>Prepare and deliver orders.</w:t>
            </w:r>
          </w:p>
          <w:p w:rsidR="00000000" w:rsidRPr="00851A6A" w:rsidP="00851A6A">
            <w:pPr>
              <w:pStyle w:val="List"/>
            </w:pPr>
            <w:r w:rsidRPr="00851A6A">
              <w:t>2.2</w:t>
            </w:r>
            <w:r w:rsidRPr="00851A6A">
              <w:tab/>
              <w:t>Direct and supervise subordinates.</w:t>
            </w:r>
          </w:p>
          <w:p w:rsidR="00000000" w:rsidP="00851A6A">
            <w:pPr>
              <w:pStyle w:val="List"/>
              <w:rPr>
                <w:lang w:val="en-NZ"/>
              </w:rPr>
            </w:pPr>
            <w:r w:rsidRPr="00851A6A">
              <w:t>2.3</w:t>
            </w:r>
            <w:r w:rsidRPr="00851A6A">
              <w:tab/>
              <w:t>Organise and direct support from outside agencies.</w:t>
            </w:r>
          </w:p>
        </w:tc>
      </w:tr>
      <w:tr w:rsidTr="00851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6A">
            <w:pPr>
              <w:pStyle w:val="List"/>
              <w:rPr>
                <w:lang w:val="en-NZ"/>
              </w:rPr>
            </w:pPr>
            <w:r w:rsidRPr="00851A6A">
              <w:rPr>
                <w:rStyle w:val="SpecialBold"/>
              </w:rPr>
              <w:t>3.</w:t>
            </w:r>
            <w:r w:rsidRPr="00851A6A">
              <w:rPr>
                <w:rStyle w:val="SpecialBold"/>
              </w:rPr>
              <w:tab/>
            </w:r>
            <w:r w:rsidRPr="00851A6A">
              <w:rPr>
                <w:rStyle w:val="SpecialBold"/>
              </w:rPr>
              <w:t>Finalise engineering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6A" w:rsidP="00851A6A">
            <w:pPr>
              <w:pStyle w:val="List"/>
            </w:pPr>
            <w:r w:rsidRPr="00851A6A">
              <w:t>3.1</w:t>
            </w:r>
            <w:r w:rsidRPr="00851A6A">
              <w:tab/>
              <w:t>Conduct debriefs.</w:t>
            </w:r>
          </w:p>
          <w:p w:rsidR="00000000" w:rsidRPr="00851A6A" w:rsidP="00851A6A">
            <w:pPr>
              <w:pStyle w:val="List"/>
            </w:pPr>
            <w:r w:rsidRPr="00851A6A">
              <w:t>3.2</w:t>
            </w:r>
            <w:r w:rsidRPr="00851A6A">
              <w:tab/>
              <w:t>Conduct post activity analysis and make recommendations.</w:t>
            </w:r>
          </w:p>
          <w:p w:rsidR="00000000" w:rsidRPr="00851A6A" w:rsidP="00851A6A">
            <w:pPr>
              <w:pStyle w:val="List"/>
            </w:pPr>
            <w:r w:rsidRPr="00851A6A">
              <w:t>3.3</w:t>
            </w:r>
            <w:r w:rsidRPr="00851A6A">
              <w:tab/>
              <w:t>Recondition, replace or return equipment, stores and ammunition.</w:t>
            </w:r>
          </w:p>
          <w:p w:rsidR="00000000" w:rsidRPr="00851A6A" w:rsidP="00851A6A">
            <w:pPr>
              <w:pStyle w:val="List"/>
            </w:pPr>
            <w:r w:rsidRPr="00851A6A">
              <w:t>3.4</w:t>
            </w:r>
            <w:r w:rsidRPr="00851A6A">
              <w:tab/>
              <w:t>Complete documentation.</w:t>
            </w:r>
          </w:p>
          <w:p w:rsidR="00000000" w:rsidRPr="00851A6A" w:rsidP="00851A6A">
            <w:pPr>
              <w:pStyle w:val="List"/>
            </w:pPr>
            <w:r w:rsidRPr="00851A6A">
              <w:t>3.5</w:t>
            </w:r>
            <w:r w:rsidRPr="00851A6A">
              <w:tab/>
              <w:t>Monitor subordinates’ health and wellbei</w:t>
            </w:r>
            <w:r w:rsidRPr="00851A6A">
              <w:t>ng and take appropriate action.</w:t>
            </w:r>
          </w:p>
        </w:tc>
      </w:tr>
    </w:tbl>
    <w:p w:rsidR="00000000" w:rsidRPr="00851A6A" w:rsidP="00851A6A">
      <w:pPr>
        <w:pStyle w:val="BodyText"/>
      </w:pPr>
    </w:p>
    <w:p w:rsidR="00000000" w:rsidRPr="00851A6A" w:rsidP="00851A6A">
      <w:pPr>
        <w:pStyle w:val="AllowPageBreak"/>
      </w:pPr>
    </w:p>
    <w:p w:rsidR="00000000" w:rsidRPr="00851A6A" w:rsidP="00851A6A">
      <w:pPr>
        <w:pStyle w:val="Heading1"/>
      </w:pPr>
      <w:bookmarkStart w:id="5" w:name="O_732410"/>
      <w:bookmarkEnd w:id="5"/>
      <w:r w:rsidRPr="00851A6A">
        <w:t>Foundation Skills</w:t>
      </w:r>
    </w:p>
    <w:p w:rsidR="00D54A0B" w:rsidP="00D54A0B">
      <w:pPr>
        <w:pStyle w:val="BodyText"/>
      </w:pPr>
      <w:r w:rsidRPr="00851A6A">
        <w:t>The foundation skills demands of this unit have been mapped for alignment with the Australian Core Skills Framework (ACSF). The following tables outline the performance levels indicated f</w:t>
      </w:r>
      <w:r w:rsidRPr="00851A6A">
        <w:t>or successful attainment of the unit.</w:t>
      </w:r>
    </w:p>
    <w:p w:rsidR="00D54A0B" w:rsidP="00851A6A">
      <w:pPr>
        <w:pStyle w:val="BodyText"/>
      </w:pPr>
    </w:p>
    <w:p w:rsidR="00D54A0B" w:rsidP="00851A6A">
      <w:pPr>
        <w:pStyle w:val="BodyText"/>
      </w:pPr>
      <w:bookmarkStart w:id="6" w:name="O_743259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1.75pt;width:474.75pt">
            <v:imagedata r:id="rId10" o:title=""/>
          </v:shape>
        </w:pict>
      </w:r>
      <w:bookmarkEnd w:id="6"/>
    </w:p>
    <w:p w:rsidR="00D54A0B" w:rsidP="00851A6A">
      <w:pPr>
        <w:pStyle w:val="BodyText"/>
      </w:pPr>
    </w:p>
    <w:p w:rsidR="00000000" w:rsidRPr="00851A6A" w:rsidP="00D54A0B">
      <w:pPr>
        <w:pStyle w:val="BodyText"/>
      </w:pPr>
      <w:r w:rsidRPr="00851A6A">
        <w:t>Further information on ACSF and the foundation skills underpinning this unit can be found in the Foundation Skills Guide on the GSA website.</w:t>
      </w:r>
    </w:p>
    <w:p w:rsidR="00000000" w:rsidRPr="00851A6A" w:rsidP="00851A6A">
      <w:pPr>
        <w:pStyle w:val="Heading1"/>
      </w:pPr>
      <w:bookmarkStart w:id="7" w:name="O_732412"/>
      <w:bookmarkEnd w:id="7"/>
      <w:r w:rsidRPr="00851A6A">
        <w:t>Unit Mapping Information</w:t>
      </w:r>
    </w:p>
    <w:p w:rsidR="00000000" w:rsidRPr="00851A6A" w:rsidP="00D54A0B">
      <w:pPr>
        <w:pStyle w:val="BodyText"/>
      </w:pPr>
      <w:r w:rsidRPr="00851A6A">
        <w:t>This unit supersedes and is equivalent to DEFCA315B Supervise engineering</w:t>
      </w:r>
      <w:r w:rsidRPr="00851A6A">
        <w:t xml:space="preserve"> operations.</w:t>
      </w:r>
    </w:p>
    <w:p w:rsidR="00000000" w:rsidRPr="00851A6A" w:rsidP="00851A6A">
      <w:pPr>
        <w:pStyle w:val="Heading1"/>
      </w:pPr>
      <w:bookmarkStart w:id="8" w:name="O_732419"/>
      <w:bookmarkEnd w:id="8"/>
      <w:r w:rsidRPr="00851A6A">
        <w:t>Links</w:t>
      </w:r>
    </w:p>
    <w:p w:rsidR="00000000" w:rsidRPr="00851A6A" w:rsidP="00D54A0B">
      <w:pPr>
        <w:pStyle w:val="BodyText"/>
      </w:pPr>
      <w:r w:rsidRPr="00851A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B294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51A6A" w:rsidP="00D54A0B">
      <w:pPr>
        <w:pStyle w:val="BodyText"/>
      </w:pPr>
      <w:r w:rsidRPr="00851A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B294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51A6A" w:rsidP="00D54A0B">
      <w:pPr>
        <w:pStyle w:val="BodyText"/>
      </w:pPr>
      <w:r w:rsidRPr="00851A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B294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51A6A" w:rsidP="00851A6A"/>
    <w:sectPr w:rsidSect="00851A6A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6A" w:rsidRPr="00D54A0B" w:rsidP="00D54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0B" w:rsidP="00851A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4A0B" w:rsidP="00851A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54A0B" w:rsidP="00851A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A6A" w:rsidRPr="00D54A0B" w:rsidP="00D54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0B" w:rsidRPr="002D2AF8" w:rsidP="00851A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DEFMIL086 Supervise engineering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54A0B" w:rsidP="00851A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467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B034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A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A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A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A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A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A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A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A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A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A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A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A6A"/>
  </w:style>
  <w:style w:type="character" w:customStyle="1" w:styleId="Heading1Char">
    <w:name w:val="Heading 1 Char"/>
    <w:basedOn w:val="DefaultParagraphFont"/>
    <w:link w:val="Heading1"/>
    <w:rsid w:val="00851A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A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A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1A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1A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A6A"/>
    <w:rPr>
      <w:b/>
      <w:spacing w:val="0"/>
    </w:rPr>
  </w:style>
  <w:style w:type="paragraph" w:customStyle="1" w:styleId="SuperHeading">
    <w:name w:val="SuperHeading"/>
    <w:basedOn w:val="Normal"/>
    <w:rsid w:val="00851A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51A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51A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A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A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A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A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A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A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A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A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A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A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A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A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A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A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1A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A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A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A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1A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1A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A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A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A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A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A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A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A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A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A6A"/>
    <w:rPr>
      <w:i/>
    </w:rPr>
  </w:style>
  <w:style w:type="paragraph" w:styleId="Caption">
    <w:name w:val="caption"/>
    <w:basedOn w:val="BodyText"/>
    <w:next w:val="Normal"/>
    <w:qFormat/>
    <w:rsid w:val="00851A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A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A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A6A"/>
  </w:style>
  <w:style w:type="paragraph" w:styleId="TableofFigures">
    <w:name w:val="table of figures"/>
    <w:basedOn w:val="Normal"/>
    <w:next w:val="Normal"/>
    <w:semiHidden/>
    <w:rsid w:val="00851A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A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1A6A"/>
    <w:rPr>
      <w:rFonts w:ascii="Wingdings" w:hAnsi="Wingdings"/>
    </w:rPr>
  </w:style>
  <w:style w:type="character" w:customStyle="1" w:styleId="HotSpot">
    <w:name w:val="HotSpot"/>
    <w:rsid w:val="00851A6A"/>
    <w:rPr>
      <w:color w:val="0033CC"/>
      <w:u w:val="none"/>
    </w:rPr>
  </w:style>
  <w:style w:type="paragraph" w:customStyle="1" w:styleId="BodyTextRight">
    <w:name w:val="Body Text Right"/>
    <w:basedOn w:val="BodyText"/>
    <w:rsid w:val="00851A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A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A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A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A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A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A6A"/>
    <w:rPr>
      <w:sz w:val="32"/>
    </w:rPr>
  </w:style>
  <w:style w:type="paragraph" w:customStyle="1" w:styleId="HeadingProcedure">
    <w:name w:val="Heading Procedure"/>
    <w:basedOn w:val="HeadingBase"/>
    <w:next w:val="Normal"/>
    <w:rsid w:val="00851A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A6A"/>
    <w:pPr>
      <w:spacing w:before="60" w:after="60"/>
    </w:pPr>
  </w:style>
  <w:style w:type="paragraph" w:styleId="ListContinue">
    <w:name w:val="List Continue"/>
    <w:basedOn w:val="List"/>
    <w:rsid w:val="00851A6A"/>
    <w:pPr>
      <w:ind w:firstLine="0"/>
    </w:pPr>
  </w:style>
  <w:style w:type="paragraph" w:customStyle="1" w:styleId="ListNote">
    <w:name w:val="List Note"/>
    <w:basedOn w:val="List"/>
    <w:rsid w:val="00851A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A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A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A6A"/>
    <w:rPr>
      <w:rFonts w:ascii="Courier New" w:hAnsi="Courier New"/>
    </w:rPr>
  </w:style>
  <w:style w:type="paragraph" w:customStyle="1" w:styleId="NoteBullet">
    <w:name w:val="Note Bullet"/>
    <w:basedOn w:val="Note"/>
    <w:rsid w:val="00851A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A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A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A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A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1A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A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A6A"/>
    <w:rPr>
      <w:b/>
      <w:smallCaps/>
    </w:rPr>
  </w:style>
  <w:style w:type="paragraph" w:customStyle="1" w:styleId="TableListNumber">
    <w:name w:val="Table List Number"/>
    <w:basedOn w:val="ListNumber"/>
    <w:rsid w:val="00851A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A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A6A"/>
    <w:pPr>
      <w:numPr>
        <w:numId w:val="8"/>
      </w:numPr>
    </w:pPr>
  </w:style>
  <w:style w:type="paragraph" w:customStyle="1" w:styleId="ListAlpha2">
    <w:name w:val="List Alpha 2"/>
    <w:basedOn w:val="List2"/>
    <w:rsid w:val="00851A6A"/>
    <w:pPr>
      <w:numPr>
        <w:numId w:val="7"/>
      </w:numPr>
    </w:pPr>
  </w:style>
  <w:style w:type="paragraph" w:styleId="List2">
    <w:name w:val="List 2"/>
    <w:basedOn w:val="BodyText"/>
    <w:rsid w:val="00851A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A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A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A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A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A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1A6A"/>
    <w:pPr>
      <w:numPr>
        <w:numId w:val="3"/>
      </w:numPr>
    </w:pPr>
  </w:style>
  <w:style w:type="paragraph" w:styleId="ListContinue2">
    <w:name w:val="List Continue 2"/>
    <w:basedOn w:val="List2"/>
    <w:rsid w:val="00851A6A"/>
    <w:pPr>
      <w:ind w:firstLine="0"/>
    </w:pPr>
  </w:style>
  <w:style w:type="paragraph" w:styleId="ListContinue3">
    <w:name w:val="List Continue 3"/>
    <w:basedOn w:val="List3"/>
    <w:rsid w:val="00851A6A"/>
    <w:pPr>
      <w:ind w:left="1021" w:firstLine="0"/>
    </w:pPr>
  </w:style>
  <w:style w:type="paragraph" w:styleId="ListContinue4">
    <w:name w:val="List Continue 4"/>
    <w:basedOn w:val="List4"/>
    <w:rsid w:val="00851A6A"/>
    <w:pPr>
      <w:ind w:firstLine="0"/>
    </w:pPr>
  </w:style>
  <w:style w:type="paragraph" w:styleId="ListContinue5">
    <w:name w:val="List Continue 5"/>
    <w:basedOn w:val="List5"/>
    <w:rsid w:val="00851A6A"/>
    <w:pPr>
      <w:ind w:firstLine="0"/>
    </w:pPr>
  </w:style>
  <w:style w:type="paragraph" w:styleId="ListNumber3">
    <w:name w:val="List Number 3"/>
    <w:basedOn w:val="List3"/>
    <w:rsid w:val="00851A6A"/>
    <w:pPr>
      <w:numPr>
        <w:numId w:val="4"/>
      </w:numPr>
    </w:pPr>
  </w:style>
  <w:style w:type="paragraph" w:styleId="ListNumber4">
    <w:name w:val="List Number 4"/>
    <w:basedOn w:val="List4"/>
    <w:rsid w:val="00851A6A"/>
    <w:pPr>
      <w:numPr>
        <w:numId w:val="5"/>
      </w:numPr>
    </w:pPr>
  </w:style>
  <w:style w:type="paragraph" w:styleId="ListNumber5">
    <w:name w:val="List Number 5"/>
    <w:basedOn w:val="List5"/>
    <w:rsid w:val="00851A6A"/>
    <w:pPr>
      <w:numPr>
        <w:numId w:val="6"/>
      </w:numPr>
    </w:pPr>
  </w:style>
  <w:style w:type="paragraph" w:styleId="BlockText">
    <w:name w:val="Block Text"/>
    <w:basedOn w:val="Normal"/>
    <w:rsid w:val="00851A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A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A6A"/>
    <w:rPr>
      <w:sz w:val="16"/>
      <w:vertAlign w:val="superscript"/>
    </w:rPr>
  </w:style>
  <w:style w:type="character" w:customStyle="1" w:styleId="Symbols">
    <w:name w:val="Symbols"/>
    <w:basedOn w:val="DefaultParagraphFont"/>
    <w:rsid w:val="00851A6A"/>
    <w:rPr>
      <w:rFonts w:ascii="Symbol" w:hAnsi="Symbol"/>
    </w:rPr>
  </w:style>
  <w:style w:type="character" w:customStyle="1" w:styleId="MenuOptions">
    <w:name w:val="Menu Options"/>
    <w:basedOn w:val="DefaultParagraphFont"/>
    <w:rsid w:val="00851A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A6A"/>
    <w:rPr>
      <w:b/>
    </w:rPr>
  </w:style>
  <w:style w:type="character" w:customStyle="1" w:styleId="Underlined">
    <w:name w:val="Underlined"/>
    <w:basedOn w:val="DefaultParagraphFont"/>
    <w:rsid w:val="00851A6A"/>
    <w:rPr>
      <w:u w:val="single"/>
    </w:rPr>
  </w:style>
  <w:style w:type="paragraph" w:customStyle="1" w:styleId="TableBodyTextRight">
    <w:name w:val="Table Body Text Right"/>
    <w:basedOn w:val="TableBodyText"/>
    <w:rsid w:val="00851A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A6A"/>
    <w:rPr>
      <w:sz w:val="18"/>
    </w:rPr>
  </w:style>
  <w:style w:type="paragraph" w:customStyle="1" w:styleId="BodySmallRight">
    <w:name w:val="Body Small Right"/>
    <w:basedOn w:val="BodyTextRight"/>
    <w:rsid w:val="00851A6A"/>
    <w:rPr>
      <w:sz w:val="18"/>
      <w:szCs w:val="18"/>
    </w:rPr>
  </w:style>
  <w:style w:type="paragraph" w:customStyle="1" w:styleId="MarginEdition">
    <w:name w:val="Margin Edition"/>
    <w:basedOn w:val="MarginNote"/>
    <w:rsid w:val="00851A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A6A"/>
    <w:rPr>
      <w:sz w:val="2"/>
      <w:szCs w:val="2"/>
    </w:rPr>
  </w:style>
  <w:style w:type="character" w:customStyle="1" w:styleId="Small">
    <w:name w:val="Small"/>
    <w:basedOn w:val="DefaultParagraphFont"/>
    <w:rsid w:val="00851A6A"/>
    <w:rPr>
      <w:sz w:val="16"/>
    </w:rPr>
  </w:style>
  <w:style w:type="paragraph" w:customStyle="1" w:styleId="WideTable">
    <w:name w:val="Wide Table"/>
    <w:basedOn w:val="Normal"/>
    <w:rsid w:val="00851A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A6A"/>
  </w:style>
  <w:style w:type="paragraph" w:styleId="Quote">
    <w:name w:val="Quote"/>
    <w:basedOn w:val="Heading1"/>
    <w:link w:val="QuoteChar"/>
    <w:qFormat/>
    <w:rsid w:val="00851A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A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A6A"/>
    <w:pPr>
      <w:pageBreakBefore/>
    </w:pPr>
  </w:style>
  <w:style w:type="paragraph" w:customStyle="1" w:styleId="Border">
    <w:name w:val="Border"/>
    <w:basedOn w:val="Normal"/>
    <w:qFormat/>
    <w:rsid w:val="00851A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A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A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A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A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A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A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A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A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A6A"/>
    <w:rPr>
      <w:u w:val="single"/>
    </w:rPr>
  </w:style>
  <w:style w:type="character" w:customStyle="1" w:styleId="BoldandItalics">
    <w:name w:val="Bold and Italics"/>
    <w:qFormat/>
    <w:rsid w:val="00851A6A"/>
    <w:rPr>
      <w:b/>
      <w:i/>
      <w:u w:val="none"/>
    </w:rPr>
  </w:style>
  <w:style w:type="paragraph" w:styleId="BalloonText">
    <w:name w:val="Balloon Text"/>
    <w:basedOn w:val="Normal"/>
    <w:link w:val="BalloonTextChar"/>
    <w:rsid w:val="00851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A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A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A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A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A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A6A"/>
    <w:pPr>
      <w:spacing w:before="0" w:after="0"/>
    </w:pPr>
  </w:style>
  <w:style w:type="paragraph" w:customStyle="1" w:styleId="BodyTextBold">
    <w:name w:val="Body Text Bold"/>
    <w:basedOn w:val="BodyText"/>
    <w:qFormat/>
    <w:rsid w:val="00851A6A"/>
    <w:rPr>
      <w:b/>
    </w:rPr>
  </w:style>
  <w:style w:type="character" w:styleId="Hyperlink">
    <w:name w:val="Hyperlink"/>
    <w:basedOn w:val="DefaultParagraphFont"/>
    <w:uiPriority w:val="99"/>
    <w:unhideWhenUsed/>
    <w:rsid w:val="00D54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3767</Characters>
  <Application>Microsoft Office Word</Application>
  <DocSecurity>0</DocSecurity>
  <Lines>117</Lines>
  <Paragraphs>68</Paragraphs>
  <ScaleCrop>false</ScaleCrop>
  <Company>Author-it Software Corporation Ltd.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DEFMIL086 Supervise engineering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2024-11-07T11:22:00Z</dcterms:created>
  <dcterms:modified xsi:type="dcterms:W3CDTF">2024-11-07T11:22:00Z</dcterms:modified>
</cp:coreProperties>
</file>