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908" w:rsidP="00913908">
      <w:pPr>
        <w:pStyle w:val="Title"/>
      </w:pPr>
      <w:r>
        <w:fldChar w:fldCharType="begin"/>
      </w:r>
      <w:r>
        <w:instrText xml:space="preserve"> TITLE   \* MERGEFORMAT </w:instrText>
      </w:r>
      <w:r>
        <w:fldChar w:fldCharType="separate"/>
      </w:r>
      <w:r>
        <w:t>DEFMIL086 Supervise engineering operations</w:t>
      </w:r>
      <w:r>
        <w:fldChar w:fldCharType="end"/>
      </w:r>
    </w:p>
    <w:p w:rsidR="00913908" w:rsidP="00913908">
      <w:pPr>
        <w:pStyle w:val="Version"/>
        <w:sectPr w:rsidSect="00BC76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65C" w:rsidP="00BC765C">
      <w:pPr>
        <w:pStyle w:val="SuperHeading"/>
      </w:pPr>
      <w:r w:rsidRPr="00BC765C">
        <w:t>DEFMIL086 Supervise engineering operations</w:t>
      </w:r>
    </w:p>
    <w:p w:rsidR="00000000" w:rsidRPr="00BC765C" w:rsidP="00BC765C">
      <w:pPr>
        <w:pStyle w:val="Heading1"/>
      </w:pPr>
      <w:bookmarkStart w:id="1" w:name="O_732404"/>
      <w:bookmarkEnd w:id="1"/>
      <w:r w:rsidRPr="00BC765C">
        <w:t>Modification History</w:t>
      </w:r>
    </w:p>
    <w:tbl>
      <w:tblPr>
        <w:tblW w:w="0" w:type="auto"/>
        <w:tblLayout w:type="fixed"/>
        <w:tblCellMar>
          <w:left w:w="62" w:type="dxa"/>
          <w:right w:w="62" w:type="dxa"/>
        </w:tblCellMar>
        <w:tblLook w:val="0000"/>
      </w:tblPr>
      <w:tblGrid>
        <w:gridCol w:w="1134"/>
        <w:gridCol w:w="7937"/>
      </w:tblGrid>
      <w:tr w:rsidTr="00913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Comments</w:t>
            </w:r>
          </w:p>
        </w:tc>
      </w:tr>
      <w:tr w:rsidTr="00913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BodyText"/>
              <w:rPr>
                <w:lang w:val="en-NZ"/>
              </w:rPr>
            </w:pPr>
            <w:r w:rsidRPr="00BC76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65C" w:rsidP="00BC765C">
            <w:pPr>
              <w:pStyle w:val="BodyText"/>
            </w:pPr>
            <w:r w:rsidRPr="00BC765C">
              <w:t xml:space="preserve">This unit was released in DEF Defence Training Package release 1.0 and meets the Standards for Training Packages. </w:t>
            </w:r>
          </w:p>
          <w:p w:rsidR="00000000" w:rsidRPr="00BC765C" w:rsidP="00BC765C">
            <w:pPr>
              <w:pStyle w:val="BodyText"/>
            </w:pPr>
          </w:p>
          <w:p w:rsidR="00000000" w:rsidRPr="00BC765C" w:rsidP="00BC765C">
            <w:pPr>
              <w:pStyle w:val="BodyText"/>
            </w:pPr>
            <w:r w:rsidRPr="00BC765C">
              <w:t xml:space="preserve">This unit supersedes and is equivalent to DEFCA315B Supervise engineering operations. </w:t>
            </w:r>
          </w:p>
          <w:p w:rsidR="00000000" w:rsidRPr="00BC765C" w:rsidP="00BC765C">
            <w:pPr>
              <w:pStyle w:val="BodyText"/>
            </w:pPr>
          </w:p>
          <w:p w:rsidR="00000000" w:rsidRPr="00BC765C" w:rsidP="00BC765C">
            <w:pPr>
              <w:pStyle w:val="ListBullet"/>
            </w:pPr>
            <w:r w:rsidRPr="00BC765C">
              <w:t xml:space="preserve">Unit code </w:t>
            </w:r>
            <w:r w:rsidRPr="00BC765C">
              <w:t>updated</w:t>
            </w:r>
          </w:p>
          <w:p w:rsidR="00000000" w:rsidRPr="00BC765C" w:rsidP="00BC765C">
            <w:pPr>
              <w:pStyle w:val="ListBullet"/>
            </w:pPr>
            <w:r w:rsidRPr="00BC765C">
              <w:t>Content and formatting updated to comply with the new standards</w:t>
            </w:r>
          </w:p>
          <w:p w:rsidR="00000000" w:rsidRPr="00BC765C" w:rsidP="00BC765C">
            <w:pPr>
              <w:pStyle w:val="ListBullet"/>
            </w:pPr>
            <w:r w:rsidRPr="00BC765C">
              <w:t>All PC transitioned from passive to active voice</w:t>
            </w:r>
          </w:p>
          <w:p w:rsidR="00000000" w:rsidRPr="00BC765C" w:rsidP="00BC765C">
            <w:pPr>
              <w:pStyle w:val="ListBullet"/>
            </w:pPr>
            <w:r w:rsidRPr="00BC765C">
              <w:t>PC 1.6 and 2.3 removed</w:t>
            </w:r>
          </w:p>
        </w:tc>
      </w:tr>
    </w:tbl>
    <w:p w:rsidR="00000000" w:rsidRPr="00BC765C" w:rsidP="00BC765C">
      <w:pPr>
        <w:pStyle w:val="BodyText"/>
      </w:pPr>
    </w:p>
    <w:p w:rsidR="00000000" w:rsidRPr="00BC765C" w:rsidP="00BC765C">
      <w:pPr>
        <w:pStyle w:val="AllowPageBreak"/>
      </w:pPr>
    </w:p>
    <w:p w:rsidR="00000000" w:rsidRPr="00BC765C" w:rsidP="00BC765C">
      <w:pPr>
        <w:pStyle w:val="Heading1"/>
      </w:pPr>
      <w:bookmarkStart w:id="2" w:name="O_732405"/>
      <w:bookmarkEnd w:id="2"/>
      <w:r w:rsidRPr="00BC765C">
        <w:t>Application</w:t>
      </w:r>
    </w:p>
    <w:p w:rsidR="00000000" w:rsidRPr="00BC765C" w:rsidP="00913908">
      <w:pPr>
        <w:pStyle w:val="BodyText"/>
      </w:pPr>
      <w:r w:rsidRPr="00BC765C">
        <w:t>This unit describes the skills required to command, lead and manage an en</w:t>
      </w:r>
      <w:r w:rsidRPr="00BC765C">
        <w:t>gineering organisation of up to thirty personnel on operations. Command is the authority a commander in the military service lawfully exercises over subordinates by virtue of rank or assignment.</w:t>
      </w:r>
    </w:p>
    <w:p w:rsidR="00000000" w:rsidRPr="00BC765C" w:rsidP="00913908">
      <w:pPr>
        <w:pStyle w:val="BodyText"/>
      </w:pPr>
      <w:r w:rsidRPr="00BC765C">
        <w:t>It includes the skills and knowledge required to lead and ma</w:t>
      </w:r>
      <w:r w:rsidRPr="00BC765C">
        <w:t>nage under extreme conditions in a high risk environment. It therefore requires individuals to be incisive in a fluid and demanding environment, to act independently, and to lead by example.</w:t>
      </w:r>
    </w:p>
    <w:p w:rsidR="00000000" w:rsidRPr="00BC765C" w:rsidP="00913908">
      <w:pPr>
        <w:pStyle w:val="BodyText"/>
      </w:pPr>
      <w:r w:rsidRPr="00BC765C">
        <w:t>This unit applies to land engineering personnel required to depl</w:t>
      </w:r>
      <w:r w:rsidRPr="00BC765C">
        <w:t>oy in an operational environment.</w:t>
      </w:r>
    </w:p>
    <w:p w:rsidR="00000000" w:rsidRPr="00BC765C" w:rsidP="00913908">
      <w:pPr>
        <w:pStyle w:val="BodyText"/>
      </w:pPr>
      <w:r w:rsidRPr="00BC765C">
        <w:t>The skills and knowledge described in this unit must be applied within the legislative, regulatory and policy environment in which they are carried out. Organisational policies and procedures must be consulted and adhered</w:t>
      </w:r>
      <w:r w:rsidRPr="00BC765C">
        <w:t xml:space="preserve"> to.</w:t>
      </w:r>
    </w:p>
    <w:p w:rsidR="00000000" w:rsidRPr="00BC765C" w:rsidP="00913908">
      <w:pPr>
        <w:pStyle w:val="BodyText"/>
      </w:pPr>
      <w:r w:rsidRPr="00BC765C">
        <w:t>Those undertaking this unit would work independently and lead a team under direct and/or indirect supervision. They use discretion and judgement, and take responsibility for the quality of their outputs. They</w:t>
      </w:r>
      <w:r w:rsidRPr="00BC765C">
        <w:t xml:space="preserve"> would perform routine tasks in a broad range of unpredictable contexts.</w:t>
      </w:r>
    </w:p>
    <w:p w:rsidR="00000000" w:rsidRPr="00BC765C" w:rsidP="00913908">
      <w:pPr>
        <w:pStyle w:val="BodyText"/>
      </w:pPr>
      <w:r w:rsidRPr="00BC765C">
        <w:t>No licensing, legislative or certification requirements apply to unit at the time of publication.</w:t>
      </w:r>
    </w:p>
    <w:p w:rsidR="00000000" w:rsidRPr="00BC765C" w:rsidP="00BC765C">
      <w:pPr>
        <w:pStyle w:val="Heading1"/>
      </w:pPr>
      <w:bookmarkStart w:id="3" w:name="O_732407"/>
      <w:bookmarkEnd w:id="3"/>
      <w:r w:rsidRPr="00BC765C">
        <w:t>Competency Field</w:t>
      </w:r>
    </w:p>
    <w:p w:rsidR="00000000" w:rsidRPr="00BC765C" w:rsidP="00913908">
      <w:pPr>
        <w:pStyle w:val="BodyText"/>
      </w:pPr>
      <w:r w:rsidRPr="00BC765C">
        <w:t>Military Skills</w:t>
      </w:r>
    </w:p>
    <w:p w:rsidR="00000000" w:rsidRPr="00BC765C" w:rsidP="00BC765C">
      <w:pPr>
        <w:pStyle w:val="Heading1"/>
      </w:pPr>
      <w:bookmarkStart w:id="4" w:name="O_732409"/>
      <w:bookmarkEnd w:id="4"/>
      <w:r w:rsidRPr="00BC765C">
        <w:t>Elements and Perf</w:t>
      </w:r>
      <w:r w:rsidRPr="00BC765C">
        <w:t>ormance Criteria</w:t>
      </w:r>
    </w:p>
    <w:tbl>
      <w:tblPr>
        <w:tblW w:w="0" w:type="auto"/>
        <w:tblLayout w:type="fixed"/>
        <w:tblCellMar>
          <w:left w:w="62" w:type="dxa"/>
          <w:right w:w="62" w:type="dxa"/>
        </w:tblCellMar>
        <w:tblLook w:val="0000"/>
      </w:tblPr>
      <w:tblGrid>
        <w:gridCol w:w="2268"/>
        <w:gridCol w:w="6804"/>
      </w:tblGrid>
      <w:tr w:rsidTr="00BC7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PERFORMANCE CRITERIA</w:t>
            </w:r>
          </w:p>
        </w:tc>
      </w:tr>
      <w:tr w:rsidTr="00BC7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BodyText"/>
              <w:rPr>
                <w:lang w:val="en-NZ"/>
              </w:rPr>
            </w:pPr>
            <w:r w:rsidRPr="00BC765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BodyText"/>
              <w:rPr>
                <w:lang w:val="en-NZ"/>
              </w:rPr>
            </w:pPr>
            <w:r w:rsidRPr="00BC765C">
              <w:t xml:space="preserve">Performance criteria describe the performance needed to demonstrate achievement of the element. Where bold italicised text is used, further information is detailed in </w:t>
            </w:r>
            <w:r w:rsidRPr="00BC765C">
              <w:t>the range of conditions section.</w:t>
            </w:r>
          </w:p>
        </w:tc>
      </w:tr>
      <w:tr w:rsidTr="00BC7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List"/>
              <w:rPr>
                <w:lang w:val="en-NZ"/>
              </w:rPr>
            </w:pPr>
            <w:r w:rsidRPr="00BC765C">
              <w:rPr>
                <w:rStyle w:val="SpecialBold"/>
              </w:rPr>
              <w:t>1.</w:t>
            </w:r>
            <w:r w:rsidRPr="00BC765C">
              <w:rPr>
                <w:rStyle w:val="SpecialBold"/>
              </w:rPr>
              <w:tab/>
              <w:t>Prepare and plan for engineering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65C" w:rsidP="00BC765C">
            <w:pPr>
              <w:pStyle w:val="List"/>
            </w:pPr>
            <w:r w:rsidRPr="00BC765C">
              <w:t>1.1</w:t>
            </w:r>
            <w:r w:rsidRPr="00BC765C">
              <w:tab/>
              <w:t>Confirm and maintain competence of subordinates.</w:t>
            </w:r>
          </w:p>
          <w:p w:rsidR="00000000" w:rsidRPr="00BC765C" w:rsidP="00BC765C">
            <w:pPr>
              <w:pStyle w:val="List"/>
            </w:pPr>
            <w:r w:rsidRPr="00BC765C">
              <w:t>1.2</w:t>
            </w:r>
            <w:r w:rsidRPr="00BC765C">
              <w:tab/>
              <w:t>Maintain personnel administration.</w:t>
            </w:r>
          </w:p>
          <w:p w:rsidR="00000000" w:rsidRPr="00BC765C" w:rsidP="00BC765C">
            <w:pPr>
              <w:pStyle w:val="List"/>
            </w:pPr>
            <w:r w:rsidRPr="00BC765C">
              <w:t>1.3</w:t>
            </w:r>
            <w:r w:rsidRPr="00BC765C">
              <w:tab/>
              <w:t>Receive and clarify orders to determine commander’s intent.</w:t>
            </w:r>
          </w:p>
          <w:p w:rsidR="00000000" w:rsidRPr="00BC765C" w:rsidP="00BC765C">
            <w:pPr>
              <w:pStyle w:val="List"/>
            </w:pPr>
            <w:r w:rsidRPr="00BC765C">
              <w:t>1.4</w:t>
            </w:r>
            <w:r w:rsidRPr="00BC765C">
              <w:tab/>
            </w:r>
            <w:r w:rsidRPr="00BC765C">
              <w:t>Determine and manage constraints and risks relevant to the task.</w:t>
            </w:r>
          </w:p>
          <w:p w:rsidR="00000000" w:rsidRPr="00BC765C" w:rsidP="00BC765C">
            <w:pPr>
              <w:pStyle w:val="List"/>
            </w:pPr>
            <w:r w:rsidRPr="00BC765C">
              <w:t>1.5</w:t>
            </w:r>
            <w:r w:rsidRPr="00BC765C">
              <w:tab/>
              <w:t>Assemble appropriate resources for the task and report any shortfalls that limit capability to the chain of command.</w:t>
            </w:r>
          </w:p>
          <w:p w:rsidR="00000000" w:rsidRPr="00BC765C" w:rsidP="00BC765C">
            <w:pPr>
              <w:pStyle w:val="List"/>
            </w:pPr>
            <w:r w:rsidRPr="00BC765C">
              <w:t>1.6</w:t>
            </w:r>
            <w:r w:rsidRPr="00BC765C">
              <w:tab/>
              <w:t>Make planning decisions based on a logical process to solve operat</w:t>
            </w:r>
            <w:r w:rsidRPr="00BC765C">
              <w:t>ional problems.</w:t>
            </w:r>
          </w:p>
          <w:p w:rsidR="00000000" w:rsidP="00BC765C">
            <w:pPr>
              <w:pStyle w:val="List"/>
              <w:rPr>
                <w:lang w:val="en-NZ"/>
              </w:rPr>
            </w:pPr>
            <w:r w:rsidRPr="00BC765C">
              <w:t>1.7</w:t>
            </w:r>
            <w:r w:rsidRPr="00BC765C">
              <w:tab/>
              <w:t>Conduct battle procedures.</w:t>
            </w:r>
          </w:p>
        </w:tc>
      </w:tr>
      <w:tr w:rsidTr="00BC7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List"/>
              <w:rPr>
                <w:lang w:val="en-NZ"/>
              </w:rPr>
            </w:pPr>
            <w:r w:rsidRPr="00BC765C">
              <w:rPr>
                <w:rStyle w:val="SpecialBold"/>
              </w:rPr>
              <w:t>2.</w:t>
            </w:r>
            <w:r w:rsidRPr="00BC765C">
              <w:rPr>
                <w:rStyle w:val="SpecialBold"/>
              </w:rPr>
              <w:tab/>
              <w:t>Conduct engineering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65C" w:rsidP="00BC765C">
            <w:pPr>
              <w:pStyle w:val="List"/>
            </w:pPr>
            <w:r w:rsidRPr="00BC765C">
              <w:t>2.1</w:t>
            </w:r>
            <w:r w:rsidRPr="00BC765C">
              <w:tab/>
              <w:t>Prepare and deliver orders.</w:t>
            </w:r>
          </w:p>
          <w:p w:rsidR="00000000" w:rsidRPr="00BC765C" w:rsidP="00BC765C">
            <w:pPr>
              <w:pStyle w:val="List"/>
            </w:pPr>
            <w:r w:rsidRPr="00BC765C">
              <w:t>2.2</w:t>
            </w:r>
            <w:r w:rsidRPr="00BC765C">
              <w:tab/>
              <w:t>Direct and supervise subordinates.</w:t>
            </w:r>
          </w:p>
          <w:p w:rsidR="00000000" w:rsidP="00BC765C">
            <w:pPr>
              <w:pStyle w:val="List"/>
              <w:rPr>
                <w:lang w:val="en-NZ"/>
              </w:rPr>
            </w:pPr>
            <w:r w:rsidRPr="00BC765C">
              <w:t>2.3</w:t>
            </w:r>
            <w:r w:rsidRPr="00BC765C">
              <w:tab/>
              <w:t>Organise and direct support from outside agencies.</w:t>
            </w:r>
          </w:p>
        </w:tc>
      </w:tr>
      <w:tr w:rsidTr="00BC7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List"/>
              <w:rPr>
                <w:lang w:val="en-NZ"/>
              </w:rPr>
            </w:pPr>
            <w:r w:rsidRPr="00BC765C">
              <w:rPr>
                <w:rStyle w:val="SpecialBold"/>
              </w:rPr>
              <w:t>3.</w:t>
            </w:r>
            <w:r w:rsidRPr="00BC765C">
              <w:rPr>
                <w:rStyle w:val="SpecialBold"/>
              </w:rPr>
              <w:tab/>
              <w:t>Finalise engineering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65C" w:rsidP="00BC765C">
            <w:pPr>
              <w:pStyle w:val="List"/>
            </w:pPr>
            <w:r w:rsidRPr="00BC765C">
              <w:t>3.1</w:t>
            </w:r>
            <w:r w:rsidRPr="00BC765C">
              <w:tab/>
              <w:t xml:space="preserve">Conduct </w:t>
            </w:r>
            <w:r w:rsidRPr="00BC765C">
              <w:t>debriefs.</w:t>
            </w:r>
          </w:p>
          <w:p w:rsidR="00000000" w:rsidRPr="00BC765C" w:rsidP="00BC765C">
            <w:pPr>
              <w:pStyle w:val="List"/>
            </w:pPr>
            <w:r w:rsidRPr="00BC765C">
              <w:t>3.2</w:t>
            </w:r>
            <w:r w:rsidRPr="00BC765C">
              <w:tab/>
              <w:t>Conduct post activity analysis and make recommendations.</w:t>
            </w:r>
          </w:p>
          <w:p w:rsidR="00000000" w:rsidRPr="00BC765C" w:rsidP="00BC765C">
            <w:pPr>
              <w:pStyle w:val="List"/>
            </w:pPr>
            <w:r w:rsidRPr="00BC765C">
              <w:t>3.3</w:t>
            </w:r>
            <w:r w:rsidRPr="00BC765C">
              <w:tab/>
              <w:t>Recondition, replace or return equipment, stores and ammunition.</w:t>
            </w:r>
          </w:p>
          <w:p w:rsidR="00000000" w:rsidRPr="00BC765C" w:rsidP="00BC765C">
            <w:pPr>
              <w:pStyle w:val="List"/>
            </w:pPr>
            <w:r w:rsidRPr="00BC765C">
              <w:t>3.4</w:t>
            </w:r>
            <w:r w:rsidRPr="00BC765C">
              <w:tab/>
              <w:t>Complete documentation.</w:t>
            </w:r>
          </w:p>
          <w:p w:rsidR="00000000" w:rsidRPr="00BC765C" w:rsidP="00BC765C">
            <w:pPr>
              <w:pStyle w:val="List"/>
            </w:pPr>
            <w:r w:rsidRPr="00BC765C">
              <w:t>3.5</w:t>
            </w:r>
            <w:r w:rsidRPr="00BC765C">
              <w:tab/>
              <w:t>Monitor subordinates’ health and wellbeing and take appropriate action.</w:t>
            </w:r>
          </w:p>
        </w:tc>
      </w:tr>
    </w:tbl>
    <w:p w:rsidR="00000000" w:rsidRPr="00BC765C" w:rsidP="00BC765C">
      <w:pPr>
        <w:pStyle w:val="BodyText"/>
      </w:pPr>
    </w:p>
    <w:p w:rsidR="00000000" w:rsidRPr="00BC765C" w:rsidP="00BC765C">
      <w:pPr>
        <w:pStyle w:val="AllowPageBreak"/>
      </w:pPr>
    </w:p>
    <w:p w:rsidR="00000000" w:rsidRPr="00BC765C" w:rsidP="00BC765C">
      <w:pPr>
        <w:pStyle w:val="Heading1"/>
      </w:pPr>
      <w:bookmarkStart w:id="5" w:name="O_732410"/>
      <w:bookmarkEnd w:id="5"/>
      <w:r w:rsidRPr="00BC765C">
        <w:t>Foundation Skills</w:t>
      </w:r>
    </w:p>
    <w:p w:rsidR="00913908" w:rsidP="00913908">
      <w:pPr>
        <w:pStyle w:val="BodyText"/>
      </w:pPr>
      <w:r w:rsidRPr="00BC765C">
        <w:t>The foundation skills demands of this unit have been mapped for alignment with the Australian Core Skills Framework (ACSF). The following tables outline the performance levels indicated for successful attainment of the unit.</w:t>
      </w:r>
    </w:p>
    <w:p w:rsidR="00913908" w:rsidP="00BC765C">
      <w:pPr>
        <w:pStyle w:val="BodyText"/>
      </w:pPr>
    </w:p>
    <w:p w:rsidR="00913908" w:rsidP="00BC765C">
      <w:pPr>
        <w:pStyle w:val="BodyText"/>
      </w:pPr>
      <w:bookmarkStart w:id="6" w:name="O_7432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74.75pt">
            <v:imagedata r:id="rId10" o:title=""/>
          </v:shape>
        </w:pict>
      </w:r>
      <w:bookmarkEnd w:id="6"/>
    </w:p>
    <w:p w:rsidR="00913908" w:rsidP="00BC765C">
      <w:pPr>
        <w:pStyle w:val="BodyText"/>
      </w:pPr>
    </w:p>
    <w:p w:rsidR="00000000" w:rsidRPr="00BC765C" w:rsidP="00913908">
      <w:pPr>
        <w:pStyle w:val="BodyText"/>
      </w:pPr>
      <w:r w:rsidRPr="00BC765C">
        <w:t>Further information on ACSF and the foundation skills underpinning this unit can be found in the Foundation Skills Gui</w:t>
      </w:r>
      <w:r w:rsidRPr="00BC765C">
        <w:t>de on the GSA website.</w:t>
      </w:r>
    </w:p>
    <w:p w:rsidR="00000000" w:rsidRPr="00BC765C" w:rsidP="00BC765C">
      <w:pPr>
        <w:pStyle w:val="Heading1"/>
      </w:pPr>
      <w:bookmarkStart w:id="7" w:name="O_732412"/>
      <w:bookmarkEnd w:id="7"/>
      <w:r w:rsidRPr="00BC765C">
        <w:t>Unit Mapping Information</w:t>
      </w:r>
    </w:p>
    <w:p w:rsidR="00000000" w:rsidRPr="00BC765C" w:rsidP="00913908">
      <w:pPr>
        <w:pStyle w:val="BodyText"/>
      </w:pPr>
      <w:r w:rsidRPr="00BC765C">
        <w:t>This unit supersedes and is equivalent to DEFCA315B Supervise engineering operations.</w:t>
      </w:r>
    </w:p>
    <w:p w:rsidR="00000000" w:rsidRPr="00BC765C" w:rsidP="00BC765C">
      <w:pPr>
        <w:pStyle w:val="Heading1"/>
      </w:pPr>
      <w:bookmarkStart w:id="8" w:name="O_732419"/>
      <w:bookmarkEnd w:id="8"/>
      <w:r w:rsidRPr="00BC765C">
        <w:t>Links</w:t>
      </w:r>
    </w:p>
    <w:p w:rsidR="00000000" w:rsidRPr="00BC765C" w:rsidP="00913908">
      <w:pPr>
        <w:pStyle w:val="BodyText"/>
      </w:pPr>
      <w:r w:rsidRPr="00BC76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535">
        <w:rPr>
          <w:rStyle w:val="Hyperlink"/>
        </w:rPr>
        <w:t>https://vetnet.gov.au/Pages/TrainingDocs.aspx?q=6bdbab1e-11ed-4bc9-9cba-9e1a55d4e4a9</w:t>
      </w:r>
      <w:r>
        <w:fldChar w:fldCharType="end"/>
      </w:r>
    </w:p>
    <w:p w:rsidR="00000000" w:rsidRPr="00BC765C" w:rsidP="00913908">
      <w:pPr>
        <w:pStyle w:val="BodyText"/>
      </w:pPr>
      <w:r w:rsidRPr="00BC76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535">
        <w:rPr>
          <w:rStyle w:val="Hyperlink"/>
        </w:rPr>
        <w:t>https://vetnet.gov.au/Pages/TrainingDocs.aspx?q=6bdbab1e-11ed-4bc9-9cba-9e1a55d4e4a9</w:t>
      </w:r>
      <w:r>
        <w:fldChar w:fldCharType="end"/>
      </w:r>
    </w:p>
    <w:p w:rsidR="00000000" w:rsidRPr="00BC765C" w:rsidP="00913908">
      <w:pPr>
        <w:pStyle w:val="BodyText"/>
      </w:pPr>
      <w:r w:rsidRPr="00BC765C">
        <w:t>Companion Volume implementation guides are fou</w:t>
      </w:r>
      <w:r w:rsidRPr="00BC765C">
        <w:t xml:space="preserve">nd in VETNet - </w:t>
      </w:r>
      <w:r>
        <w:fldChar w:fldCharType="begin"/>
      </w:r>
      <w:r>
        <w:instrText xml:space="preserve"> HYPERLINK "https://vetnet.gov.au/Pages/TrainingDocs.aspx?q=6bdbab1e-11ed-4bc9-9cba-9e1a55d4e4a9" </w:instrText>
      </w:r>
      <w:r>
        <w:fldChar w:fldCharType="separate"/>
      </w:r>
      <w:r w:rsidRPr="00AD5535">
        <w:rPr>
          <w:rStyle w:val="Hyperlink"/>
        </w:rPr>
        <w:t>https://vetnet.gov.au/Pages/TrainingDocs.aspx?q=6bdbab1e-11ed-4bc9-9cba-9e1a55d4e4a9</w:t>
      </w:r>
      <w:r>
        <w:fldChar w:fldCharType="end"/>
      </w:r>
    </w:p>
    <w:p w:rsidR="00000000" w:rsidRPr="00BC765C" w:rsidP="00913908">
      <w:pPr>
        <w:pStyle w:val="BodyText"/>
        <w:sectPr w:rsidSect="00BC765C">
          <w:headerReference w:type="default" r:id="rId11"/>
          <w:footerReference w:type="default" r:id="rId12"/>
          <w:pgSz w:w="11908" w:h="16833"/>
          <w:pgMar w:top="1702" w:right="1418" w:bottom="1702" w:left="1418" w:header="992" w:footer="992" w:gutter="0"/>
          <w:cols w:space="720"/>
          <w:noEndnote/>
          <w:docGrid w:linePitch="299"/>
        </w:sectPr>
      </w:pPr>
    </w:p>
    <w:p w:rsidR="00000000" w:rsidRPr="00BC765C" w:rsidP="00BC765C">
      <w:pPr>
        <w:pStyle w:val="SuperHeading"/>
      </w:pPr>
      <w:r w:rsidRPr="00BC765C">
        <w:t>Assessment Requirements for DEFMIL086 Supervise engineering operations</w:t>
      </w:r>
    </w:p>
    <w:p w:rsidR="00000000" w:rsidRPr="00BC765C" w:rsidP="00BC765C">
      <w:pPr>
        <w:pStyle w:val="Heading1"/>
      </w:pPr>
      <w:bookmarkStart w:id="9" w:name="O_732414"/>
      <w:bookmarkEnd w:id="9"/>
      <w:r w:rsidRPr="00BC765C">
        <w:t>Modification History</w:t>
      </w:r>
    </w:p>
    <w:tbl>
      <w:tblPr>
        <w:tblW w:w="0" w:type="auto"/>
        <w:tblLayout w:type="fixed"/>
        <w:tblCellMar>
          <w:left w:w="62" w:type="dxa"/>
          <w:right w:w="62" w:type="dxa"/>
        </w:tblCellMar>
        <w:tblLook w:val="0000"/>
      </w:tblPr>
      <w:tblGrid>
        <w:gridCol w:w="1134"/>
        <w:gridCol w:w="7937"/>
      </w:tblGrid>
      <w:tr w:rsidTr="00913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R</w:t>
            </w:r>
            <w:r w:rsidRPr="00BC765C">
              <w:t>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TableHeading"/>
              <w:rPr>
                <w:lang w:val="en-NZ"/>
              </w:rPr>
            </w:pPr>
            <w:r w:rsidRPr="00BC765C">
              <w:t>Comments</w:t>
            </w:r>
          </w:p>
        </w:tc>
      </w:tr>
      <w:tr w:rsidTr="009139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65C">
            <w:pPr>
              <w:pStyle w:val="BodyText"/>
              <w:rPr>
                <w:lang w:val="en-NZ"/>
              </w:rPr>
            </w:pPr>
            <w:r w:rsidRPr="00BC76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65C" w:rsidP="00BC765C">
            <w:pPr>
              <w:pStyle w:val="BodyText"/>
            </w:pPr>
            <w:r w:rsidRPr="00BC765C">
              <w:t xml:space="preserve">These Assessment Requirements were released in DEF Defence Training Package release 1.0 and meet the Standards for Training Packages. </w:t>
            </w:r>
          </w:p>
          <w:p w:rsidR="00000000" w:rsidRPr="00BC765C" w:rsidP="00BC765C">
            <w:pPr>
              <w:pStyle w:val="BodyText"/>
            </w:pPr>
          </w:p>
          <w:p w:rsidR="00000000" w:rsidRPr="00BC765C" w:rsidP="00BC765C">
            <w:pPr>
              <w:pStyle w:val="ListBullet"/>
            </w:pPr>
            <w:r w:rsidRPr="00BC765C">
              <w:t>Assessment Requirements created drawing upon specified assessment information from superseded unit</w:t>
            </w:r>
          </w:p>
        </w:tc>
      </w:tr>
    </w:tbl>
    <w:p w:rsidR="00000000" w:rsidRPr="00BC765C" w:rsidP="00BC765C">
      <w:pPr>
        <w:pStyle w:val="BodyText"/>
      </w:pPr>
    </w:p>
    <w:p w:rsidR="00000000" w:rsidRPr="00BC765C" w:rsidP="00BC765C">
      <w:pPr>
        <w:pStyle w:val="AllowPageBreak"/>
      </w:pPr>
    </w:p>
    <w:p w:rsidR="00000000" w:rsidRPr="00BC765C" w:rsidP="00BC765C">
      <w:pPr>
        <w:pStyle w:val="Heading1"/>
      </w:pPr>
      <w:bookmarkStart w:id="10" w:name="O_732415"/>
      <w:bookmarkEnd w:id="10"/>
      <w:r w:rsidRPr="00BC765C">
        <w:t>Performance Evidence</w:t>
      </w:r>
    </w:p>
    <w:p w:rsidR="00000000" w:rsidRPr="00BC765C" w:rsidP="00913908">
      <w:pPr>
        <w:pStyle w:val="BodyText"/>
      </w:pPr>
      <w:r w:rsidRPr="00BC765C">
        <w:t>Evidence required to demonstrate competence must satisfy all of the requirements of the elements and performance criteria. If not otherwise specified the candidate must demonstrate evidence of performance of the follo</w:t>
      </w:r>
      <w:r w:rsidRPr="00BC765C">
        <w:t>wing on at least one occasion.</w:t>
      </w:r>
    </w:p>
    <w:p w:rsidR="00000000" w:rsidRPr="00BC765C" w:rsidP="00BC765C">
      <w:pPr>
        <w:pStyle w:val="ListBullet"/>
      </w:pPr>
      <w:r w:rsidRPr="00BC765C">
        <w:t>demonstrating combat engineer skills</w:t>
      </w:r>
    </w:p>
    <w:p w:rsidR="00000000" w:rsidRPr="00BC765C" w:rsidP="00BC765C">
      <w:pPr>
        <w:pStyle w:val="ListBullet"/>
      </w:pPr>
      <w:r w:rsidRPr="00BC765C">
        <w:t>developing instructions from given orders</w:t>
      </w:r>
    </w:p>
    <w:p w:rsidR="00000000" w:rsidRPr="00BC765C" w:rsidP="00BC765C">
      <w:pPr>
        <w:pStyle w:val="ListBullet"/>
      </w:pPr>
      <w:r w:rsidRPr="00BC765C">
        <w:t>drawing simple construction plans</w:t>
      </w:r>
    </w:p>
    <w:p w:rsidR="00000000" w:rsidRPr="00BC765C" w:rsidP="00BC765C">
      <w:pPr>
        <w:pStyle w:val="ListBullet"/>
      </w:pPr>
      <w:r w:rsidRPr="00BC765C">
        <w:t>operating Global Positioning System (GPS)</w:t>
      </w:r>
    </w:p>
    <w:p w:rsidR="00000000" w:rsidRPr="00BC765C" w:rsidP="00BC765C">
      <w:pPr>
        <w:pStyle w:val="ListBullet"/>
      </w:pPr>
      <w:r w:rsidRPr="00BC765C">
        <w:t xml:space="preserve">operating weapons </w:t>
      </w:r>
    </w:p>
    <w:p w:rsidR="00000000" w:rsidRPr="00BC765C" w:rsidP="00BC765C">
      <w:pPr>
        <w:pStyle w:val="ListBullet"/>
      </w:pPr>
      <w:r w:rsidRPr="00BC765C">
        <w:t>conducting simple levelling for construction tasks</w:t>
      </w:r>
    </w:p>
    <w:p w:rsidR="00000000" w:rsidRPr="00BC765C" w:rsidP="00BC765C">
      <w:pPr>
        <w:pStyle w:val="ListBullet"/>
      </w:pPr>
      <w:r w:rsidRPr="00BC765C">
        <w:t>supervising subordinates</w:t>
      </w:r>
    </w:p>
    <w:p w:rsidR="00000000" w:rsidRPr="00BC765C" w:rsidP="00BC765C">
      <w:pPr>
        <w:pStyle w:val="ListBullet"/>
      </w:pPr>
      <w:r w:rsidRPr="00BC765C">
        <w:t>writing reports</w:t>
      </w:r>
    </w:p>
    <w:p w:rsidR="00000000" w:rsidRPr="00BC765C" w:rsidP="00BC765C">
      <w:pPr>
        <w:pStyle w:val="ListBullet"/>
      </w:pPr>
      <w:r w:rsidRPr="00BC765C">
        <w:t>supervising general construction of pre designed timber structures, sandbag walls, obstacles, expedient structures and field defences using techniques, including:</w:t>
      </w:r>
    </w:p>
    <w:p w:rsidR="00000000" w:rsidRPr="00BC765C" w:rsidP="00BC765C">
      <w:pPr>
        <w:pStyle w:val="ListBullet2"/>
      </w:pPr>
      <w:r w:rsidRPr="00BC765C">
        <w:t>construction design and plans</w:t>
      </w:r>
    </w:p>
    <w:p w:rsidR="00000000" w:rsidRPr="00BC765C" w:rsidP="00BC765C">
      <w:pPr>
        <w:pStyle w:val="ListBullet2"/>
      </w:pPr>
      <w:r w:rsidRPr="00BC765C">
        <w:t>excavation</w:t>
      </w:r>
    </w:p>
    <w:p w:rsidR="00000000" w:rsidRPr="00BC765C" w:rsidP="00BC765C">
      <w:pPr>
        <w:pStyle w:val="ListBullet2"/>
      </w:pPr>
      <w:r w:rsidRPr="00BC765C">
        <w:t>revetment</w:t>
      </w:r>
    </w:p>
    <w:p w:rsidR="00000000" w:rsidRPr="00BC765C" w:rsidP="00BC765C">
      <w:pPr>
        <w:pStyle w:val="ListBullet2"/>
      </w:pPr>
      <w:r w:rsidRPr="00BC765C">
        <w:t>basic carpentry</w:t>
      </w:r>
    </w:p>
    <w:p w:rsidR="00000000" w:rsidRPr="00BC765C" w:rsidP="00BC765C">
      <w:pPr>
        <w:pStyle w:val="ListBullet2"/>
      </w:pPr>
      <w:r w:rsidRPr="00BC765C">
        <w:t>concreting</w:t>
      </w:r>
    </w:p>
    <w:p w:rsidR="00000000" w:rsidRPr="00BC765C" w:rsidP="00BC765C">
      <w:pPr>
        <w:pStyle w:val="ListBullet"/>
      </w:pPr>
      <w:r w:rsidRPr="00BC765C">
        <w:t>designing and using field machines (including at least one of: slings, gyns, derricks and sheers) to move a load of at least three tonne</w:t>
      </w:r>
    </w:p>
    <w:p w:rsidR="00000000" w:rsidRPr="00BC765C" w:rsidP="00BC765C">
      <w:pPr>
        <w:pStyle w:val="ListBullet"/>
      </w:pPr>
      <w:r w:rsidRPr="00BC765C">
        <w:t xml:space="preserve">supervising search of: </w:t>
      </w:r>
    </w:p>
    <w:p w:rsidR="00000000" w:rsidRPr="00BC765C" w:rsidP="00BC765C">
      <w:pPr>
        <w:pStyle w:val="ListBullet2"/>
      </w:pPr>
      <w:r w:rsidRPr="00BC765C">
        <w:t xml:space="preserve">an occupied building </w:t>
      </w:r>
    </w:p>
    <w:p w:rsidR="00000000" w:rsidRPr="00BC765C" w:rsidP="00BC765C">
      <w:pPr>
        <w:pStyle w:val="ListBullet2"/>
      </w:pPr>
      <w:r w:rsidRPr="00BC765C">
        <w:t xml:space="preserve">an unoccupied building </w:t>
      </w:r>
    </w:p>
    <w:p w:rsidR="00000000" w:rsidRPr="00BC765C" w:rsidP="00BC765C">
      <w:pPr>
        <w:pStyle w:val="ListBullet2"/>
      </w:pPr>
      <w:r w:rsidRPr="00BC765C">
        <w:t>a vehicle (may include aircraft, boat, truck, train etc.)</w:t>
      </w:r>
    </w:p>
    <w:p w:rsidR="00000000" w:rsidRPr="00BC765C" w:rsidP="00BC765C">
      <w:pPr>
        <w:pStyle w:val="ListBullet2"/>
      </w:pPr>
      <w:r w:rsidRPr="00BC765C">
        <w:t>route (road)</w:t>
      </w:r>
    </w:p>
    <w:p w:rsidR="00000000" w:rsidRPr="00BC765C" w:rsidP="00BC765C">
      <w:pPr>
        <w:pStyle w:val="ListBullet2"/>
      </w:pPr>
      <w:r w:rsidRPr="00BC765C">
        <w:t>area</w:t>
      </w:r>
    </w:p>
    <w:p w:rsidR="00000000" w:rsidRPr="00BC765C" w:rsidP="00BC765C">
      <w:pPr>
        <w:pStyle w:val="ListBullet"/>
      </w:pPr>
      <w:r w:rsidRPr="00BC765C">
        <w:t>liaising with a higher authority (search advisor, cordon commander, police, explosive ordnance disposal)</w:t>
      </w:r>
    </w:p>
    <w:p w:rsidR="00000000" w:rsidRPr="00BC765C" w:rsidP="00BC765C">
      <w:pPr>
        <w:pStyle w:val="ListBullet"/>
      </w:pPr>
      <w:r w:rsidRPr="00BC765C">
        <w:t>supervising offensive, defensive and security tasks (including patrolling,</w:t>
      </w:r>
      <w:r w:rsidRPr="00BC765C">
        <w:t xml:space="preserve"> attacking or withdrawing) involving activities such as:</w:t>
      </w:r>
    </w:p>
    <w:p w:rsidR="00000000" w:rsidRPr="00BC765C" w:rsidP="00BC765C">
      <w:pPr>
        <w:pStyle w:val="ListBullet2"/>
      </w:pPr>
      <w:r w:rsidRPr="00BC765C">
        <w:t>navigation (day, night, vehicle, foot)</w:t>
      </w:r>
    </w:p>
    <w:p w:rsidR="00000000" w:rsidRPr="00BC765C" w:rsidP="00BC765C">
      <w:pPr>
        <w:pStyle w:val="ListBullet2"/>
      </w:pPr>
      <w:r w:rsidRPr="00BC765C">
        <w:t>tracking and patrolling</w:t>
      </w:r>
    </w:p>
    <w:p w:rsidR="00000000" w:rsidRPr="00BC765C" w:rsidP="00BC765C">
      <w:pPr>
        <w:pStyle w:val="ListBullet2"/>
      </w:pPr>
      <w:r w:rsidRPr="00BC765C">
        <w:t>employment of unit weapon systems:</w:t>
      </w:r>
    </w:p>
    <w:p w:rsidR="00000000" w:rsidRPr="00BC765C" w:rsidP="00BC765C">
      <w:pPr>
        <w:pStyle w:val="ListBullet2"/>
      </w:pPr>
      <w:r w:rsidRPr="00BC765C">
        <w:t>individual weapons</w:t>
      </w:r>
    </w:p>
    <w:p w:rsidR="00000000" w:rsidRPr="00BC765C" w:rsidP="00BC765C">
      <w:pPr>
        <w:pStyle w:val="ListBullet2"/>
      </w:pPr>
      <w:r w:rsidRPr="00BC765C">
        <w:t>crew served weapons</w:t>
      </w:r>
    </w:p>
    <w:p w:rsidR="00000000" w:rsidRPr="00BC765C" w:rsidP="00BC765C">
      <w:pPr>
        <w:pStyle w:val="ListBullet2"/>
      </w:pPr>
      <w:r w:rsidRPr="00BC765C">
        <w:t>direct fire support weapons</w:t>
      </w:r>
    </w:p>
    <w:p w:rsidR="00000000" w:rsidRPr="00BC765C" w:rsidP="00BC765C">
      <w:pPr>
        <w:pStyle w:val="ListBullet2"/>
      </w:pPr>
      <w:r w:rsidRPr="00BC765C">
        <w:t>communications</w:t>
      </w:r>
    </w:p>
    <w:p w:rsidR="00000000" w:rsidRPr="00BC765C" w:rsidP="00BC765C">
      <w:pPr>
        <w:pStyle w:val="ListBullet2"/>
      </w:pPr>
      <w:r w:rsidRPr="00BC765C">
        <w:t>living in the field</w:t>
      </w:r>
    </w:p>
    <w:p w:rsidR="00000000" w:rsidRPr="00BC765C" w:rsidP="00BC765C">
      <w:pPr>
        <w:pStyle w:val="AllowPageBreak"/>
      </w:pPr>
    </w:p>
    <w:p w:rsidR="00000000" w:rsidRPr="00BC765C" w:rsidP="00BC765C">
      <w:pPr>
        <w:pStyle w:val="Heading1"/>
      </w:pPr>
      <w:bookmarkStart w:id="11" w:name="O_732416"/>
      <w:bookmarkEnd w:id="11"/>
      <w:r w:rsidRPr="00BC765C">
        <w:t>Knowledge Evidence</w:t>
      </w:r>
    </w:p>
    <w:p w:rsidR="00000000" w:rsidRPr="00BC765C" w:rsidP="00913908">
      <w:pPr>
        <w:pStyle w:val="BodyText"/>
      </w:pPr>
      <w:r w:rsidRPr="00BC765C">
        <w:t>Evidence required to demonstrate competence must satisfy all of the requirements of the elements and performance criteria. If not otherwise specified the depth of knowledge demonstrated must be approp</w:t>
      </w:r>
      <w:r w:rsidRPr="00BC765C">
        <w:t>riate to the job context of the candidate.</w:t>
      </w:r>
    </w:p>
    <w:p w:rsidR="00000000" w:rsidRPr="00BC765C" w:rsidP="00BC765C">
      <w:pPr>
        <w:pStyle w:val="ListBullet"/>
      </w:pPr>
      <w:r w:rsidRPr="00BC765C">
        <w:t>combat communications</w:t>
      </w:r>
    </w:p>
    <w:p w:rsidR="00000000" w:rsidRPr="00BC765C" w:rsidP="00BC765C">
      <w:pPr>
        <w:pStyle w:val="ListBullet"/>
      </w:pPr>
      <w:r w:rsidRPr="00BC765C">
        <w:t xml:space="preserve">combat engineer skill sets and equipment </w:t>
      </w:r>
    </w:p>
    <w:p w:rsidR="00000000" w:rsidRPr="00BC765C" w:rsidP="00BC765C">
      <w:pPr>
        <w:pStyle w:val="ListBullet"/>
      </w:pPr>
      <w:r w:rsidRPr="00BC765C">
        <w:t>chemical, biological, radiological and nuclear warfare (CBRN)</w:t>
      </w:r>
    </w:p>
    <w:p w:rsidR="00000000" w:rsidRPr="00BC765C" w:rsidP="00BC765C">
      <w:pPr>
        <w:pStyle w:val="ListBullet"/>
      </w:pPr>
      <w:r w:rsidRPr="00BC765C">
        <w:t xml:space="preserve">combat skills </w:t>
      </w:r>
    </w:p>
    <w:p w:rsidR="00000000" w:rsidRPr="00BC765C" w:rsidP="00BC765C">
      <w:pPr>
        <w:pStyle w:val="ListBullet"/>
      </w:pPr>
      <w:r w:rsidRPr="00BC765C">
        <w:t>emergency response engineering</w:t>
      </w:r>
    </w:p>
    <w:p w:rsidR="00000000" w:rsidRPr="00BC765C" w:rsidP="00BC765C">
      <w:pPr>
        <w:pStyle w:val="ListBullet"/>
      </w:pPr>
      <w:r w:rsidRPr="00BC765C">
        <w:t>geometric engineering</w:t>
      </w:r>
    </w:p>
    <w:p w:rsidR="00000000" w:rsidRPr="00BC765C" w:rsidP="00BC765C">
      <w:pPr>
        <w:pStyle w:val="ListBullet"/>
      </w:pPr>
      <w:r w:rsidRPr="00BC765C">
        <w:t>legal and organisational requirements in relation to environmental requirements and Rules of Engagement</w:t>
      </w:r>
    </w:p>
    <w:p w:rsidR="00000000" w:rsidRPr="00BC765C" w:rsidP="00BC765C">
      <w:pPr>
        <w:pStyle w:val="ListBullet"/>
      </w:pPr>
      <w:r w:rsidRPr="00BC765C">
        <w:t>risk assessment techniques</w:t>
      </w:r>
    </w:p>
    <w:p w:rsidR="00000000" w:rsidRPr="00BC765C" w:rsidP="00BC765C">
      <w:pPr>
        <w:pStyle w:val="AllowPageBreak"/>
      </w:pPr>
    </w:p>
    <w:p w:rsidR="00000000" w:rsidRPr="00BC765C" w:rsidP="00BC765C">
      <w:pPr>
        <w:pStyle w:val="Heading1"/>
      </w:pPr>
      <w:bookmarkStart w:id="12" w:name="O_732417"/>
      <w:bookmarkEnd w:id="12"/>
      <w:r w:rsidRPr="00BC765C">
        <w:t>Assessment Conditions</w:t>
      </w:r>
    </w:p>
    <w:p w:rsidR="00000000" w:rsidRPr="00BC765C" w:rsidP="00913908">
      <w:pPr>
        <w:pStyle w:val="BodyText"/>
      </w:pPr>
      <w:r w:rsidRPr="00BC765C">
        <w:t>Competency should be assessed in an actual workplace or in a simulated environment, wi</w:t>
      </w:r>
      <w:r w:rsidRPr="00BC765C">
        <w:t xml:space="preserve">th access to equipment and infrastructure appropriate to the outcome. Competency should be demonstrated over time to ensure the candidate is assessed across a variety of situations. </w:t>
      </w:r>
    </w:p>
    <w:p w:rsidR="00000000" w:rsidRPr="00BC765C" w:rsidP="00913908">
      <w:pPr>
        <w:pStyle w:val="BodyText"/>
      </w:pPr>
      <w:r w:rsidRPr="00BC765C">
        <w:t>Assessors must satisfy the NVR/AQTF mandatory competency requirements fo</w:t>
      </w:r>
      <w:r w:rsidRPr="00BC765C">
        <w:t>r assessors.</w:t>
      </w:r>
    </w:p>
    <w:p w:rsidR="00000000" w:rsidRPr="00BC765C" w:rsidP="00BC765C">
      <w:pPr>
        <w:pStyle w:val="Heading1"/>
      </w:pPr>
      <w:bookmarkStart w:id="13" w:name="O_732420"/>
      <w:bookmarkEnd w:id="13"/>
      <w:r w:rsidRPr="00BC765C">
        <w:t>Links</w:t>
      </w:r>
    </w:p>
    <w:p w:rsidR="00000000" w:rsidRPr="00BC765C" w:rsidP="00913908">
      <w:pPr>
        <w:pStyle w:val="BodyText"/>
      </w:pPr>
      <w:r w:rsidRPr="00BC76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535">
        <w:rPr>
          <w:rStyle w:val="Hyperlink"/>
        </w:rPr>
        <w:t>https://vetnet.gov.au/Pages/TrainingDocs.aspx?q=6bdbab1e-11ed-4bc9-9cba-9e1a55d4e4a9</w:t>
      </w:r>
      <w:r>
        <w:fldChar w:fldCharType="end"/>
      </w:r>
    </w:p>
    <w:p w:rsidR="00000000" w:rsidRPr="00BC765C" w:rsidP="00913908">
      <w:pPr>
        <w:pStyle w:val="BodyText"/>
      </w:pPr>
      <w:r w:rsidRPr="00BC76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535">
        <w:rPr>
          <w:rStyle w:val="Hyperlink"/>
        </w:rPr>
        <w:t>https://vetnet.gov.au/Pages/TrainingDocs.aspx?q=6bdbab1e-11ed-4bc9-9cba-9e1a55d4e4a9</w:t>
      </w:r>
      <w:r>
        <w:fldChar w:fldCharType="end"/>
      </w:r>
    </w:p>
    <w:p w:rsidR="00000000" w:rsidRPr="00BC765C" w:rsidP="00BC765C"/>
    <w:sectPr w:rsidSect="00BC765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rsidRPr="00913908" w:rsidP="00913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08" w:rsidP="00BC7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3908" w:rsidP="00BC76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3908" w:rsidP="00BC76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rsidP="00BC765C">
    <w:pPr>
      <w:pStyle w:val="Footer"/>
      <w:framePr w:wrap="around"/>
    </w:pPr>
    <w:r>
      <w:fldChar w:fldCharType="begin"/>
    </w:r>
    <w:r>
      <w:instrText xml:space="preserve"> DOCPROPERTY  Subject  \* MERGEFORMAT </w:instrText>
    </w:r>
    <w:r>
      <w:fldChar w:fldCharType="separate"/>
    </w:r>
    <w:r w:rsidR="00913908">
      <w:t>Approved</w:t>
    </w:r>
    <w:r w:rsidR="00913908">
      <w:fldChar w:fldCharType="end"/>
    </w:r>
    <w:r>
      <w:tab/>
      <w:t xml:space="preserve">Page </w:t>
    </w:r>
    <w:r>
      <w:fldChar w:fldCharType="begin"/>
    </w:r>
    <w:r>
      <w:instrText xml:space="preserve"> PAGE  \* Arabic  \* MERGEFORMAT </w:instrText>
    </w:r>
    <w:r>
      <w:fldChar w:fldCharType="separate"/>
    </w:r>
    <w:r w:rsidR="009139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908">
      <w:rPr>
        <w:noProof/>
      </w:rPr>
      <w:t>5</w:t>
    </w:r>
    <w:r>
      <w:rPr>
        <w:noProof/>
      </w:rPr>
      <w:fldChar w:fldCharType="end"/>
    </w:r>
  </w:p>
  <w:p w:rsidR="00BC765C" w:rsidP="00BC765C">
    <w:pPr>
      <w:pStyle w:val="Footer"/>
      <w:framePr w:wrap="around"/>
    </w:pPr>
    <w:r>
      <w:t xml:space="preserve">© Commonwealth of Australia, </w:t>
    </w:r>
    <w:r>
      <w:fldChar w:fldCharType="begin"/>
    </w:r>
    <w:r>
      <w:instrText xml:space="preserve"> DATE  \@ "yyyy"  \* MERGEFORMAT </w:instrText>
    </w:r>
    <w:r>
      <w:fldChar w:fldCharType="separate"/>
    </w:r>
    <w:r w:rsidR="00913908">
      <w:rPr>
        <w:noProof/>
      </w:rPr>
      <w:t>2025</w:t>
    </w:r>
    <w:r>
      <w:fldChar w:fldCharType="end"/>
    </w:r>
    <w:r>
      <w:tab/>
    </w:r>
    <w:r>
      <w:fldChar w:fldCharType="begin"/>
    </w:r>
    <w:r>
      <w:instrText xml:space="preserve"> DOCPROPERTY  Author  \* MERGEFORMAT </w:instrText>
    </w:r>
    <w:r>
      <w:fldChar w:fldCharType="separate"/>
    </w:r>
    <w:r w:rsidR="00913908">
      <w:t>Public Skills Australia</w:t>
    </w:r>
    <w:r w:rsidR="00913908">
      <w:fldChar w:fldCharType="end"/>
    </w:r>
  </w:p>
  <w:p w:rsidR="00BC765C" w:rsidP="00BC7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65C" w:rsidRPr="00913908" w:rsidP="00913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08" w:rsidRPr="002D2AF8" w:rsidP="00BC765C">
    <w:pPr>
      <w:pStyle w:val="Header"/>
      <w:framePr w:wrap="around"/>
    </w:pPr>
    <w:r>
      <w:fldChar w:fldCharType="begin"/>
    </w:r>
    <w:r>
      <w:instrText xml:space="preserve"> TITLE   \* MERGEFORMAT </w:instrText>
    </w:r>
    <w:r>
      <w:fldChar w:fldCharType="separate"/>
    </w:r>
    <w:r>
      <w:t>DEFMIL086 Supervise engineering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3908" w:rsidP="00BC76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5C" w:rsidRPr="002D2AF8" w:rsidP="00BC765C">
    <w:pPr>
      <w:pStyle w:val="Header"/>
      <w:framePr w:wrap="around"/>
    </w:pPr>
    <w:r>
      <w:fldChar w:fldCharType="begin"/>
    </w:r>
    <w:r>
      <w:instrText xml:space="preserve"> TITLE   \* MERGEFORMAT </w:instrText>
    </w:r>
    <w:r>
      <w:fldChar w:fldCharType="separate"/>
    </w:r>
    <w:r w:rsidR="00913908">
      <w:t>DEFMIL086 Supervise engineering operations</w:t>
    </w:r>
    <w:r w:rsidR="00913908">
      <w:fldChar w:fldCharType="end"/>
    </w:r>
    <w:r>
      <w:tab/>
      <w:t xml:space="preserve">Date this document was generated: </w:t>
    </w:r>
    <w:r>
      <w:fldChar w:fldCharType="begin"/>
    </w:r>
    <w:r>
      <w:instrText xml:space="preserve"> CREATEDATE  \@ "d MMMM yyyy"  \* MERGEFORMAT </w:instrText>
    </w:r>
    <w:r>
      <w:fldChar w:fldCharType="separate"/>
    </w:r>
    <w:r w:rsidR="00913908">
      <w:rPr>
        <w:noProof/>
      </w:rPr>
      <w:t>1 March 2025</w:t>
    </w:r>
    <w:r>
      <w:fldChar w:fldCharType="end"/>
    </w:r>
  </w:p>
  <w:p w:rsidR="00BC765C" w:rsidP="00BC7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61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65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08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65C"/>
    <w:pPr>
      <w:spacing w:before="360" w:after="60"/>
      <w:outlineLvl w:val="0"/>
    </w:pPr>
    <w:rPr>
      <w:sz w:val="32"/>
    </w:rPr>
  </w:style>
  <w:style w:type="paragraph" w:styleId="Heading2">
    <w:name w:val="heading 2"/>
    <w:basedOn w:val="HeadingBase"/>
    <w:next w:val="BodyText"/>
    <w:link w:val="Heading2Char"/>
    <w:qFormat/>
    <w:rsid w:val="00BC765C"/>
    <w:pPr>
      <w:keepLines/>
      <w:spacing w:before="240" w:after="120"/>
      <w:outlineLvl w:val="1"/>
    </w:pPr>
    <w:rPr>
      <w:sz w:val="28"/>
      <w:szCs w:val="40"/>
    </w:rPr>
  </w:style>
  <w:style w:type="paragraph" w:styleId="Heading3">
    <w:name w:val="heading 3"/>
    <w:basedOn w:val="HeadingBase"/>
    <w:next w:val="BodyText"/>
    <w:link w:val="Heading3Char"/>
    <w:qFormat/>
    <w:rsid w:val="00BC765C"/>
    <w:pPr>
      <w:spacing w:before="180" w:after="120"/>
      <w:outlineLvl w:val="2"/>
    </w:pPr>
    <w:rPr>
      <w:spacing w:val="-10"/>
      <w:kern w:val="32"/>
    </w:rPr>
  </w:style>
  <w:style w:type="paragraph" w:styleId="Heading4">
    <w:name w:val="heading 4"/>
    <w:basedOn w:val="HeadingBase"/>
    <w:next w:val="BodyText"/>
    <w:link w:val="Heading4Char"/>
    <w:qFormat/>
    <w:rsid w:val="00BC765C"/>
    <w:pPr>
      <w:spacing w:before="160" w:after="120"/>
      <w:outlineLvl w:val="3"/>
    </w:pPr>
    <w:rPr>
      <w:sz w:val="22"/>
    </w:rPr>
  </w:style>
  <w:style w:type="paragraph" w:styleId="Heading5">
    <w:name w:val="heading 5"/>
    <w:basedOn w:val="HeadingBase"/>
    <w:next w:val="Normal"/>
    <w:link w:val="Heading5Char"/>
    <w:qFormat/>
    <w:rsid w:val="00BC765C"/>
    <w:pPr>
      <w:spacing w:before="80"/>
      <w:outlineLvl w:val="4"/>
    </w:pPr>
    <w:rPr>
      <w:color w:val="918585"/>
      <w:sz w:val="20"/>
    </w:rPr>
  </w:style>
  <w:style w:type="paragraph" w:styleId="Heading6">
    <w:name w:val="heading 6"/>
    <w:basedOn w:val="HeadingBase"/>
    <w:next w:val="Normal"/>
    <w:link w:val="Heading6Char"/>
    <w:qFormat/>
    <w:rsid w:val="00BC765C"/>
    <w:pPr>
      <w:spacing w:before="60"/>
      <w:outlineLvl w:val="5"/>
    </w:pPr>
    <w:rPr>
      <w:color w:val="918585"/>
      <w:sz w:val="20"/>
    </w:rPr>
  </w:style>
  <w:style w:type="paragraph" w:styleId="Heading7">
    <w:name w:val="heading 7"/>
    <w:basedOn w:val="Normal"/>
    <w:next w:val="Normal"/>
    <w:link w:val="Heading7Char"/>
    <w:qFormat/>
    <w:rsid w:val="00BC765C"/>
    <w:pPr>
      <w:ind w:left="720"/>
      <w:outlineLvl w:val="6"/>
    </w:pPr>
    <w:rPr>
      <w:i/>
    </w:rPr>
  </w:style>
  <w:style w:type="paragraph" w:styleId="Heading8">
    <w:name w:val="heading 8"/>
    <w:basedOn w:val="Normal"/>
    <w:next w:val="Normal"/>
    <w:link w:val="Heading8Char"/>
    <w:qFormat/>
    <w:rsid w:val="00BC765C"/>
    <w:pPr>
      <w:ind w:left="720"/>
      <w:outlineLvl w:val="7"/>
    </w:pPr>
    <w:rPr>
      <w:i/>
    </w:rPr>
  </w:style>
  <w:style w:type="paragraph" w:styleId="Heading9">
    <w:name w:val="heading 9"/>
    <w:basedOn w:val="Normal"/>
    <w:next w:val="Normal"/>
    <w:link w:val="Heading9Char"/>
    <w:qFormat/>
    <w:rsid w:val="00BC765C"/>
    <w:pPr>
      <w:ind w:left="720"/>
      <w:outlineLvl w:val="8"/>
    </w:pPr>
    <w:rPr>
      <w:i/>
    </w:rPr>
  </w:style>
  <w:style w:type="character" w:default="1" w:styleId="DefaultParagraphFont">
    <w:name w:val="Default Paragraph Font"/>
    <w:uiPriority w:val="1"/>
    <w:unhideWhenUsed/>
    <w:rsid w:val="00BC7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65C"/>
  </w:style>
  <w:style w:type="character" w:customStyle="1" w:styleId="Heading1Char">
    <w:name w:val="Heading 1 Char"/>
    <w:basedOn w:val="DefaultParagraphFont"/>
    <w:link w:val="Heading1"/>
    <w:rsid w:val="00BC765C"/>
    <w:rPr>
      <w:rFonts w:ascii="Times New Roman" w:eastAsia="Times New Roman" w:hAnsi="Times New Roman" w:cs="Times New Roman"/>
      <w:b/>
      <w:sz w:val="32"/>
      <w:szCs w:val="20"/>
      <w:lang w:eastAsia="en-US"/>
    </w:rPr>
  </w:style>
  <w:style w:type="paragraph" w:styleId="BodyText">
    <w:name w:val="Body Text"/>
    <w:basedOn w:val="Normal"/>
    <w:link w:val="BodyTextChar"/>
    <w:rsid w:val="00BC76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65C"/>
    <w:rPr>
      <w:rFonts w:ascii="Times New Roman" w:eastAsia="Times New Roman" w:hAnsi="Times New Roman" w:cs="Times New Roman"/>
      <w:sz w:val="24"/>
      <w:lang w:eastAsia="en-US"/>
    </w:rPr>
  </w:style>
  <w:style w:type="paragraph" w:styleId="List">
    <w:name w:val="List"/>
    <w:basedOn w:val="BodyText"/>
    <w:next w:val="BodyText"/>
    <w:rsid w:val="00BC765C"/>
    <w:pPr>
      <w:tabs>
        <w:tab w:val="left" w:pos="340"/>
      </w:tabs>
      <w:spacing w:before="60" w:after="60"/>
      <w:ind w:left="340" w:hanging="340"/>
    </w:pPr>
  </w:style>
  <w:style w:type="paragraph" w:styleId="ListBullet">
    <w:name w:val="List Bullet"/>
    <w:basedOn w:val="List"/>
    <w:rsid w:val="00BC765C"/>
    <w:pPr>
      <w:numPr>
        <w:numId w:val="12"/>
      </w:numPr>
      <w:tabs>
        <w:tab w:val="clear" w:pos="340"/>
      </w:tabs>
      <w:spacing w:before="40" w:after="40"/>
    </w:pPr>
  </w:style>
  <w:style w:type="character" w:customStyle="1" w:styleId="SpecialBold">
    <w:name w:val="Special Bold"/>
    <w:basedOn w:val="DefaultParagraphFont"/>
    <w:rsid w:val="00BC765C"/>
    <w:rPr>
      <w:b/>
      <w:spacing w:val="0"/>
    </w:rPr>
  </w:style>
  <w:style w:type="paragraph" w:styleId="ListBullet2">
    <w:name w:val="List Bullet 2"/>
    <w:basedOn w:val="List2"/>
    <w:rsid w:val="00BC765C"/>
    <w:pPr>
      <w:numPr>
        <w:numId w:val="13"/>
      </w:numPr>
      <w:tabs>
        <w:tab w:val="clear" w:pos="680"/>
      </w:tabs>
    </w:pPr>
  </w:style>
  <w:style w:type="paragraph" w:customStyle="1" w:styleId="SuperHeading">
    <w:name w:val="SuperHeading"/>
    <w:basedOn w:val="Normal"/>
    <w:rsid w:val="00BC765C"/>
    <w:pPr>
      <w:spacing w:before="240" w:after="120"/>
      <w:outlineLvl w:val="0"/>
    </w:pPr>
    <w:rPr>
      <w:rFonts w:ascii="Times New Roman" w:hAnsi="Times New Roman"/>
      <w:b/>
      <w:sz w:val="32"/>
    </w:rPr>
  </w:style>
  <w:style w:type="paragraph" w:customStyle="1" w:styleId="TableHeading">
    <w:name w:val="Table Heading"/>
    <w:basedOn w:val="HeadingBase"/>
    <w:rsid w:val="00BC765C"/>
    <w:pPr>
      <w:keepLines/>
      <w:pBdr>
        <w:bottom w:val="single" w:sz="6" w:space="1" w:color="918585"/>
      </w:pBdr>
      <w:spacing w:before="240"/>
    </w:pPr>
  </w:style>
  <w:style w:type="paragraph" w:customStyle="1" w:styleId="AllowPageBreak">
    <w:name w:val="AllowPageBreak"/>
    <w:rsid w:val="00BC7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65C"/>
    <w:rPr>
      <w:rFonts w:ascii="Courier New" w:eastAsia="Times New Roman" w:hAnsi="Courier New" w:cs="Times New Roman"/>
      <w:i/>
      <w:szCs w:val="20"/>
      <w:lang w:eastAsia="en-US"/>
    </w:rPr>
  </w:style>
  <w:style w:type="paragraph" w:customStyle="1" w:styleId="HeadingBase">
    <w:name w:val="Heading Base"/>
    <w:rsid w:val="00BC7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65C"/>
    <w:pPr>
      <w:tabs>
        <w:tab w:val="right" w:leader="dot" w:pos="9072"/>
      </w:tabs>
      <w:ind w:left="567"/>
    </w:pPr>
    <w:rPr>
      <w:szCs w:val="22"/>
    </w:rPr>
  </w:style>
  <w:style w:type="paragraph" w:customStyle="1" w:styleId="TOCBase">
    <w:name w:val="TOC Base"/>
    <w:rsid w:val="00BC7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65C"/>
    <w:pPr>
      <w:tabs>
        <w:tab w:val="right" w:leader="dot" w:pos="9072"/>
      </w:tabs>
      <w:spacing w:before="40" w:after="40"/>
      <w:ind w:left="284"/>
    </w:pPr>
    <w:rPr>
      <w:rFonts w:ascii="Times New Roman" w:hAnsi="Times New Roman"/>
    </w:rPr>
  </w:style>
  <w:style w:type="paragraph" w:styleId="TOC1">
    <w:name w:val="toc 1"/>
    <w:basedOn w:val="TOCBase"/>
    <w:next w:val="Normal"/>
    <w:rsid w:val="00BC7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65C"/>
    <w:rPr>
      <w:rFonts w:ascii="Times New Roman" w:eastAsia="Times New Roman" w:hAnsi="Times New Roman" w:cs="Times New Roman"/>
      <w:sz w:val="16"/>
      <w:lang w:eastAsia="en-US"/>
    </w:rPr>
  </w:style>
  <w:style w:type="paragraph" w:styleId="Title">
    <w:name w:val="Title"/>
    <w:basedOn w:val="HeadingBase"/>
    <w:link w:val="TitleChar"/>
    <w:qFormat/>
    <w:rsid w:val="00BC765C"/>
    <w:pPr>
      <w:spacing w:before="5040"/>
      <w:jc w:val="center"/>
    </w:pPr>
    <w:rPr>
      <w:sz w:val="48"/>
      <w:szCs w:val="72"/>
      <w:lang w:val="en-US"/>
    </w:rPr>
  </w:style>
  <w:style w:type="character" w:customStyle="1" w:styleId="TitleChar">
    <w:name w:val="Title Char"/>
    <w:basedOn w:val="DefaultParagraphFont"/>
    <w:link w:val="Title"/>
    <w:rsid w:val="00BC7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65C"/>
    <w:pPr>
      <w:tabs>
        <w:tab w:val="left" w:pos="3600"/>
        <w:tab w:val="left" w:pos="3958"/>
      </w:tabs>
    </w:pPr>
  </w:style>
  <w:style w:type="paragraph" w:customStyle="1" w:styleId="Note">
    <w:name w:val="Note"/>
    <w:basedOn w:val="BodyText"/>
    <w:rsid w:val="00BC7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65C"/>
    <w:pPr>
      <w:framePr w:wrap="auto" w:hAnchor="text" w:y="6049"/>
    </w:pPr>
    <w:rPr>
      <w:color w:val="000000"/>
      <w:sz w:val="40"/>
    </w:rPr>
  </w:style>
  <w:style w:type="paragraph" w:customStyle="1" w:styleId="TOCTitle">
    <w:name w:val="TOCTitle"/>
    <w:basedOn w:val="Heading1"/>
    <w:rsid w:val="00BC765C"/>
    <w:pPr>
      <w:spacing w:after="240"/>
      <w:jc w:val="center"/>
      <w:outlineLvl w:val="9"/>
    </w:pPr>
    <w:rPr>
      <w:caps/>
    </w:rPr>
  </w:style>
  <w:style w:type="paragraph" w:customStyle="1" w:styleId="Version">
    <w:name w:val="Version"/>
    <w:rsid w:val="00BC7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65C"/>
    <w:pPr>
      <w:keepNext w:val="0"/>
      <w:tabs>
        <w:tab w:val="right" w:pos="4176"/>
      </w:tabs>
      <w:ind w:left="198" w:hanging="198"/>
    </w:pPr>
    <w:rPr>
      <w:rFonts w:ascii="Garamond" w:hAnsi="Garamond"/>
    </w:rPr>
  </w:style>
  <w:style w:type="paragraph" w:styleId="IndexHeading">
    <w:name w:val="index heading"/>
    <w:basedOn w:val="Normal"/>
    <w:next w:val="Index1"/>
    <w:semiHidden/>
    <w:rsid w:val="00BC765C"/>
    <w:pPr>
      <w:spacing w:before="120" w:after="120"/>
    </w:pPr>
    <w:rPr>
      <w:rFonts w:ascii="Arial" w:hAnsi="Arial"/>
      <w:b/>
      <w:color w:val="918585"/>
      <w:sz w:val="24"/>
    </w:rPr>
  </w:style>
  <w:style w:type="paragraph" w:styleId="Header">
    <w:name w:val="header"/>
    <w:basedOn w:val="Normal"/>
    <w:link w:val="HeaderChar"/>
    <w:rsid w:val="00BC7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65C"/>
    <w:rPr>
      <w:rFonts w:ascii="Times New Roman" w:eastAsia="Times New Roman" w:hAnsi="Times New Roman" w:cs="Times New Roman"/>
      <w:sz w:val="16"/>
      <w:szCs w:val="20"/>
      <w:lang w:val="en-GB" w:eastAsia="en-US"/>
    </w:rPr>
  </w:style>
  <w:style w:type="paragraph" w:customStyle="1" w:styleId="Chapter">
    <w:name w:val="Chapter"/>
    <w:basedOn w:val="Normal"/>
    <w:rsid w:val="00BC765C"/>
    <w:pPr>
      <w:spacing w:before="240"/>
    </w:pPr>
    <w:rPr>
      <w:rFonts w:ascii="Times New Roman" w:hAnsi="Times New Roman"/>
      <w:smallCaps/>
      <w:spacing w:val="80"/>
      <w:sz w:val="28"/>
    </w:rPr>
  </w:style>
  <w:style w:type="paragraph" w:customStyle="1" w:styleId="InChapter">
    <w:name w:val="InChapter"/>
    <w:basedOn w:val="Heading3"/>
    <w:rsid w:val="00BC765C"/>
    <w:pPr>
      <w:spacing w:after="240"/>
      <w:outlineLvl w:val="9"/>
    </w:pPr>
    <w:rPr>
      <w:noProof/>
    </w:rPr>
  </w:style>
  <w:style w:type="paragraph" w:styleId="Index2">
    <w:name w:val="index 2"/>
    <w:basedOn w:val="Normal"/>
    <w:next w:val="Normal"/>
    <w:semiHidden/>
    <w:rsid w:val="00BC765C"/>
    <w:pPr>
      <w:tabs>
        <w:tab w:val="right" w:pos="4176"/>
      </w:tabs>
      <w:ind w:left="568" w:hanging="284"/>
    </w:pPr>
    <w:rPr>
      <w:rFonts w:ascii="Garamond" w:hAnsi="Garamond"/>
    </w:rPr>
  </w:style>
  <w:style w:type="paragraph" w:customStyle="1" w:styleId="Byline">
    <w:name w:val="Byline"/>
    <w:rsid w:val="00BC7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65C"/>
    <w:pPr>
      <w:tabs>
        <w:tab w:val="clear" w:pos="3600"/>
        <w:tab w:val="clear" w:pos="3958"/>
      </w:tabs>
      <w:jc w:val="right"/>
    </w:pPr>
  </w:style>
  <w:style w:type="character" w:styleId="Emphasis">
    <w:name w:val="Emphasis"/>
    <w:basedOn w:val="DefaultParagraphFont"/>
    <w:qFormat/>
    <w:rsid w:val="00BC765C"/>
    <w:rPr>
      <w:i/>
    </w:rPr>
  </w:style>
  <w:style w:type="paragraph" w:styleId="Caption">
    <w:name w:val="caption"/>
    <w:basedOn w:val="BodyText"/>
    <w:next w:val="Normal"/>
    <w:qFormat/>
    <w:rsid w:val="00BC765C"/>
    <w:pPr>
      <w:framePr w:w="2268" w:hSpace="181" w:vSpace="181" w:wrap="around" w:vAnchor="text" w:hAnchor="page" w:x="1135" w:y="285" w:anchorLock="1"/>
    </w:pPr>
    <w:rPr>
      <w:i/>
    </w:rPr>
  </w:style>
  <w:style w:type="paragraph" w:customStyle="1" w:styleId="MiniTOCTitle">
    <w:name w:val="MiniTOCTitle"/>
    <w:basedOn w:val="Heading4"/>
    <w:rsid w:val="00BC765C"/>
    <w:pPr>
      <w:spacing w:before="240"/>
      <w:outlineLvl w:val="9"/>
    </w:pPr>
    <w:rPr>
      <w:noProof/>
      <w:sz w:val="24"/>
    </w:rPr>
  </w:style>
  <w:style w:type="paragraph" w:customStyle="1" w:styleId="MiniTOCItem">
    <w:name w:val="MiniTOCItem"/>
    <w:basedOn w:val="ListBullet"/>
    <w:rsid w:val="00BC765C"/>
    <w:pPr>
      <w:numPr>
        <w:numId w:val="0"/>
      </w:numPr>
      <w:tabs>
        <w:tab w:val="right" w:leader="dot" w:pos="6521"/>
      </w:tabs>
      <w:spacing w:before="0" w:after="0"/>
    </w:pPr>
  </w:style>
  <w:style w:type="paragraph" w:customStyle="1" w:styleId="TOFTitle">
    <w:name w:val="TOFTitle"/>
    <w:basedOn w:val="TOCTitle"/>
    <w:rsid w:val="00BC765C"/>
  </w:style>
  <w:style w:type="paragraph" w:styleId="TableofFigures">
    <w:name w:val="table of figures"/>
    <w:basedOn w:val="Normal"/>
    <w:next w:val="Normal"/>
    <w:semiHidden/>
    <w:rsid w:val="00BC765C"/>
    <w:pPr>
      <w:tabs>
        <w:tab w:val="right" w:leader="dot" w:pos="9072"/>
      </w:tabs>
      <w:ind w:left="970" w:hanging="403"/>
    </w:pPr>
    <w:rPr>
      <w:rFonts w:ascii="Times New Roman" w:hAnsi="Times New Roman"/>
      <w:b/>
    </w:rPr>
  </w:style>
  <w:style w:type="paragraph" w:styleId="ListNumber">
    <w:name w:val="List Number"/>
    <w:basedOn w:val="List"/>
    <w:rsid w:val="00BC765C"/>
    <w:pPr>
      <w:numPr>
        <w:numId w:val="15"/>
      </w:numPr>
      <w:tabs>
        <w:tab w:val="clear" w:pos="340"/>
      </w:tabs>
    </w:pPr>
  </w:style>
  <w:style w:type="character" w:customStyle="1" w:styleId="WingdingSymbols">
    <w:name w:val="Wingding Symbols"/>
    <w:rsid w:val="00BC765C"/>
    <w:rPr>
      <w:rFonts w:ascii="Wingdings" w:hAnsi="Wingdings"/>
    </w:rPr>
  </w:style>
  <w:style w:type="character" w:customStyle="1" w:styleId="HotSpot">
    <w:name w:val="HotSpot"/>
    <w:rsid w:val="00BC765C"/>
    <w:rPr>
      <w:color w:val="0033CC"/>
      <w:u w:val="none"/>
    </w:rPr>
  </w:style>
  <w:style w:type="paragraph" w:customStyle="1" w:styleId="BodyTextRight">
    <w:name w:val="Body Text Right"/>
    <w:basedOn w:val="BodyText"/>
    <w:rsid w:val="00BC765C"/>
    <w:pPr>
      <w:spacing w:before="0" w:after="0"/>
      <w:jc w:val="right"/>
    </w:pPr>
  </w:style>
  <w:style w:type="paragraph" w:styleId="Index3">
    <w:name w:val="index 3"/>
    <w:basedOn w:val="ListNumber2"/>
    <w:next w:val="Normal"/>
    <w:semiHidden/>
    <w:rsid w:val="00BC765C"/>
    <w:pPr>
      <w:numPr>
        <w:numId w:val="0"/>
      </w:numPr>
      <w:tabs>
        <w:tab w:val="right" w:leader="dot" w:pos="4176"/>
      </w:tabs>
    </w:pPr>
  </w:style>
  <w:style w:type="paragraph" w:styleId="ListNumber2">
    <w:name w:val="List Number 2"/>
    <w:basedOn w:val="List2"/>
    <w:rsid w:val="00BC765C"/>
    <w:pPr>
      <w:numPr>
        <w:numId w:val="10"/>
      </w:numPr>
      <w:tabs>
        <w:tab w:val="clear" w:pos="1060"/>
      </w:tabs>
    </w:pPr>
  </w:style>
  <w:style w:type="paragraph" w:customStyle="1" w:styleId="MarginNote">
    <w:name w:val="Margin Note"/>
    <w:basedOn w:val="BodyText"/>
    <w:rsid w:val="00BC7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65C"/>
    <w:rPr>
      <w:sz w:val="32"/>
    </w:rPr>
  </w:style>
  <w:style w:type="paragraph" w:customStyle="1" w:styleId="HeadingProcedure">
    <w:name w:val="Heading Procedure"/>
    <w:basedOn w:val="HeadingBase"/>
    <w:next w:val="Normal"/>
    <w:rsid w:val="00BC765C"/>
    <w:pPr>
      <w:tabs>
        <w:tab w:val="left" w:pos="0"/>
      </w:tabs>
      <w:spacing w:before="120" w:after="60"/>
    </w:pPr>
    <w:rPr>
      <w:i/>
      <w:color w:val="918585"/>
      <w:sz w:val="22"/>
    </w:rPr>
  </w:style>
  <w:style w:type="paragraph" w:customStyle="1" w:styleId="TableBodyText">
    <w:name w:val="Table Body Text"/>
    <w:basedOn w:val="BodyText"/>
    <w:rsid w:val="00BC765C"/>
    <w:pPr>
      <w:spacing w:before="60" w:after="60"/>
    </w:pPr>
  </w:style>
  <w:style w:type="paragraph" w:styleId="ListContinue">
    <w:name w:val="List Continue"/>
    <w:basedOn w:val="List"/>
    <w:rsid w:val="00BC765C"/>
    <w:pPr>
      <w:ind w:firstLine="0"/>
    </w:pPr>
  </w:style>
  <w:style w:type="paragraph" w:customStyle="1" w:styleId="ListNote">
    <w:name w:val="List Note"/>
    <w:basedOn w:val="List"/>
    <w:rsid w:val="00BC765C"/>
    <w:pPr>
      <w:pBdr>
        <w:top w:val="single" w:sz="6" w:space="2" w:color="918585"/>
        <w:bottom w:val="single" w:sz="6" w:space="2" w:color="918585"/>
      </w:pBdr>
      <w:tabs>
        <w:tab w:val="left" w:pos="1021"/>
      </w:tabs>
      <w:ind w:firstLine="0"/>
    </w:pPr>
  </w:style>
  <w:style w:type="paragraph" w:customStyle="1" w:styleId="Warning">
    <w:name w:val="Warning"/>
    <w:basedOn w:val="BodyText"/>
    <w:rsid w:val="00BC765C"/>
    <w:pPr>
      <w:shd w:val="clear" w:color="auto" w:fill="D9D9D9"/>
      <w:tabs>
        <w:tab w:val="left" w:pos="992"/>
      </w:tabs>
      <w:ind w:left="119" w:right="119"/>
    </w:pPr>
    <w:rPr>
      <w:sz w:val="20"/>
    </w:rPr>
  </w:style>
  <w:style w:type="paragraph" w:customStyle="1" w:styleId="MarginIcons">
    <w:name w:val="Margin Icons"/>
    <w:basedOn w:val="BodyText"/>
    <w:rsid w:val="00BC7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65C"/>
    <w:rPr>
      <w:rFonts w:ascii="Courier New" w:hAnsi="Courier New"/>
    </w:rPr>
  </w:style>
  <w:style w:type="paragraph" w:customStyle="1" w:styleId="NoteBullet">
    <w:name w:val="Note Bullet"/>
    <w:basedOn w:val="Note"/>
    <w:rsid w:val="00BC765C"/>
    <w:pPr>
      <w:tabs>
        <w:tab w:val="clear" w:pos="680"/>
      </w:tabs>
      <w:spacing w:before="60" w:after="60"/>
    </w:pPr>
  </w:style>
  <w:style w:type="paragraph" w:customStyle="1" w:styleId="SubHeading2">
    <w:name w:val="SubHeading2"/>
    <w:basedOn w:val="HeadingBase"/>
    <w:rsid w:val="00BC765C"/>
    <w:pPr>
      <w:spacing w:before="240" w:after="60"/>
    </w:pPr>
    <w:rPr>
      <w:sz w:val="20"/>
    </w:rPr>
  </w:style>
  <w:style w:type="paragraph" w:customStyle="1" w:styleId="SubHeading1">
    <w:name w:val="SubHeading1"/>
    <w:basedOn w:val="HeadingBase"/>
    <w:rsid w:val="00BC765C"/>
    <w:pPr>
      <w:spacing w:before="240" w:after="60"/>
    </w:pPr>
    <w:rPr>
      <w:color w:val="918585"/>
      <w:sz w:val="22"/>
    </w:rPr>
  </w:style>
  <w:style w:type="paragraph" w:customStyle="1" w:styleId="SideHeading">
    <w:name w:val="Side Heading"/>
    <w:basedOn w:val="HeadingBase"/>
    <w:rsid w:val="00BC7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65C"/>
    <w:pPr>
      <w:tabs>
        <w:tab w:val="num" w:pos="360"/>
      </w:tabs>
    </w:pPr>
  </w:style>
  <w:style w:type="paragraph" w:styleId="PlainText">
    <w:name w:val="Plain Text"/>
    <w:basedOn w:val="Normal"/>
    <w:link w:val="PlainTextChar"/>
    <w:rsid w:val="00BC765C"/>
    <w:rPr>
      <w:sz w:val="20"/>
    </w:rPr>
  </w:style>
  <w:style w:type="character" w:customStyle="1" w:styleId="PlainTextChar">
    <w:name w:val="Plain Text Char"/>
    <w:basedOn w:val="DefaultParagraphFont"/>
    <w:link w:val="PlainText"/>
    <w:rsid w:val="00BC765C"/>
    <w:rPr>
      <w:rFonts w:ascii="Courier New" w:eastAsia="Times New Roman" w:hAnsi="Courier New" w:cs="Times New Roman"/>
      <w:sz w:val="20"/>
      <w:szCs w:val="20"/>
      <w:lang w:eastAsia="en-US"/>
    </w:rPr>
  </w:style>
  <w:style w:type="character" w:customStyle="1" w:styleId="MenuOption">
    <w:name w:val="Menu Option"/>
    <w:basedOn w:val="DefaultParagraphFont"/>
    <w:rsid w:val="00BC765C"/>
    <w:rPr>
      <w:b/>
      <w:smallCaps/>
    </w:rPr>
  </w:style>
  <w:style w:type="paragraph" w:customStyle="1" w:styleId="TableListNumber">
    <w:name w:val="Table List Number"/>
    <w:basedOn w:val="ListNumber"/>
    <w:rsid w:val="00BC765C"/>
    <w:pPr>
      <w:numPr>
        <w:numId w:val="0"/>
      </w:numPr>
    </w:pPr>
  </w:style>
  <w:style w:type="paragraph" w:styleId="TOC4">
    <w:name w:val="toc 4"/>
    <w:basedOn w:val="TOCBase"/>
    <w:next w:val="Normal"/>
    <w:semiHidden/>
    <w:rsid w:val="00BC765C"/>
    <w:pPr>
      <w:tabs>
        <w:tab w:val="right" w:leader="dot" w:pos="9071"/>
      </w:tabs>
      <w:ind w:left="1701"/>
    </w:pPr>
  </w:style>
  <w:style w:type="paragraph" w:customStyle="1" w:styleId="ListAlpha">
    <w:name w:val="List Alpha"/>
    <w:basedOn w:val="List"/>
    <w:rsid w:val="00BC765C"/>
    <w:pPr>
      <w:numPr>
        <w:numId w:val="9"/>
      </w:numPr>
    </w:pPr>
  </w:style>
  <w:style w:type="paragraph" w:customStyle="1" w:styleId="ListAlpha2">
    <w:name w:val="List Alpha 2"/>
    <w:basedOn w:val="List2"/>
    <w:rsid w:val="00BC765C"/>
    <w:pPr>
      <w:numPr>
        <w:numId w:val="8"/>
      </w:numPr>
    </w:pPr>
  </w:style>
  <w:style w:type="paragraph" w:styleId="List2">
    <w:name w:val="List 2"/>
    <w:basedOn w:val="BodyText"/>
    <w:rsid w:val="00BC765C"/>
    <w:pPr>
      <w:tabs>
        <w:tab w:val="left" w:pos="680"/>
      </w:tabs>
      <w:spacing w:before="60" w:after="60"/>
      <w:ind w:left="680" w:hanging="340"/>
    </w:pPr>
  </w:style>
  <w:style w:type="paragraph" w:styleId="List3">
    <w:name w:val="List 3"/>
    <w:basedOn w:val="BodyText"/>
    <w:rsid w:val="00BC765C"/>
    <w:pPr>
      <w:tabs>
        <w:tab w:val="left" w:pos="1021"/>
      </w:tabs>
      <w:spacing w:before="60" w:after="60"/>
      <w:ind w:left="1020" w:hanging="340"/>
    </w:pPr>
  </w:style>
  <w:style w:type="paragraph" w:styleId="List4">
    <w:name w:val="List 4"/>
    <w:basedOn w:val="BodyText"/>
    <w:rsid w:val="00BC765C"/>
    <w:pPr>
      <w:tabs>
        <w:tab w:val="left" w:pos="1361"/>
      </w:tabs>
      <w:spacing w:before="60" w:after="60"/>
      <w:ind w:left="1361" w:hanging="340"/>
    </w:pPr>
  </w:style>
  <w:style w:type="paragraph" w:styleId="List5">
    <w:name w:val="List 5"/>
    <w:basedOn w:val="BodyText"/>
    <w:rsid w:val="00BC765C"/>
    <w:pPr>
      <w:tabs>
        <w:tab w:val="left" w:pos="1701"/>
      </w:tabs>
      <w:spacing w:before="60" w:after="60"/>
      <w:ind w:left="1701" w:hanging="340"/>
    </w:pPr>
  </w:style>
  <w:style w:type="paragraph" w:styleId="ListBullet3">
    <w:name w:val="List Bullet 3"/>
    <w:basedOn w:val="List3"/>
    <w:rsid w:val="00BC765C"/>
    <w:pPr>
      <w:numPr>
        <w:numId w:val="14"/>
      </w:numPr>
      <w:tabs>
        <w:tab w:val="clear" w:pos="1021"/>
      </w:tabs>
      <w:ind w:left="1037" w:hanging="357"/>
    </w:pPr>
  </w:style>
  <w:style w:type="paragraph" w:styleId="ListBullet4">
    <w:name w:val="List Bullet 4"/>
    <w:basedOn w:val="List4"/>
    <w:rsid w:val="00BC765C"/>
    <w:pPr>
      <w:numPr>
        <w:numId w:val="3"/>
      </w:numPr>
      <w:tabs>
        <w:tab w:val="clear" w:pos="1361"/>
      </w:tabs>
    </w:pPr>
  </w:style>
  <w:style w:type="paragraph" w:styleId="ListBullet5">
    <w:name w:val="List Bullet 5"/>
    <w:basedOn w:val="List5"/>
    <w:rsid w:val="00BC765C"/>
    <w:pPr>
      <w:numPr>
        <w:numId w:val="4"/>
      </w:numPr>
    </w:pPr>
  </w:style>
  <w:style w:type="paragraph" w:styleId="ListContinue2">
    <w:name w:val="List Continue 2"/>
    <w:basedOn w:val="List2"/>
    <w:rsid w:val="00BC765C"/>
    <w:pPr>
      <w:ind w:firstLine="0"/>
    </w:pPr>
  </w:style>
  <w:style w:type="paragraph" w:styleId="ListContinue3">
    <w:name w:val="List Continue 3"/>
    <w:basedOn w:val="List3"/>
    <w:rsid w:val="00BC765C"/>
    <w:pPr>
      <w:ind w:left="1021" w:firstLine="0"/>
    </w:pPr>
  </w:style>
  <w:style w:type="paragraph" w:styleId="ListContinue4">
    <w:name w:val="List Continue 4"/>
    <w:basedOn w:val="List4"/>
    <w:rsid w:val="00BC765C"/>
    <w:pPr>
      <w:ind w:firstLine="0"/>
    </w:pPr>
  </w:style>
  <w:style w:type="paragraph" w:styleId="ListContinue5">
    <w:name w:val="List Continue 5"/>
    <w:basedOn w:val="List5"/>
    <w:rsid w:val="00BC765C"/>
    <w:pPr>
      <w:ind w:firstLine="0"/>
    </w:pPr>
  </w:style>
  <w:style w:type="paragraph" w:styleId="ListNumber3">
    <w:name w:val="List Number 3"/>
    <w:basedOn w:val="List3"/>
    <w:rsid w:val="00BC765C"/>
    <w:pPr>
      <w:numPr>
        <w:numId w:val="5"/>
      </w:numPr>
    </w:pPr>
  </w:style>
  <w:style w:type="paragraph" w:styleId="ListNumber4">
    <w:name w:val="List Number 4"/>
    <w:basedOn w:val="List4"/>
    <w:rsid w:val="00BC765C"/>
    <w:pPr>
      <w:numPr>
        <w:numId w:val="6"/>
      </w:numPr>
    </w:pPr>
  </w:style>
  <w:style w:type="paragraph" w:styleId="ListNumber5">
    <w:name w:val="List Number 5"/>
    <w:basedOn w:val="List5"/>
    <w:rsid w:val="00BC765C"/>
    <w:pPr>
      <w:numPr>
        <w:numId w:val="7"/>
      </w:numPr>
    </w:pPr>
  </w:style>
  <w:style w:type="paragraph" w:styleId="BlockText">
    <w:name w:val="Block Text"/>
    <w:basedOn w:val="Normal"/>
    <w:rsid w:val="00BC765C"/>
    <w:pPr>
      <w:spacing w:after="120"/>
      <w:ind w:left="1440" w:right="1440"/>
    </w:pPr>
  </w:style>
  <w:style w:type="character" w:customStyle="1" w:styleId="Subscript">
    <w:name w:val="Subscript"/>
    <w:basedOn w:val="DefaultParagraphFont"/>
    <w:rsid w:val="00BC765C"/>
    <w:rPr>
      <w:sz w:val="16"/>
      <w:vertAlign w:val="subscript"/>
    </w:rPr>
  </w:style>
  <w:style w:type="character" w:customStyle="1" w:styleId="Superscript">
    <w:name w:val="Superscript"/>
    <w:basedOn w:val="DefaultParagraphFont"/>
    <w:rsid w:val="00BC765C"/>
    <w:rPr>
      <w:sz w:val="16"/>
      <w:vertAlign w:val="superscript"/>
    </w:rPr>
  </w:style>
  <w:style w:type="character" w:customStyle="1" w:styleId="Symbols">
    <w:name w:val="Symbols"/>
    <w:basedOn w:val="DefaultParagraphFont"/>
    <w:rsid w:val="00BC765C"/>
    <w:rPr>
      <w:rFonts w:ascii="Symbol" w:hAnsi="Symbol"/>
    </w:rPr>
  </w:style>
  <w:style w:type="character" w:customStyle="1" w:styleId="MenuOptions">
    <w:name w:val="Menu Options"/>
    <w:basedOn w:val="DefaultParagraphFont"/>
    <w:rsid w:val="00BC765C"/>
    <w:rPr>
      <w:rFonts w:ascii="Arial Narrow" w:hAnsi="Arial Narrow"/>
      <w:smallCaps/>
    </w:rPr>
  </w:style>
  <w:style w:type="character" w:customStyle="1" w:styleId="Buttons">
    <w:name w:val="Buttons"/>
    <w:basedOn w:val="DefaultParagraphFont"/>
    <w:rsid w:val="00BC765C"/>
    <w:rPr>
      <w:b/>
    </w:rPr>
  </w:style>
  <w:style w:type="character" w:customStyle="1" w:styleId="Underlined">
    <w:name w:val="Underlined"/>
    <w:basedOn w:val="DefaultParagraphFont"/>
    <w:rsid w:val="00BC765C"/>
    <w:rPr>
      <w:u w:val="single"/>
    </w:rPr>
  </w:style>
  <w:style w:type="paragraph" w:customStyle="1" w:styleId="TableBodyTextRight">
    <w:name w:val="Table Body Text Right"/>
    <w:basedOn w:val="TableBodyText"/>
    <w:rsid w:val="00BC765C"/>
    <w:pPr>
      <w:widowControl w:val="0"/>
      <w:autoSpaceDE w:val="0"/>
      <w:autoSpaceDN w:val="0"/>
      <w:adjustRightInd w:val="0"/>
      <w:jc w:val="right"/>
    </w:pPr>
    <w:rPr>
      <w:rFonts w:cs="Arial"/>
      <w:szCs w:val="18"/>
    </w:rPr>
  </w:style>
  <w:style w:type="paragraph" w:customStyle="1" w:styleId="CopyrightText">
    <w:name w:val="Copyright Text"/>
    <w:basedOn w:val="BodyText"/>
    <w:rsid w:val="00BC765C"/>
    <w:rPr>
      <w:sz w:val="18"/>
    </w:rPr>
  </w:style>
  <w:style w:type="paragraph" w:customStyle="1" w:styleId="BodySmallRight">
    <w:name w:val="Body Small Right"/>
    <w:basedOn w:val="BodyTextRight"/>
    <w:rsid w:val="00BC765C"/>
    <w:rPr>
      <w:sz w:val="18"/>
      <w:szCs w:val="18"/>
    </w:rPr>
  </w:style>
  <w:style w:type="paragraph" w:customStyle="1" w:styleId="MarginEdition">
    <w:name w:val="Margin Edition"/>
    <w:basedOn w:val="MarginNote"/>
    <w:rsid w:val="00BC765C"/>
    <w:pPr>
      <w:spacing w:before="0" w:after="0"/>
    </w:pPr>
    <w:rPr>
      <w:rFonts w:ascii="Times New Roman" w:hAnsi="Times New Roman"/>
      <w:color w:val="999999"/>
    </w:rPr>
  </w:style>
  <w:style w:type="paragraph" w:customStyle="1" w:styleId="Spacer">
    <w:name w:val="Spacer"/>
    <w:basedOn w:val="Normal"/>
    <w:rsid w:val="00BC765C"/>
    <w:rPr>
      <w:sz w:val="2"/>
      <w:szCs w:val="2"/>
    </w:rPr>
  </w:style>
  <w:style w:type="character" w:customStyle="1" w:styleId="Small">
    <w:name w:val="Small"/>
    <w:basedOn w:val="DefaultParagraphFont"/>
    <w:rsid w:val="00BC765C"/>
    <w:rPr>
      <w:sz w:val="16"/>
    </w:rPr>
  </w:style>
  <w:style w:type="paragraph" w:customStyle="1" w:styleId="WideTable">
    <w:name w:val="Wide Table"/>
    <w:basedOn w:val="Normal"/>
    <w:rsid w:val="00BC765C"/>
    <w:pPr>
      <w:ind w:left="-1418"/>
    </w:pPr>
    <w:rPr>
      <w:sz w:val="2"/>
      <w:szCs w:val="2"/>
    </w:rPr>
  </w:style>
  <w:style w:type="character" w:styleId="PageNumber">
    <w:name w:val="page number"/>
    <w:basedOn w:val="DefaultParagraphFont"/>
    <w:rsid w:val="00BC765C"/>
  </w:style>
  <w:style w:type="paragraph" w:styleId="Quote">
    <w:name w:val="Quote"/>
    <w:basedOn w:val="Heading1"/>
    <w:link w:val="QuoteChar"/>
    <w:qFormat/>
    <w:rsid w:val="00BC765C"/>
    <w:rPr>
      <w:b w:val="0"/>
      <w:sz w:val="72"/>
      <w:szCs w:val="72"/>
      <w:lang w:val="en-NZ"/>
    </w:rPr>
  </w:style>
  <w:style w:type="character" w:customStyle="1" w:styleId="QuoteChar">
    <w:name w:val="Quote Char"/>
    <w:basedOn w:val="DefaultParagraphFont"/>
    <w:link w:val="Quote"/>
    <w:rsid w:val="00BC7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65C"/>
    <w:pPr>
      <w:pageBreakBefore/>
    </w:pPr>
  </w:style>
  <w:style w:type="paragraph" w:customStyle="1" w:styleId="Border">
    <w:name w:val="Border"/>
    <w:basedOn w:val="Normal"/>
    <w:qFormat/>
    <w:rsid w:val="00BC7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65C"/>
    <w:rPr>
      <w:b/>
      <w:bCs/>
      <w:i/>
      <w:iCs/>
      <w:color w:val="auto"/>
    </w:rPr>
  </w:style>
  <w:style w:type="paragraph" w:styleId="IntenseQuote">
    <w:name w:val="Intense Quote"/>
    <w:basedOn w:val="Normal"/>
    <w:next w:val="Normal"/>
    <w:link w:val="IntenseQuoteChar"/>
    <w:uiPriority w:val="30"/>
    <w:qFormat/>
    <w:rsid w:val="00BC7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65C"/>
    <w:rPr>
      <w:smallCaps/>
      <w:color w:val="auto"/>
      <w:u w:val="single"/>
    </w:rPr>
  </w:style>
  <w:style w:type="character" w:styleId="IntenseReference">
    <w:name w:val="Intense Reference"/>
    <w:basedOn w:val="DefaultParagraphFont"/>
    <w:uiPriority w:val="32"/>
    <w:qFormat/>
    <w:rsid w:val="00BC765C"/>
    <w:rPr>
      <w:b/>
      <w:bCs/>
      <w:smallCaps/>
      <w:color w:val="auto"/>
      <w:spacing w:val="5"/>
      <w:u w:val="single"/>
    </w:rPr>
  </w:style>
  <w:style w:type="paragraph" w:customStyle="1" w:styleId="2ColumnHeading">
    <w:name w:val="2Column Heading"/>
    <w:basedOn w:val="BodyText"/>
    <w:qFormat/>
    <w:rsid w:val="00BC765C"/>
    <w:pPr>
      <w:spacing w:after="60"/>
      <w:ind w:left="-2268"/>
    </w:pPr>
    <w:rPr>
      <w:b/>
    </w:rPr>
  </w:style>
  <w:style w:type="paragraph" w:customStyle="1" w:styleId="Heading1TOC">
    <w:name w:val="Heading1 TOC"/>
    <w:basedOn w:val="Normal"/>
    <w:qFormat/>
    <w:rsid w:val="00BC765C"/>
    <w:pPr>
      <w:spacing w:before="240" w:after="120"/>
    </w:pPr>
    <w:rPr>
      <w:rFonts w:ascii="Times New Roman" w:hAnsi="Times New Roman"/>
      <w:b/>
      <w:sz w:val="32"/>
    </w:rPr>
  </w:style>
  <w:style w:type="paragraph" w:customStyle="1" w:styleId="Heading2TOC">
    <w:name w:val="Heading2 TOC"/>
    <w:basedOn w:val="Normal"/>
    <w:qFormat/>
    <w:rsid w:val="00BC765C"/>
    <w:pPr>
      <w:spacing w:before="240" w:after="60"/>
    </w:pPr>
    <w:rPr>
      <w:rFonts w:ascii="Times New Roman" w:hAnsi="Times New Roman"/>
      <w:b/>
      <w:sz w:val="28"/>
    </w:rPr>
  </w:style>
  <w:style w:type="character" w:customStyle="1" w:styleId="Underline">
    <w:name w:val="Underline"/>
    <w:basedOn w:val="DefaultParagraphFont"/>
    <w:qFormat/>
    <w:rsid w:val="00BC765C"/>
    <w:rPr>
      <w:u w:val="single"/>
    </w:rPr>
  </w:style>
  <w:style w:type="character" w:customStyle="1" w:styleId="BoldandItalics">
    <w:name w:val="Bold and Italics"/>
    <w:qFormat/>
    <w:rsid w:val="00BC765C"/>
    <w:rPr>
      <w:b/>
      <w:i/>
      <w:u w:val="none"/>
    </w:rPr>
  </w:style>
  <w:style w:type="paragraph" w:styleId="BalloonText">
    <w:name w:val="Balloon Text"/>
    <w:basedOn w:val="Normal"/>
    <w:link w:val="BalloonTextChar"/>
    <w:rsid w:val="00BC765C"/>
    <w:rPr>
      <w:rFonts w:ascii="Tahoma" w:hAnsi="Tahoma" w:cs="Tahoma"/>
      <w:sz w:val="16"/>
      <w:szCs w:val="16"/>
    </w:rPr>
  </w:style>
  <w:style w:type="character" w:customStyle="1" w:styleId="BalloonTextChar">
    <w:name w:val="Balloon Text Char"/>
    <w:basedOn w:val="DefaultParagraphFont"/>
    <w:link w:val="BalloonText"/>
    <w:rsid w:val="00BC7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6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65C"/>
    <w:rPr>
      <w:b/>
      <w:color w:val="660033"/>
      <w:spacing w:val="0"/>
    </w:rPr>
  </w:style>
  <w:style w:type="paragraph" w:customStyle="1" w:styleId="Nameditemlist">
    <w:name w:val="Named item list"/>
    <w:basedOn w:val="BodyText"/>
    <w:qFormat/>
    <w:rsid w:val="00BC765C"/>
    <w:pPr>
      <w:tabs>
        <w:tab w:val="left" w:pos="2835"/>
      </w:tabs>
      <w:ind w:left="2835" w:hanging="2835"/>
    </w:pPr>
  </w:style>
  <w:style w:type="paragraph" w:customStyle="1" w:styleId="BodyTextnopadding">
    <w:name w:val="Body Text no padding"/>
    <w:basedOn w:val="BodyText"/>
    <w:qFormat/>
    <w:rsid w:val="00BC765C"/>
    <w:pPr>
      <w:spacing w:before="0" w:after="0"/>
    </w:pPr>
  </w:style>
  <w:style w:type="paragraph" w:customStyle="1" w:styleId="BodyTextBold">
    <w:name w:val="Body Text Bold"/>
    <w:basedOn w:val="BodyText"/>
    <w:qFormat/>
    <w:rsid w:val="00BC765C"/>
    <w:rPr>
      <w:b/>
    </w:rPr>
  </w:style>
  <w:style w:type="character" w:styleId="Hyperlink">
    <w:name w:val="Hyperlink"/>
    <w:basedOn w:val="DefaultParagraphFont"/>
    <w:uiPriority w:val="99"/>
    <w:unhideWhenUsed/>
    <w:rsid w:val="00913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6670</Characters>
  <Application>Microsoft Office Word</Application>
  <DocSecurity>0</DocSecurity>
  <Lines>202</Lines>
  <Paragraphs>134</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DEFMIL086 Supervise engineering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