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957" w:rsidP="005C6957">
      <w:pPr>
        <w:pStyle w:val="Title"/>
      </w:pPr>
      <w:r>
        <w:fldChar w:fldCharType="begin"/>
      </w:r>
      <w:r>
        <w:instrText xml:space="preserve"> TITLE   \* MERGEFORMAT </w:instrText>
      </w:r>
      <w:r>
        <w:fldChar w:fldCharType="separate"/>
      </w:r>
      <w:r>
        <w:t>Assessment Requirements for DEFMIL086 Supervise engineering operations</w:t>
      </w:r>
      <w:r>
        <w:fldChar w:fldCharType="end"/>
      </w:r>
    </w:p>
    <w:p w:rsidR="005C6957" w:rsidP="005C6957">
      <w:pPr>
        <w:pStyle w:val="Version"/>
        <w:sectPr w:rsidSect="00112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B3B" w:rsidP="00112B3B">
      <w:pPr>
        <w:pStyle w:val="SuperHeading"/>
      </w:pPr>
      <w:r w:rsidRPr="00112B3B">
        <w:t>Assessment Requirements for DEFMIL086 Supervise engineering operations</w:t>
      </w:r>
    </w:p>
    <w:p w:rsidR="00000000" w:rsidRPr="00112B3B" w:rsidP="00112B3B">
      <w:pPr>
        <w:pStyle w:val="Heading1"/>
      </w:pPr>
      <w:bookmarkStart w:id="1" w:name="O_732414"/>
      <w:bookmarkEnd w:id="1"/>
      <w:r w:rsidRPr="00112B3B">
        <w:t>Modification History</w:t>
      </w:r>
    </w:p>
    <w:tbl>
      <w:tblPr>
        <w:tblW w:w="0" w:type="auto"/>
        <w:tblLayout w:type="fixed"/>
        <w:tblCellMar>
          <w:left w:w="62" w:type="dxa"/>
          <w:right w:w="62" w:type="dxa"/>
        </w:tblCellMar>
        <w:tblLook w:val="0000"/>
      </w:tblPr>
      <w:tblGrid>
        <w:gridCol w:w="1134"/>
        <w:gridCol w:w="7937"/>
      </w:tblGrid>
      <w:tr w:rsidTr="005C69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3B">
            <w:pPr>
              <w:pStyle w:val="TableHeading"/>
              <w:rPr>
                <w:lang w:val="en-NZ"/>
              </w:rPr>
            </w:pPr>
            <w:r w:rsidRPr="00112B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3B">
            <w:pPr>
              <w:pStyle w:val="TableHeading"/>
              <w:rPr>
                <w:lang w:val="en-NZ"/>
              </w:rPr>
            </w:pPr>
            <w:r w:rsidRPr="00112B3B">
              <w:t>Comments</w:t>
            </w:r>
          </w:p>
        </w:tc>
      </w:tr>
      <w:tr w:rsidTr="005C69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3B">
            <w:pPr>
              <w:pStyle w:val="BodyText"/>
              <w:rPr>
                <w:lang w:val="en-NZ"/>
              </w:rPr>
            </w:pPr>
            <w:r w:rsidRPr="00112B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3B" w:rsidP="00112B3B">
            <w:pPr>
              <w:pStyle w:val="BodyText"/>
            </w:pPr>
            <w:r w:rsidRPr="00112B3B">
              <w:t xml:space="preserve">These Assessment Requirements were released in DEF Defence Training Package release 1.0 and meet the Standards for Training Packages. </w:t>
            </w:r>
          </w:p>
          <w:p w:rsidR="00000000" w:rsidRPr="00112B3B" w:rsidP="00112B3B">
            <w:pPr>
              <w:pStyle w:val="BodyText"/>
            </w:pPr>
          </w:p>
          <w:p w:rsidR="00000000" w:rsidRPr="00112B3B" w:rsidP="00112B3B">
            <w:pPr>
              <w:pStyle w:val="ListBullet"/>
            </w:pPr>
            <w:r w:rsidRPr="00112B3B">
              <w:t>Assessment Requirements created drawing upon specified assessment information from superseded unit</w:t>
            </w:r>
          </w:p>
        </w:tc>
      </w:tr>
    </w:tbl>
    <w:p w:rsidR="00000000" w:rsidRPr="00112B3B" w:rsidP="00112B3B">
      <w:pPr>
        <w:pStyle w:val="BodyText"/>
      </w:pPr>
    </w:p>
    <w:p w:rsidR="00000000" w:rsidRPr="00112B3B" w:rsidP="00112B3B">
      <w:pPr>
        <w:pStyle w:val="AllowPageBreak"/>
      </w:pPr>
    </w:p>
    <w:p w:rsidR="00000000" w:rsidRPr="00112B3B" w:rsidP="00112B3B">
      <w:pPr>
        <w:pStyle w:val="Heading1"/>
      </w:pPr>
      <w:bookmarkStart w:id="2" w:name="O_732415"/>
      <w:bookmarkEnd w:id="2"/>
      <w:r w:rsidRPr="00112B3B">
        <w:t>P</w:t>
      </w:r>
      <w:r w:rsidRPr="00112B3B">
        <w:t>erformance Evidence</w:t>
      </w:r>
    </w:p>
    <w:p w:rsidR="00000000" w:rsidRPr="00112B3B" w:rsidP="005C6957">
      <w:pPr>
        <w:pStyle w:val="BodyText"/>
      </w:pPr>
      <w:r w:rsidRPr="00112B3B">
        <w:t>Evidence required to demonstrate competence must satisfy all of the requirements of the elements and performance criteria. If not otherwise specified the candidate must demonstrate evidence of performance of the following on at</w:t>
      </w:r>
      <w:r w:rsidRPr="00112B3B">
        <w:t xml:space="preserve"> least one occasion.</w:t>
      </w:r>
    </w:p>
    <w:p w:rsidR="00000000" w:rsidRPr="00112B3B" w:rsidP="00112B3B">
      <w:pPr>
        <w:pStyle w:val="ListBullet"/>
      </w:pPr>
      <w:r w:rsidRPr="00112B3B">
        <w:t>demonstrating combat engineer skills</w:t>
      </w:r>
    </w:p>
    <w:p w:rsidR="00000000" w:rsidRPr="00112B3B" w:rsidP="00112B3B">
      <w:pPr>
        <w:pStyle w:val="ListBullet"/>
      </w:pPr>
      <w:r w:rsidRPr="00112B3B">
        <w:t>developing instructions from given orders</w:t>
      </w:r>
    </w:p>
    <w:p w:rsidR="00000000" w:rsidRPr="00112B3B" w:rsidP="00112B3B">
      <w:pPr>
        <w:pStyle w:val="ListBullet"/>
      </w:pPr>
      <w:r w:rsidRPr="00112B3B">
        <w:t>drawing simple construction plans</w:t>
      </w:r>
    </w:p>
    <w:p w:rsidR="00000000" w:rsidRPr="00112B3B" w:rsidP="00112B3B">
      <w:pPr>
        <w:pStyle w:val="ListBullet"/>
      </w:pPr>
      <w:r w:rsidRPr="00112B3B">
        <w:t>operating Global Positioning System (GPS)</w:t>
      </w:r>
    </w:p>
    <w:p w:rsidR="00000000" w:rsidRPr="00112B3B" w:rsidP="00112B3B">
      <w:pPr>
        <w:pStyle w:val="ListBullet"/>
      </w:pPr>
      <w:r w:rsidRPr="00112B3B">
        <w:t xml:space="preserve">operating weapons </w:t>
      </w:r>
    </w:p>
    <w:p w:rsidR="00000000" w:rsidRPr="00112B3B" w:rsidP="00112B3B">
      <w:pPr>
        <w:pStyle w:val="ListBullet"/>
      </w:pPr>
      <w:r w:rsidRPr="00112B3B">
        <w:t>conducting simple levelling for construction tasks</w:t>
      </w:r>
    </w:p>
    <w:p w:rsidR="00000000" w:rsidRPr="00112B3B" w:rsidP="00112B3B">
      <w:pPr>
        <w:pStyle w:val="ListBullet"/>
      </w:pPr>
      <w:r w:rsidRPr="00112B3B">
        <w:t>supervisi</w:t>
      </w:r>
      <w:r w:rsidRPr="00112B3B">
        <w:t>ng subordinates</w:t>
      </w:r>
    </w:p>
    <w:p w:rsidR="00000000" w:rsidRPr="00112B3B" w:rsidP="00112B3B">
      <w:pPr>
        <w:pStyle w:val="ListBullet"/>
      </w:pPr>
      <w:r w:rsidRPr="00112B3B">
        <w:t>writing reports</w:t>
      </w:r>
    </w:p>
    <w:p w:rsidR="00000000" w:rsidRPr="00112B3B" w:rsidP="00112B3B">
      <w:pPr>
        <w:pStyle w:val="ListBullet"/>
      </w:pPr>
      <w:r w:rsidRPr="00112B3B">
        <w:t>supervising general construction of pre designed timber structures, sandbag walls, obstacles, expedient structures and field defences using techniques, including:</w:t>
      </w:r>
    </w:p>
    <w:p w:rsidR="00000000" w:rsidRPr="00112B3B" w:rsidP="00112B3B">
      <w:pPr>
        <w:pStyle w:val="ListBullet2"/>
      </w:pPr>
      <w:r w:rsidRPr="00112B3B">
        <w:t>construction design and plans</w:t>
      </w:r>
    </w:p>
    <w:p w:rsidR="00000000" w:rsidRPr="00112B3B" w:rsidP="00112B3B">
      <w:pPr>
        <w:pStyle w:val="ListBullet2"/>
      </w:pPr>
      <w:r w:rsidRPr="00112B3B">
        <w:t>excavation</w:t>
      </w:r>
    </w:p>
    <w:p w:rsidR="00000000" w:rsidRPr="00112B3B" w:rsidP="00112B3B">
      <w:pPr>
        <w:pStyle w:val="ListBullet2"/>
      </w:pPr>
      <w:r w:rsidRPr="00112B3B">
        <w:t>revetment</w:t>
      </w:r>
    </w:p>
    <w:p w:rsidR="00000000" w:rsidRPr="00112B3B" w:rsidP="00112B3B">
      <w:pPr>
        <w:pStyle w:val="ListBullet2"/>
      </w:pPr>
      <w:r w:rsidRPr="00112B3B">
        <w:t>basic car</w:t>
      </w:r>
      <w:r w:rsidRPr="00112B3B">
        <w:t>pentry</w:t>
      </w:r>
    </w:p>
    <w:p w:rsidR="00000000" w:rsidRPr="00112B3B" w:rsidP="00112B3B">
      <w:pPr>
        <w:pStyle w:val="ListBullet2"/>
      </w:pPr>
      <w:r w:rsidRPr="00112B3B">
        <w:t>concreting</w:t>
      </w:r>
    </w:p>
    <w:p w:rsidR="00000000" w:rsidRPr="00112B3B" w:rsidP="00112B3B">
      <w:pPr>
        <w:pStyle w:val="ListBullet"/>
      </w:pPr>
      <w:r w:rsidRPr="00112B3B">
        <w:t>designing and using field machines (including at least one of: slings, gyns, derricks and sheers) to move a load of at least three tonne</w:t>
      </w:r>
    </w:p>
    <w:p w:rsidR="00000000" w:rsidRPr="00112B3B" w:rsidP="00112B3B">
      <w:pPr>
        <w:pStyle w:val="ListBullet"/>
      </w:pPr>
      <w:r w:rsidRPr="00112B3B">
        <w:t xml:space="preserve">supervising search of: </w:t>
      </w:r>
    </w:p>
    <w:p w:rsidR="00000000" w:rsidRPr="00112B3B" w:rsidP="00112B3B">
      <w:pPr>
        <w:pStyle w:val="ListBullet2"/>
      </w:pPr>
      <w:r w:rsidRPr="00112B3B">
        <w:t xml:space="preserve">an occupied building </w:t>
      </w:r>
    </w:p>
    <w:p w:rsidR="00000000" w:rsidRPr="00112B3B" w:rsidP="00112B3B">
      <w:pPr>
        <w:pStyle w:val="ListBullet2"/>
      </w:pPr>
      <w:r w:rsidRPr="00112B3B">
        <w:t xml:space="preserve">an unoccupied building </w:t>
      </w:r>
    </w:p>
    <w:p w:rsidR="00000000" w:rsidRPr="00112B3B" w:rsidP="00112B3B">
      <w:pPr>
        <w:pStyle w:val="ListBullet2"/>
      </w:pPr>
      <w:r w:rsidRPr="00112B3B">
        <w:t>a vehicle (may include aircraft, boat, truck, train etc.)</w:t>
      </w:r>
    </w:p>
    <w:p w:rsidR="00000000" w:rsidRPr="00112B3B" w:rsidP="00112B3B">
      <w:pPr>
        <w:pStyle w:val="ListBullet2"/>
      </w:pPr>
      <w:r w:rsidRPr="00112B3B">
        <w:t>route (road)</w:t>
      </w:r>
    </w:p>
    <w:p w:rsidR="00000000" w:rsidRPr="00112B3B" w:rsidP="00112B3B">
      <w:pPr>
        <w:pStyle w:val="ListBullet2"/>
      </w:pPr>
      <w:r w:rsidRPr="00112B3B">
        <w:t>area</w:t>
      </w:r>
    </w:p>
    <w:p w:rsidR="00000000" w:rsidRPr="00112B3B" w:rsidP="00112B3B">
      <w:pPr>
        <w:pStyle w:val="ListBullet"/>
      </w:pPr>
      <w:r w:rsidRPr="00112B3B">
        <w:t>liaising with a higher authority (search advisor, cordon commander, police, explosive ordnance disposal)</w:t>
      </w:r>
    </w:p>
    <w:p w:rsidR="00000000" w:rsidRPr="00112B3B" w:rsidP="00112B3B">
      <w:pPr>
        <w:pStyle w:val="ListBullet"/>
      </w:pPr>
      <w:r w:rsidRPr="00112B3B">
        <w:t>supervising offensive, defensive and security tasks (including patrolling,</w:t>
      </w:r>
      <w:r w:rsidRPr="00112B3B">
        <w:t xml:space="preserve"> attacking or withdrawing) involving activities such as:</w:t>
      </w:r>
    </w:p>
    <w:p w:rsidR="00000000" w:rsidRPr="00112B3B" w:rsidP="00112B3B">
      <w:pPr>
        <w:pStyle w:val="ListBullet2"/>
      </w:pPr>
      <w:r w:rsidRPr="00112B3B">
        <w:t>navigation (day, night, vehicle, foot)</w:t>
      </w:r>
    </w:p>
    <w:p w:rsidR="00000000" w:rsidRPr="00112B3B" w:rsidP="00112B3B">
      <w:pPr>
        <w:pStyle w:val="ListBullet2"/>
      </w:pPr>
      <w:r w:rsidRPr="00112B3B">
        <w:t>tracking and patrolling</w:t>
      </w:r>
    </w:p>
    <w:p w:rsidR="00000000" w:rsidRPr="00112B3B" w:rsidP="00112B3B">
      <w:pPr>
        <w:pStyle w:val="ListBullet2"/>
      </w:pPr>
      <w:r w:rsidRPr="00112B3B">
        <w:t>employment of unit weapon systems:</w:t>
      </w:r>
    </w:p>
    <w:p w:rsidR="00000000" w:rsidRPr="00112B3B" w:rsidP="00112B3B">
      <w:pPr>
        <w:pStyle w:val="ListBullet2"/>
      </w:pPr>
      <w:r w:rsidRPr="00112B3B">
        <w:t>individual weapons</w:t>
      </w:r>
    </w:p>
    <w:p w:rsidR="00000000" w:rsidRPr="00112B3B" w:rsidP="00112B3B">
      <w:pPr>
        <w:pStyle w:val="ListBullet2"/>
      </w:pPr>
      <w:r w:rsidRPr="00112B3B">
        <w:t>crew served weapons</w:t>
      </w:r>
    </w:p>
    <w:p w:rsidR="00000000" w:rsidRPr="00112B3B" w:rsidP="00112B3B">
      <w:pPr>
        <w:pStyle w:val="ListBullet2"/>
      </w:pPr>
      <w:r w:rsidRPr="00112B3B">
        <w:t>direct fire support weapons</w:t>
      </w:r>
    </w:p>
    <w:p w:rsidR="00000000" w:rsidRPr="00112B3B" w:rsidP="00112B3B">
      <w:pPr>
        <w:pStyle w:val="ListBullet2"/>
      </w:pPr>
      <w:r w:rsidRPr="00112B3B">
        <w:t>communications</w:t>
      </w:r>
    </w:p>
    <w:p w:rsidR="00000000" w:rsidRPr="00112B3B" w:rsidP="00112B3B">
      <w:pPr>
        <w:pStyle w:val="ListBullet2"/>
      </w:pPr>
      <w:r w:rsidRPr="00112B3B">
        <w:t>living in the field</w:t>
      </w:r>
    </w:p>
    <w:p w:rsidR="00000000" w:rsidRPr="00112B3B" w:rsidP="00112B3B">
      <w:pPr>
        <w:pStyle w:val="AllowPageBreak"/>
      </w:pPr>
    </w:p>
    <w:p w:rsidR="00000000" w:rsidRPr="00112B3B" w:rsidP="00112B3B">
      <w:pPr>
        <w:pStyle w:val="Heading1"/>
      </w:pPr>
      <w:bookmarkStart w:id="3" w:name="O_732416"/>
      <w:bookmarkEnd w:id="3"/>
      <w:r w:rsidRPr="00112B3B">
        <w:t>Knowledge Evidence</w:t>
      </w:r>
    </w:p>
    <w:p w:rsidR="00000000" w:rsidRPr="00112B3B" w:rsidP="005C6957">
      <w:pPr>
        <w:pStyle w:val="BodyText"/>
      </w:pPr>
      <w:r w:rsidRPr="00112B3B">
        <w:t>Evidence required to demonstrate competence must satisfy all of the requirements of the elements and performance criteria. If not otherwise specified the depth of knowledge demonstrated must be approp</w:t>
      </w:r>
      <w:r w:rsidRPr="00112B3B">
        <w:t>riate to the job context of the candidate.</w:t>
      </w:r>
    </w:p>
    <w:p w:rsidR="00000000" w:rsidRPr="00112B3B" w:rsidP="00112B3B">
      <w:pPr>
        <w:pStyle w:val="ListBullet"/>
      </w:pPr>
      <w:r w:rsidRPr="00112B3B">
        <w:t>combat communications</w:t>
      </w:r>
    </w:p>
    <w:p w:rsidR="00000000" w:rsidRPr="00112B3B" w:rsidP="00112B3B">
      <w:pPr>
        <w:pStyle w:val="ListBullet"/>
      </w:pPr>
      <w:r w:rsidRPr="00112B3B">
        <w:t xml:space="preserve">combat engineer skill sets and equipment </w:t>
      </w:r>
    </w:p>
    <w:p w:rsidR="00000000" w:rsidRPr="00112B3B" w:rsidP="00112B3B">
      <w:pPr>
        <w:pStyle w:val="ListBullet"/>
      </w:pPr>
      <w:r w:rsidRPr="00112B3B">
        <w:t>chemical, biological, radiological and nuclear warfare (CBRN)</w:t>
      </w:r>
    </w:p>
    <w:p w:rsidR="00000000" w:rsidRPr="00112B3B" w:rsidP="00112B3B">
      <w:pPr>
        <w:pStyle w:val="ListBullet"/>
      </w:pPr>
      <w:r w:rsidRPr="00112B3B">
        <w:t xml:space="preserve">combat skills </w:t>
      </w:r>
    </w:p>
    <w:p w:rsidR="00000000" w:rsidRPr="00112B3B" w:rsidP="00112B3B">
      <w:pPr>
        <w:pStyle w:val="ListBullet"/>
      </w:pPr>
      <w:r w:rsidRPr="00112B3B">
        <w:t>emergency response engineering</w:t>
      </w:r>
    </w:p>
    <w:p w:rsidR="00000000" w:rsidRPr="00112B3B" w:rsidP="00112B3B">
      <w:pPr>
        <w:pStyle w:val="ListBullet"/>
      </w:pPr>
      <w:r w:rsidRPr="00112B3B">
        <w:t>geometric engineering</w:t>
      </w:r>
    </w:p>
    <w:p w:rsidR="00000000" w:rsidRPr="00112B3B" w:rsidP="00112B3B">
      <w:pPr>
        <w:pStyle w:val="ListBullet"/>
      </w:pPr>
      <w:r w:rsidRPr="00112B3B">
        <w:t>legal and organisa</w:t>
      </w:r>
      <w:r w:rsidRPr="00112B3B">
        <w:t>tional requirements in relation to environmental requirements and Rules of Engagement</w:t>
      </w:r>
    </w:p>
    <w:p w:rsidR="00000000" w:rsidRPr="00112B3B" w:rsidP="00112B3B">
      <w:pPr>
        <w:pStyle w:val="ListBullet"/>
      </w:pPr>
      <w:r w:rsidRPr="00112B3B">
        <w:t>risk assessment techniques</w:t>
      </w:r>
    </w:p>
    <w:p w:rsidR="00000000" w:rsidRPr="00112B3B" w:rsidP="00112B3B">
      <w:pPr>
        <w:pStyle w:val="AllowPageBreak"/>
      </w:pPr>
    </w:p>
    <w:p w:rsidR="00000000" w:rsidRPr="00112B3B" w:rsidP="00112B3B">
      <w:pPr>
        <w:pStyle w:val="Heading1"/>
      </w:pPr>
      <w:bookmarkStart w:id="4" w:name="O_732417"/>
      <w:bookmarkEnd w:id="4"/>
      <w:r w:rsidRPr="00112B3B">
        <w:t>Assessment Conditions</w:t>
      </w:r>
    </w:p>
    <w:p w:rsidR="00000000" w:rsidRPr="00112B3B" w:rsidP="005C6957">
      <w:pPr>
        <w:pStyle w:val="BodyText"/>
      </w:pPr>
      <w:r w:rsidRPr="00112B3B">
        <w:t>Competency should be assessed in an actual workplace or in a simulated environment, with</w:t>
      </w:r>
      <w:r w:rsidRPr="00112B3B">
        <w:t xml:space="preserve"> access to equipment and infrastructure appropriate to the outcome. Competency should be demonstrated over time to ensure the candidate is assessed across a variety of situations. </w:t>
      </w:r>
    </w:p>
    <w:p w:rsidR="00000000" w:rsidRPr="00112B3B" w:rsidP="005C6957">
      <w:pPr>
        <w:pStyle w:val="BodyText"/>
      </w:pPr>
      <w:r w:rsidRPr="00112B3B">
        <w:t xml:space="preserve">Assessors must satisfy the NVR/AQTF mandatory competency requirements for </w:t>
      </w:r>
      <w:r w:rsidRPr="00112B3B">
        <w:t>assessors.</w:t>
      </w:r>
    </w:p>
    <w:p w:rsidR="00000000" w:rsidRPr="00112B3B" w:rsidP="00112B3B">
      <w:pPr>
        <w:pStyle w:val="Heading1"/>
      </w:pPr>
      <w:bookmarkStart w:id="5" w:name="O_732420"/>
      <w:bookmarkEnd w:id="5"/>
      <w:r w:rsidRPr="00112B3B">
        <w:t>Links</w:t>
      </w:r>
    </w:p>
    <w:p w:rsidR="00000000" w:rsidRPr="00112B3B" w:rsidP="005C6957">
      <w:pPr>
        <w:pStyle w:val="BodyText"/>
      </w:pPr>
      <w:r w:rsidRPr="00112B3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11E15">
        <w:rPr>
          <w:rStyle w:val="Hyperlink"/>
        </w:rPr>
        <w:t>https://vetnet.gov.au/Pages/TrainingDocs.aspx?q=6bdbab1e-11ed-4bc9-9cba-9e1a55d4e4a9</w:t>
      </w:r>
      <w:r>
        <w:fldChar w:fldCharType="end"/>
      </w:r>
    </w:p>
    <w:p w:rsidR="00000000" w:rsidRPr="00112B3B" w:rsidP="005C6957">
      <w:pPr>
        <w:pStyle w:val="BodyText"/>
      </w:pPr>
      <w:r w:rsidRPr="00112B3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11E15">
        <w:rPr>
          <w:rStyle w:val="Hyperlink"/>
        </w:rPr>
        <w:t>https://vetnet.gov.au/Pages/TrainingDocs.aspx?q=6bdbab1e-11ed-4bc9-9cba-9e1a55d4e4a9</w:t>
      </w:r>
      <w:r>
        <w:fldChar w:fldCharType="end"/>
      </w:r>
    </w:p>
    <w:p w:rsidR="00000000" w:rsidRPr="00112B3B" w:rsidP="00112B3B"/>
    <w:sectPr w:rsidSect="00112B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3B" w:rsidRPr="005C6957" w:rsidP="005C69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57" w:rsidP="00112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957" w:rsidP="00112B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C6957" w:rsidP="00112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B3B" w:rsidRPr="005C6957" w:rsidP="005C69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57" w:rsidRPr="002D2AF8" w:rsidP="00112B3B">
    <w:pPr>
      <w:pStyle w:val="Header"/>
      <w:framePr w:wrap="around"/>
    </w:pPr>
    <w:r>
      <w:fldChar w:fldCharType="begin"/>
    </w:r>
    <w:r>
      <w:instrText xml:space="preserve"> TITLE   \* MERGEFORMAT </w:instrText>
    </w:r>
    <w:r>
      <w:fldChar w:fldCharType="separate"/>
    </w:r>
    <w:r>
      <w:t>Assessment Requirements for DEFMIL086 Supervise engineering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C6957" w:rsidP="00112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E5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A0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4A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B3B"/>
    <w:pPr>
      <w:spacing w:before="360" w:after="60"/>
      <w:outlineLvl w:val="0"/>
    </w:pPr>
    <w:rPr>
      <w:sz w:val="32"/>
    </w:rPr>
  </w:style>
  <w:style w:type="paragraph" w:styleId="Heading2">
    <w:name w:val="heading 2"/>
    <w:basedOn w:val="HeadingBase"/>
    <w:next w:val="BodyText"/>
    <w:link w:val="Heading2Char"/>
    <w:qFormat/>
    <w:rsid w:val="00112B3B"/>
    <w:pPr>
      <w:keepLines/>
      <w:spacing w:before="240" w:after="120"/>
      <w:outlineLvl w:val="1"/>
    </w:pPr>
    <w:rPr>
      <w:sz w:val="28"/>
      <w:szCs w:val="40"/>
    </w:rPr>
  </w:style>
  <w:style w:type="paragraph" w:styleId="Heading3">
    <w:name w:val="heading 3"/>
    <w:basedOn w:val="HeadingBase"/>
    <w:next w:val="BodyText"/>
    <w:link w:val="Heading3Char"/>
    <w:qFormat/>
    <w:rsid w:val="00112B3B"/>
    <w:pPr>
      <w:spacing w:before="180" w:after="120"/>
      <w:outlineLvl w:val="2"/>
    </w:pPr>
    <w:rPr>
      <w:spacing w:val="-10"/>
      <w:kern w:val="32"/>
    </w:rPr>
  </w:style>
  <w:style w:type="paragraph" w:styleId="Heading4">
    <w:name w:val="heading 4"/>
    <w:basedOn w:val="HeadingBase"/>
    <w:next w:val="BodyText"/>
    <w:link w:val="Heading4Char"/>
    <w:qFormat/>
    <w:rsid w:val="00112B3B"/>
    <w:pPr>
      <w:spacing w:before="160" w:after="120"/>
      <w:outlineLvl w:val="3"/>
    </w:pPr>
    <w:rPr>
      <w:sz w:val="22"/>
    </w:rPr>
  </w:style>
  <w:style w:type="paragraph" w:styleId="Heading5">
    <w:name w:val="heading 5"/>
    <w:basedOn w:val="HeadingBase"/>
    <w:next w:val="Normal"/>
    <w:link w:val="Heading5Char"/>
    <w:qFormat/>
    <w:rsid w:val="00112B3B"/>
    <w:pPr>
      <w:spacing w:before="80"/>
      <w:outlineLvl w:val="4"/>
    </w:pPr>
    <w:rPr>
      <w:color w:val="918585"/>
      <w:sz w:val="20"/>
    </w:rPr>
  </w:style>
  <w:style w:type="paragraph" w:styleId="Heading6">
    <w:name w:val="heading 6"/>
    <w:basedOn w:val="HeadingBase"/>
    <w:next w:val="Normal"/>
    <w:link w:val="Heading6Char"/>
    <w:qFormat/>
    <w:rsid w:val="00112B3B"/>
    <w:pPr>
      <w:spacing w:before="60"/>
      <w:outlineLvl w:val="5"/>
    </w:pPr>
    <w:rPr>
      <w:color w:val="918585"/>
      <w:sz w:val="20"/>
    </w:rPr>
  </w:style>
  <w:style w:type="paragraph" w:styleId="Heading7">
    <w:name w:val="heading 7"/>
    <w:basedOn w:val="Normal"/>
    <w:next w:val="Normal"/>
    <w:link w:val="Heading7Char"/>
    <w:qFormat/>
    <w:rsid w:val="00112B3B"/>
    <w:pPr>
      <w:ind w:left="720"/>
      <w:outlineLvl w:val="6"/>
    </w:pPr>
    <w:rPr>
      <w:i/>
    </w:rPr>
  </w:style>
  <w:style w:type="paragraph" w:styleId="Heading8">
    <w:name w:val="heading 8"/>
    <w:basedOn w:val="Normal"/>
    <w:next w:val="Normal"/>
    <w:link w:val="Heading8Char"/>
    <w:qFormat/>
    <w:rsid w:val="00112B3B"/>
    <w:pPr>
      <w:ind w:left="720"/>
      <w:outlineLvl w:val="7"/>
    </w:pPr>
    <w:rPr>
      <w:i/>
    </w:rPr>
  </w:style>
  <w:style w:type="paragraph" w:styleId="Heading9">
    <w:name w:val="heading 9"/>
    <w:basedOn w:val="Normal"/>
    <w:next w:val="Normal"/>
    <w:link w:val="Heading9Char"/>
    <w:qFormat/>
    <w:rsid w:val="00112B3B"/>
    <w:pPr>
      <w:ind w:left="720"/>
      <w:outlineLvl w:val="8"/>
    </w:pPr>
    <w:rPr>
      <w:i/>
    </w:rPr>
  </w:style>
  <w:style w:type="character" w:default="1" w:styleId="DefaultParagraphFont">
    <w:name w:val="Default Paragraph Font"/>
    <w:uiPriority w:val="1"/>
    <w:unhideWhenUsed/>
    <w:rsid w:val="00112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B3B"/>
  </w:style>
  <w:style w:type="character" w:customStyle="1" w:styleId="Heading1Char">
    <w:name w:val="Heading 1 Char"/>
    <w:basedOn w:val="DefaultParagraphFont"/>
    <w:link w:val="Heading1"/>
    <w:rsid w:val="00112B3B"/>
    <w:rPr>
      <w:rFonts w:ascii="Times New Roman" w:eastAsia="Times New Roman" w:hAnsi="Times New Roman" w:cs="Times New Roman"/>
      <w:b/>
      <w:sz w:val="32"/>
      <w:szCs w:val="20"/>
      <w:lang w:eastAsia="en-US"/>
    </w:rPr>
  </w:style>
  <w:style w:type="paragraph" w:styleId="BodyText">
    <w:name w:val="Body Text"/>
    <w:basedOn w:val="Normal"/>
    <w:link w:val="BodyTextChar"/>
    <w:rsid w:val="00112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B3B"/>
    <w:rPr>
      <w:rFonts w:ascii="Times New Roman" w:eastAsia="Times New Roman" w:hAnsi="Times New Roman" w:cs="Times New Roman"/>
      <w:sz w:val="24"/>
      <w:lang w:eastAsia="en-US"/>
    </w:rPr>
  </w:style>
  <w:style w:type="paragraph" w:styleId="ListBullet">
    <w:name w:val="List Bullet"/>
    <w:basedOn w:val="List"/>
    <w:rsid w:val="00112B3B"/>
    <w:pPr>
      <w:numPr>
        <w:numId w:val="12"/>
      </w:numPr>
      <w:tabs>
        <w:tab w:val="clear" w:pos="340"/>
      </w:tabs>
      <w:spacing w:before="40" w:after="40"/>
    </w:pPr>
  </w:style>
  <w:style w:type="paragraph" w:styleId="ListBullet2">
    <w:name w:val="List Bullet 2"/>
    <w:basedOn w:val="List2"/>
    <w:rsid w:val="00112B3B"/>
    <w:pPr>
      <w:numPr>
        <w:numId w:val="13"/>
      </w:numPr>
      <w:tabs>
        <w:tab w:val="clear" w:pos="680"/>
      </w:tabs>
    </w:pPr>
  </w:style>
  <w:style w:type="paragraph" w:customStyle="1" w:styleId="SuperHeading">
    <w:name w:val="SuperHeading"/>
    <w:basedOn w:val="Normal"/>
    <w:rsid w:val="00112B3B"/>
    <w:pPr>
      <w:spacing w:before="240" w:after="120"/>
      <w:outlineLvl w:val="0"/>
    </w:pPr>
    <w:rPr>
      <w:rFonts w:ascii="Times New Roman" w:hAnsi="Times New Roman"/>
      <w:b/>
      <w:sz w:val="32"/>
    </w:rPr>
  </w:style>
  <w:style w:type="paragraph" w:customStyle="1" w:styleId="TableHeading">
    <w:name w:val="Table Heading"/>
    <w:basedOn w:val="HeadingBase"/>
    <w:rsid w:val="00112B3B"/>
    <w:pPr>
      <w:keepLines/>
      <w:pBdr>
        <w:bottom w:val="single" w:sz="6" w:space="1" w:color="918585"/>
      </w:pBdr>
      <w:spacing w:before="240"/>
    </w:pPr>
  </w:style>
  <w:style w:type="paragraph" w:customStyle="1" w:styleId="AllowPageBreak">
    <w:name w:val="AllowPageBreak"/>
    <w:rsid w:val="00112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B3B"/>
    <w:rPr>
      <w:rFonts w:ascii="Courier New" w:eastAsia="Times New Roman" w:hAnsi="Courier New" w:cs="Times New Roman"/>
      <w:i/>
      <w:szCs w:val="20"/>
      <w:lang w:eastAsia="en-US"/>
    </w:rPr>
  </w:style>
  <w:style w:type="paragraph" w:customStyle="1" w:styleId="HeadingBase">
    <w:name w:val="Heading Base"/>
    <w:rsid w:val="00112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B3B"/>
    <w:pPr>
      <w:tabs>
        <w:tab w:val="right" w:leader="dot" w:pos="9072"/>
      </w:tabs>
      <w:ind w:left="567"/>
    </w:pPr>
    <w:rPr>
      <w:szCs w:val="22"/>
    </w:rPr>
  </w:style>
  <w:style w:type="paragraph" w:customStyle="1" w:styleId="TOCBase">
    <w:name w:val="TOC Base"/>
    <w:rsid w:val="00112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B3B"/>
    <w:pPr>
      <w:tabs>
        <w:tab w:val="right" w:leader="dot" w:pos="9072"/>
      </w:tabs>
      <w:spacing w:before="40" w:after="40"/>
      <w:ind w:left="284"/>
    </w:pPr>
    <w:rPr>
      <w:rFonts w:ascii="Times New Roman" w:hAnsi="Times New Roman"/>
    </w:rPr>
  </w:style>
  <w:style w:type="paragraph" w:styleId="TOC1">
    <w:name w:val="toc 1"/>
    <w:basedOn w:val="TOCBase"/>
    <w:next w:val="Normal"/>
    <w:rsid w:val="00112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B3B"/>
    <w:rPr>
      <w:rFonts w:ascii="Times New Roman" w:eastAsia="Times New Roman" w:hAnsi="Times New Roman" w:cs="Times New Roman"/>
      <w:sz w:val="16"/>
      <w:lang w:eastAsia="en-US"/>
    </w:rPr>
  </w:style>
  <w:style w:type="paragraph" w:styleId="Title">
    <w:name w:val="Title"/>
    <w:basedOn w:val="HeadingBase"/>
    <w:link w:val="TitleChar"/>
    <w:qFormat/>
    <w:rsid w:val="00112B3B"/>
    <w:pPr>
      <w:spacing w:before="5040"/>
      <w:jc w:val="center"/>
    </w:pPr>
    <w:rPr>
      <w:sz w:val="48"/>
      <w:szCs w:val="72"/>
      <w:lang w:val="en-US"/>
    </w:rPr>
  </w:style>
  <w:style w:type="character" w:customStyle="1" w:styleId="TitleChar">
    <w:name w:val="Title Char"/>
    <w:basedOn w:val="DefaultParagraphFont"/>
    <w:link w:val="Title"/>
    <w:rsid w:val="00112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B3B"/>
    <w:pPr>
      <w:tabs>
        <w:tab w:val="left" w:pos="3600"/>
        <w:tab w:val="left" w:pos="3958"/>
      </w:tabs>
    </w:pPr>
  </w:style>
  <w:style w:type="paragraph" w:styleId="List">
    <w:name w:val="List"/>
    <w:basedOn w:val="BodyText"/>
    <w:next w:val="BodyText"/>
    <w:rsid w:val="00112B3B"/>
    <w:pPr>
      <w:tabs>
        <w:tab w:val="left" w:pos="340"/>
      </w:tabs>
      <w:spacing w:before="60" w:after="60"/>
      <w:ind w:left="340" w:hanging="340"/>
    </w:pPr>
  </w:style>
  <w:style w:type="paragraph" w:customStyle="1" w:styleId="Note">
    <w:name w:val="Note"/>
    <w:basedOn w:val="BodyText"/>
    <w:rsid w:val="00112B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2B3B"/>
    <w:rPr>
      <w:b/>
      <w:spacing w:val="0"/>
    </w:rPr>
  </w:style>
  <w:style w:type="paragraph" w:customStyle="1" w:styleId="SuperTitle">
    <w:name w:val="SuperTitle"/>
    <w:basedOn w:val="Title"/>
    <w:rsid w:val="00112B3B"/>
    <w:pPr>
      <w:framePr w:wrap="auto" w:hAnchor="text" w:y="6049"/>
    </w:pPr>
    <w:rPr>
      <w:color w:val="000000"/>
      <w:sz w:val="40"/>
    </w:rPr>
  </w:style>
  <w:style w:type="paragraph" w:customStyle="1" w:styleId="TOCTitle">
    <w:name w:val="TOCTitle"/>
    <w:basedOn w:val="Heading1"/>
    <w:rsid w:val="00112B3B"/>
    <w:pPr>
      <w:spacing w:after="240"/>
      <w:jc w:val="center"/>
      <w:outlineLvl w:val="9"/>
    </w:pPr>
    <w:rPr>
      <w:caps/>
    </w:rPr>
  </w:style>
  <w:style w:type="paragraph" w:customStyle="1" w:styleId="Version">
    <w:name w:val="Version"/>
    <w:rsid w:val="00112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B3B"/>
    <w:pPr>
      <w:keepNext w:val="0"/>
      <w:tabs>
        <w:tab w:val="right" w:pos="4176"/>
      </w:tabs>
      <w:ind w:left="198" w:hanging="198"/>
    </w:pPr>
    <w:rPr>
      <w:rFonts w:ascii="Garamond" w:hAnsi="Garamond"/>
    </w:rPr>
  </w:style>
  <w:style w:type="paragraph" w:styleId="IndexHeading">
    <w:name w:val="index heading"/>
    <w:basedOn w:val="Normal"/>
    <w:next w:val="Index1"/>
    <w:semiHidden/>
    <w:rsid w:val="00112B3B"/>
    <w:pPr>
      <w:spacing w:before="120" w:after="120"/>
    </w:pPr>
    <w:rPr>
      <w:rFonts w:ascii="Arial" w:hAnsi="Arial"/>
      <w:b/>
      <w:color w:val="918585"/>
      <w:sz w:val="24"/>
    </w:rPr>
  </w:style>
  <w:style w:type="paragraph" w:styleId="Header">
    <w:name w:val="header"/>
    <w:basedOn w:val="Normal"/>
    <w:link w:val="HeaderChar"/>
    <w:rsid w:val="00112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B3B"/>
    <w:rPr>
      <w:rFonts w:ascii="Times New Roman" w:eastAsia="Times New Roman" w:hAnsi="Times New Roman" w:cs="Times New Roman"/>
      <w:sz w:val="16"/>
      <w:szCs w:val="20"/>
      <w:lang w:val="en-GB" w:eastAsia="en-US"/>
    </w:rPr>
  </w:style>
  <w:style w:type="paragraph" w:customStyle="1" w:styleId="Chapter">
    <w:name w:val="Chapter"/>
    <w:basedOn w:val="Normal"/>
    <w:rsid w:val="00112B3B"/>
    <w:pPr>
      <w:spacing w:before="240"/>
    </w:pPr>
    <w:rPr>
      <w:rFonts w:ascii="Times New Roman" w:hAnsi="Times New Roman"/>
      <w:smallCaps/>
      <w:spacing w:val="80"/>
      <w:sz w:val="28"/>
    </w:rPr>
  </w:style>
  <w:style w:type="paragraph" w:customStyle="1" w:styleId="InChapter">
    <w:name w:val="InChapter"/>
    <w:basedOn w:val="Heading3"/>
    <w:rsid w:val="00112B3B"/>
    <w:pPr>
      <w:spacing w:after="240"/>
      <w:outlineLvl w:val="9"/>
    </w:pPr>
    <w:rPr>
      <w:noProof/>
    </w:rPr>
  </w:style>
  <w:style w:type="paragraph" w:styleId="Index2">
    <w:name w:val="index 2"/>
    <w:basedOn w:val="Normal"/>
    <w:next w:val="Normal"/>
    <w:semiHidden/>
    <w:rsid w:val="00112B3B"/>
    <w:pPr>
      <w:tabs>
        <w:tab w:val="right" w:pos="4176"/>
      </w:tabs>
      <w:ind w:left="568" w:hanging="284"/>
    </w:pPr>
    <w:rPr>
      <w:rFonts w:ascii="Garamond" w:hAnsi="Garamond"/>
    </w:rPr>
  </w:style>
  <w:style w:type="paragraph" w:customStyle="1" w:styleId="Byline">
    <w:name w:val="Byline"/>
    <w:rsid w:val="00112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B3B"/>
    <w:pPr>
      <w:tabs>
        <w:tab w:val="clear" w:pos="3600"/>
        <w:tab w:val="clear" w:pos="3958"/>
      </w:tabs>
      <w:jc w:val="right"/>
    </w:pPr>
  </w:style>
  <w:style w:type="character" w:styleId="Emphasis">
    <w:name w:val="Emphasis"/>
    <w:basedOn w:val="DefaultParagraphFont"/>
    <w:qFormat/>
    <w:rsid w:val="00112B3B"/>
    <w:rPr>
      <w:i/>
    </w:rPr>
  </w:style>
  <w:style w:type="paragraph" w:styleId="Caption">
    <w:name w:val="caption"/>
    <w:basedOn w:val="BodyText"/>
    <w:next w:val="Normal"/>
    <w:qFormat/>
    <w:rsid w:val="00112B3B"/>
    <w:pPr>
      <w:framePr w:w="2268" w:hSpace="181" w:vSpace="181" w:wrap="around" w:vAnchor="text" w:hAnchor="page" w:x="1135" w:y="285" w:anchorLock="1"/>
    </w:pPr>
    <w:rPr>
      <w:i/>
    </w:rPr>
  </w:style>
  <w:style w:type="paragraph" w:customStyle="1" w:styleId="MiniTOCTitle">
    <w:name w:val="MiniTOCTitle"/>
    <w:basedOn w:val="Heading4"/>
    <w:rsid w:val="00112B3B"/>
    <w:pPr>
      <w:spacing w:before="240"/>
      <w:outlineLvl w:val="9"/>
    </w:pPr>
    <w:rPr>
      <w:noProof/>
      <w:sz w:val="24"/>
    </w:rPr>
  </w:style>
  <w:style w:type="paragraph" w:customStyle="1" w:styleId="MiniTOCItem">
    <w:name w:val="MiniTOCItem"/>
    <w:basedOn w:val="ListBullet"/>
    <w:rsid w:val="00112B3B"/>
    <w:pPr>
      <w:numPr>
        <w:numId w:val="0"/>
      </w:numPr>
      <w:tabs>
        <w:tab w:val="right" w:leader="dot" w:pos="6521"/>
      </w:tabs>
      <w:spacing w:before="0" w:after="0"/>
    </w:pPr>
  </w:style>
  <w:style w:type="paragraph" w:customStyle="1" w:styleId="TOFTitle">
    <w:name w:val="TOFTitle"/>
    <w:basedOn w:val="TOCTitle"/>
    <w:rsid w:val="00112B3B"/>
  </w:style>
  <w:style w:type="paragraph" w:styleId="TableofFigures">
    <w:name w:val="table of figures"/>
    <w:basedOn w:val="Normal"/>
    <w:next w:val="Normal"/>
    <w:semiHidden/>
    <w:rsid w:val="00112B3B"/>
    <w:pPr>
      <w:tabs>
        <w:tab w:val="right" w:leader="dot" w:pos="9072"/>
      </w:tabs>
      <w:ind w:left="970" w:hanging="403"/>
    </w:pPr>
    <w:rPr>
      <w:rFonts w:ascii="Times New Roman" w:hAnsi="Times New Roman"/>
      <w:b/>
    </w:rPr>
  </w:style>
  <w:style w:type="paragraph" w:styleId="ListNumber">
    <w:name w:val="List Number"/>
    <w:basedOn w:val="List"/>
    <w:rsid w:val="00112B3B"/>
    <w:pPr>
      <w:numPr>
        <w:numId w:val="15"/>
      </w:numPr>
      <w:tabs>
        <w:tab w:val="clear" w:pos="340"/>
      </w:tabs>
    </w:pPr>
  </w:style>
  <w:style w:type="character" w:customStyle="1" w:styleId="WingdingSymbols">
    <w:name w:val="Wingding Symbols"/>
    <w:rsid w:val="00112B3B"/>
    <w:rPr>
      <w:rFonts w:ascii="Wingdings" w:hAnsi="Wingdings"/>
    </w:rPr>
  </w:style>
  <w:style w:type="character" w:customStyle="1" w:styleId="HotSpot">
    <w:name w:val="HotSpot"/>
    <w:rsid w:val="00112B3B"/>
    <w:rPr>
      <w:color w:val="0033CC"/>
      <w:u w:val="none"/>
    </w:rPr>
  </w:style>
  <w:style w:type="paragraph" w:customStyle="1" w:styleId="BodyTextRight">
    <w:name w:val="Body Text Right"/>
    <w:basedOn w:val="BodyText"/>
    <w:rsid w:val="00112B3B"/>
    <w:pPr>
      <w:spacing w:before="0" w:after="0"/>
      <w:jc w:val="right"/>
    </w:pPr>
  </w:style>
  <w:style w:type="paragraph" w:styleId="Index3">
    <w:name w:val="index 3"/>
    <w:basedOn w:val="ListNumber2"/>
    <w:next w:val="Normal"/>
    <w:semiHidden/>
    <w:rsid w:val="00112B3B"/>
    <w:pPr>
      <w:numPr>
        <w:numId w:val="0"/>
      </w:numPr>
      <w:tabs>
        <w:tab w:val="right" w:leader="dot" w:pos="4176"/>
      </w:tabs>
    </w:pPr>
  </w:style>
  <w:style w:type="paragraph" w:styleId="ListNumber2">
    <w:name w:val="List Number 2"/>
    <w:basedOn w:val="List2"/>
    <w:rsid w:val="00112B3B"/>
    <w:pPr>
      <w:numPr>
        <w:numId w:val="10"/>
      </w:numPr>
      <w:tabs>
        <w:tab w:val="clear" w:pos="1060"/>
      </w:tabs>
    </w:pPr>
  </w:style>
  <w:style w:type="paragraph" w:customStyle="1" w:styleId="MarginNote">
    <w:name w:val="Margin Note"/>
    <w:basedOn w:val="BodyText"/>
    <w:rsid w:val="00112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B3B"/>
    <w:rPr>
      <w:sz w:val="32"/>
    </w:rPr>
  </w:style>
  <w:style w:type="paragraph" w:customStyle="1" w:styleId="HeadingProcedure">
    <w:name w:val="Heading Procedure"/>
    <w:basedOn w:val="HeadingBase"/>
    <w:next w:val="Normal"/>
    <w:rsid w:val="00112B3B"/>
    <w:pPr>
      <w:tabs>
        <w:tab w:val="left" w:pos="0"/>
      </w:tabs>
      <w:spacing w:before="120" w:after="60"/>
    </w:pPr>
    <w:rPr>
      <w:i/>
      <w:color w:val="918585"/>
      <w:sz w:val="22"/>
    </w:rPr>
  </w:style>
  <w:style w:type="paragraph" w:customStyle="1" w:styleId="TableBodyText">
    <w:name w:val="Table Body Text"/>
    <w:basedOn w:val="BodyText"/>
    <w:rsid w:val="00112B3B"/>
    <w:pPr>
      <w:spacing w:before="60" w:after="60"/>
    </w:pPr>
  </w:style>
  <w:style w:type="paragraph" w:styleId="ListContinue">
    <w:name w:val="List Continue"/>
    <w:basedOn w:val="List"/>
    <w:rsid w:val="00112B3B"/>
    <w:pPr>
      <w:ind w:firstLine="0"/>
    </w:pPr>
  </w:style>
  <w:style w:type="paragraph" w:customStyle="1" w:styleId="ListNote">
    <w:name w:val="List Note"/>
    <w:basedOn w:val="List"/>
    <w:rsid w:val="00112B3B"/>
    <w:pPr>
      <w:pBdr>
        <w:top w:val="single" w:sz="6" w:space="2" w:color="918585"/>
        <w:bottom w:val="single" w:sz="6" w:space="2" w:color="918585"/>
      </w:pBdr>
      <w:tabs>
        <w:tab w:val="left" w:pos="1021"/>
      </w:tabs>
      <w:ind w:firstLine="0"/>
    </w:pPr>
  </w:style>
  <w:style w:type="paragraph" w:customStyle="1" w:styleId="Warning">
    <w:name w:val="Warning"/>
    <w:basedOn w:val="BodyText"/>
    <w:rsid w:val="00112B3B"/>
    <w:pPr>
      <w:shd w:val="clear" w:color="auto" w:fill="D9D9D9"/>
      <w:tabs>
        <w:tab w:val="left" w:pos="992"/>
      </w:tabs>
      <w:ind w:left="119" w:right="119"/>
    </w:pPr>
    <w:rPr>
      <w:sz w:val="20"/>
    </w:rPr>
  </w:style>
  <w:style w:type="paragraph" w:customStyle="1" w:styleId="MarginIcons">
    <w:name w:val="Margin Icons"/>
    <w:basedOn w:val="BodyText"/>
    <w:rsid w:val="00112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B3B"/>
    <w:rPr>
      <w:rFonts w:ascii="Courier New" w:hAnsi="Courier New"/>
    </w:rPr>
  </w:style>
  <w:style w:type="paragraph" w:customStyle="1" w:styleId="NoteBullet">
    <w:name w:val="Note Bullet"/>
    <w:basedOn w:val="Note"/>
    <w:rsid w:val="00112B3B"/>
    <w:pPr>
      <w:tabs>
        <w:tab w:val="clear" w:pos="680"/>
      </w:tabs>
      <w:spacing w:before="60" w:after="60"/>
    </w:pPr>
  </w:style>
  <w:style w:type="paragraph" w:customStyle="1" w:styleId="SubHeading2">
    <w:name w:val="SubHeading2"/>
    <w:basedOn w:val="HeadingBase"/>
    <w:rsid w:val="00112B3B"/>
    <w:pPr>
      <w:spacing w:before="240" w:after="60"/>
    </w:pPr>
    <w:rPr>
      <w:sz w:val="20"/>
    </w:rPr>
  </w:style>
  <w:style w:type="paragraph" w:customStyle="1" w:styleId="SubHeading1">
    <w:name w:val="SubHeading1"/>
    <w:basedOn w:val="HeadingBase"/>
    <w:rsid w:val="00112B3B"/>
    <w:pPr>
      <w:spacing w:before="240" w:after="60"/>
    </w:pPr>
    <w:rPr>
      <w:color w:val="918585"/>
      <w:sz w:val="22"/>
    </w:rPr>
  </w:style>
  <w:style w:type="paragraph" w:customStyle="1" w:styleId="SideHeading">
    <w:name w:val="Side Heading"/>
    <w:basedOn w:val="HeadingBase"/>
    <w:rsid w:val="00112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B3B"/>
    <w:pPr>
      <w:tabs>
        <w:tab w:val="num" w:pos="360"/>
      </w:tabs>
    </w:pPr>
  </w:style>
  <w:style w:type="paragraph" w:styleId="PlainText">
    <w:name w:val="Plain Text"/>
    <w:basedOn w:val="Normal"/>
    <w:link w:val="PlainTextChar"/>
    <w:rsid w:val="00112B3B"/>
    <w:rPr>
      <w:sz w:val="20"/>
    </w:rPr>
  </w:style>
  <w:style w:type="character" w:customStyle="1" w:styleId="PlainTextChar">
    <w:name w:val="Plain Text Char"/>
    <w:basedOn w:val="DefaultParagraphFont"/>
    <w:link w:val="PlainText"/>
    <w:rsid w:val="00112B3B"/>
    <w:rPr>
      <w:rFonts w:ascii="Courier New" w:eastAsia="Times New Roman" w:hAnsi="Courier New" w:cs="Times New Roman"/>
      <w:sz w:val="20"/>
      <w:szCs w:val="20"/>
      <w:lang w:eastAsia="en-US"/>
    </w:rPr>
  </w:style>
  <w:style w:type="character" w:customStyle="1" w:styleId="MenuOption">
    <w:name w:val="Menu Option"/>
    <w:basedOn w:val="DefaultParagraphFont"/>
    <w:rsid w:val="00112B3B"/>
    <w:rPr>
      <w:b/>
      <w:smallCaps/>
    </w:rPr>
  </w:style>
  <w:style w:type="paragraph" w:customStyle="1" w:styleId="TableListNumber">
    <w:name w:val="Table List Number"/>
    <w:basedOn w:val="ListNumber"/>
    <w:rsid w:val="00112B3B"/>
    <w:pPr>
      <w:numPr>
        <w:numId w:val="0"/>
      </w:numPr>
    </w:pPr>
  </w:style>
  <w:style w:type="paragraph" w:styleId="TOC4">
    <w:name w:val="toc 4"/>
    <w:basedOn w:val="TOCBase"/>
    <w:next w:val="Normal"/>
    <w:semiHidden/>
    <w:rsid w:val="00112B3B"/>
    <w:pPr>
      <w:tabs>
        <w:tab w:val="right" w:leader="dot" w:pos="9071"/>
      </w:tabs>
      <w:ind w:left="1701"/>
    </w:pPr>
  </w:style>
  <w:style w:type="paragraph" w:customStyle="1" w:styleId="ListAlpha">
    <w:name w:val="List Alpha"/>
    <w:basedOn w:val="List"/>
    <w:rsid w:val="00112B3B"/>
    <w:pPr>
      <w:numPr>
        <w:numId w:val="9"/>
      </w:numPr>
    </w:pPr>
  </w:style>
  <w:style w:type="paragraph" w:customStyle="1" w:styleId="ListAlpha2">
    <w:name w:val="List Alpha 2"/>
    <w:basedOn w:val="List2"/>
    <w:rsid w:val="00112B3B"/>
    <w:pPr>
      <w:numPr>
        <w:numId w:val="8"/>
      </w:numPr>
    </w:pPr>
  </w:style>
  <w:style w:type="paragraph" w:styleId="List2">
    <w:name w:val="List 2"/>
    <w:basedOn w:val="BodyText"/>
    <w:rsid w:val="00112B3B"/>
    <w:pPr>
      <w:tabs>
        <w:tab w:val="left" w:pos="680"/>
      </w:tabs>
      <w:spacing w:before="60" w:after="60"/>
      <w:ind w:left="680" w:hanging="340"/>
    </w:pPr>
  </w:style>
  <w:style w:type="paragraph" w:styleId="List3">
    <w:name w:val="List 3"/>
    <w:basedOn w:val="BodyText"/>
    <w:rsid w:val="00112B3B"/>
    <w:pPr>
      <w:tabs>
        <w:tab w:val="left" w:pos="1021"/>
      </w:tabs>
      <w:spacing w:before="60" w:after="60"/>
      <w:ind w:left="1020" w:hanging="340"/>
    </w:pPr>
  </w:style>
  <w:style w:type="paragraph" w:styleId="List4">
    <w:name w:val="List 4"/>
    <w:basedOn w:val="BodyText"/>
    <w:rsid w:val="00112B3B"/>
    <w:pPr>
      <w:tabs>
        <w:tab w:val="left" w:pos="1361"/>
      </w:tabs>
      <w:spacing w:before="60" w:after="60"/>
      <w:ind w:left="1361" w:hanging="340"/>
    </w:pPr>
  </w:style>
  <w:style w:type="paragraph" w:styleId="List5">
    <w:name w:val="List 5"/>
    <w:basedOn w:val="BodyText"/>
    <w:rsid w:val="00112B3B"/>
    <w:pPr>
      <w:tabs>
        <w:tab w:val="left" w:pos="1701"/>
      </w:tabs>
      <w:spacing w:before="60" w:after="60"/>
      <w:ind w:left="1701" w:hanging="340"/>
    </w:pPr>
  </w:style>
  <w:style w:type="paragraph" w:styleId="ListBullet3">
    <w:name w:val="List Bullet 3"/>
    <w:basedOn w:val="List3"/>
    <w:rsid w:val="00112B3B"/>
    <w:pPr>
      <w:numPr>
        <w:numId w:val="14"/>
      </w:numPr>
      <w:tabs>
        <w:tab w:val="clear" w:pos="1021"/>
      </w:tabs>
      <w:ind w:left="1037" w:hanging="357"/>
    </w:pPr>
  </w:style>
  <w:style w:type="paragraph" w:styleId="ListBullet4">
    <w:name w:val="List Bullet 4"/>
    <w:basedOn w:val="List4"/>
    <w:rsid w:val="00112B3B"/>
    <w:pPr>
      <w:numPr>
        <w:numId w:val="3"/>
      </w:numPr>
      <w:tabs>
        <w:tab w:val="clear" w:pos="1361"/>
      </w:tabs>
    </w:pPr>
  </w:style>
  <w:style w:type="paragraph" w:styleId="ListBullet5">
    <w:name w:val="List Bullet 5"/>
    <w:basedOn w:val="List5"/>
    <w:rsid w:val="00112B3B"/>
    <w:pPr>
      <w:numPr>
        <w:numId w:val="4"/>
      </w:numPr>
    </w:pPr>
  </w:style>
  <w:style w:type="paragraph" w:styleId="ListContinue2">
    <w:name w:val="List Continue 2"/>
    <w:basedOn w:val="List2"/>
    <w:rsid w:val="00112B3B"/>
    <w:pPr>
      <w:ind w:firstLine="0"/>
    </w:pPr>
  </w:style>
  <w:style w:type="paragraph" w:styleId="ListContinue3">
    <w:name w:val="List Continue 3"/>
    <w:basedOn w:val="List3"/>
    <w:rsid w:val="00112B3B"/>
    <w:pPr>
      <w:ind w:left="1021" w:firstLine="0"/>
    </w:pPr>
  </w:style>
  <w:style w:type="paragraph" w:styleId="ListContinue4">
    <w:name w:val="List Continue 4"/>
    <w:basedOn w:val="List4"/>
    <w:rsid w:val="00112B3B"/>
    <w:pPr>
      <w:ind w:firstLine="0"/>
    </w:pPr>
  </w:style>
  <w:style w:type="paragraph" w:styleId="ListContinue5">
    <w:name w:val="List Continue 5"/>
    <w:basedOn w:val="List5"/>
    <w:rsid w:val="00112B3B"/>
    <w:pPr>
      <w:ind w:firstLine="0"/>
    </w:pPr>
  </w:style>
  <w:style w:type="paragraph" w:styleId="ListNumber3">
    <w:name w:val="List Number 3"/>
    <w:basedOn w:val="List3"/>
    <w:rsid w:val="00112B3B"/>
    <w:pPr>
      <w:numPr>
        <w:numId w:val="5"/>
      </w:numPr>
    </w:pPr>
  </w:style>
  <w:style w:type="paragraph" w:styleId="ListNumber4">
    <w:name w:val="List Number 4"/>
    <w:basedOn w:val="List4"/>
    <w:rsid w:val="00112B3B"/>
    <w:pPr>
      <w:numPr>
        <w:numId w:val="6"/>
      </w:numPr>
    </w:pPr>
  </w:style>
  <w:style w:type="paragraph" w:styleId="ListNumber5">
    <w:name w:val="List Number 5"/>
    <w:basedOn w:val="List5"/>
    <w:rsid w:val="00112B3B"/>
    <w:pPr>
      <w:numPr>
        <w:numId w:val="7"/>
      </w:numPr>
    </w:pPr>
  </w:style>
  <w:style w:type="paragraph" w:styleId="BlockText">
    <w:name w:val="Block Text"/>
    <w:basedOn w:val="Normal"/>
    <w:rsid w:val="00112B3B"/>
    <w:pPr>
      <w:spacing w:after="120"/>
      <w:ind w:left="1440" w:right="1440"/>
    </w:pPr>
  </w:style>
  <w:style w:type="character" w:customStyle="1" w:styleId="Subscript">
    <w:name w:val="Subscript"/>
    <w:basedOn w:val="DefaultParagraphFont"/>
    <w:rsid w:val="00112B3B"/>
    <w:rPr>
      <w:sz w:val="16"/>
      <w:vertAlign w:val="subscript"/>
    </w:rPr>
  </w:style>
  <w:style w:type="character" w:customStyle="1" w:styleId="Superscript">
    <w:name w:val="Superscript"/>
    <w:basedOn w:val="DefaultParagraphFont"/>
    <w:rsid w:val="00112B3B"/>
    <w:rPr>
      <w:sz w:val="16"/>
      <w:vertAlign w:val="superscript"/>
    </w:rPr>
  </w:style>
  <w:style w:type="character" w:customStyle="1" w:styleId="Symbols">
    <w:name w:val="Symbols"/>
    <w:basedOn w:val="DefaultParagraphFont"/>
    <w:rsid w:val="00112B3B"/>
    <w:rPr>
      <w:rFonts w:ascii="Symbol" w:hAnsi="Symbol"/>
    </w:rPr>
  </w:style>
  <w:style w:type="character" w:customStyle="1" w:styleId="MenuOptions">
    <w:name w:val="Menu Options"/>
    <w:basedOn w:val="DefaultParagraphFont"/>
    <w:rsid w:val="00112B3B"/>
    <w:rPr>
      <w:rFonts w:ascii="Arial Narrow" w:hAnsi="Arial Narrow"/>
      <w:smallCaps/>
    </w:rPr>
  </w:style>
  <w:style w:type="character" w:customStyle="1" w:styleId="Buttons">
    <w:name w:val="Buttons"/>
    <w:basedOn w:val="DefaultParagraphFont"/>
    <w:rsid w:val="00112B3B"/>
    <w:rPr>
      <w:b/>
    </w:rPr>
  </w:style>
  <w:style w:type="character" w:customStyle="1" w:styleId="Underlined">
    <w:name w:val="Underlined"/>
    <w:basedOn w:val="DefaultParagraphFont"/>
    <w:rsid w:val="00112B3B"/>
    <w:rPr>
      <w:u w:val="single"/>
    </w:rPr>
  </w:style>
  <w:style w:type="paragraph" w:customStyle="1" w:styleId="TableBodyTextRight">
    <w:name w:val="Table Body Text Right"/>
    <w:basedOn w:val="TableBodyText"/>
    <w:rsid w:val="00112B3B"/>
    <w:pPr>
      <w:widowControl w:val="0"/>
      <w:autoSpaceDE w:val="0"/>
      <w:autoSpaceDN w:val="0"/>
      <w:adjustRightInd w:val="0"/>
      <w:jc w:val="right"/>
    </w:pPr>
    <w:rPr>
      <w:rFonts w:cs="Arial"/>
      <w:szCs w:val="18"/>
    </w:rPr>
  </w:style>
  <w:style w:type="paragraph" w:customStyle="1" w:styleId="CopyrightText">
    <w:name w:val="Copyright Text"/>
    <w:basedOn w:val="BodyText"/>
    <w:rsid w:val="00112B3B"/>
    <w:rPr>
      <w:sz w:val="18"/>
    </w:rPr>
  </w:style>
  <w:style w:type="paragraph" w:customStyle="1" w:styleId="BodySmallRight">
    <w:name w:val="Body Small Right"/>
    <w:basedOn w:val="BodyTextRight"/>
    <w:rsid w:val="00112B3B"/>
    <w:rPr>
      <w:sz w:val="18"/>
      <w:szCs w:val="18"/>
    </w:rPr>
  </w:style>
  <w:style w:type="paragraph" w:customStyle="1" w:styleId="MarginEdition">
    <w:name w:val="Margin Edition"/>
    <w:basedOn w:val="MarginNote"/>
    <w:rsid w:val="00112B3B"/>
    <w:pPr>
      <w:spacing w:before="0" w:after="0"/>
    </w:pPr>
    <w:rPr>
      <w:rFonts w:ascii="Times New Roman" w:hAnsi="Times New Roman"/>
      <w:color w:val="999999"/>
    </w:rPr>
  </w:style>
  <w:style w:type="paragraph" w:customStyle="1" w:styleId="Spacer">
    <w:name w:val="Spacer"/>
    <w:basedOn w:val="Normal"/>
    <w:rsid w:val="00112B3B"/>
    <w:rPr>
      <w:sz w:val="2"/>
      <w:szCs w:val="2"/>
    </w:rPr>
  </w:style>
  <w:style w:type="character" w:customStyle="1" w:styleId="Small">
    <w:name w:val="Small"/>
    <w:basedOn w:val="DefaultParagraphFont"/>
    <w:rsid w:val="00112B3B"/>
    <w:rPr>
      <w:sz w:val="16"/>
    </w:rPr>
  </w:style>
  <w:style w:type="paragraph" w:customStyle="1" w:styleId="WideTable">
    <w:name w:val="Wide Table"/>
    <w:basedOn w:val="Normal"/>
    <w:rsid w:val="00112B3B"/>
    <w:pPr>
      <w:ind w:left="-1418"/>
    </w:pPr>
    <w:rPr>
      <w:sz w:val="2"/>
      <w:szCs w:val="2"/>
    </w:rPr>
  </w:style>
  <w:style w:type="character" w:styleId="PageNumber">
    <w:name w:val="page number"/>
    <w:basedOn w:val="DefaultParagraphFont"/>
    <w:rsid w:val="00112B3B"/>
  </w:style>
  <w:style w:type="paragraph" w:styleId="Quote">
    <w:name w:val="Quote"/>
    <w:basedOn w:val="Heading1"/>
    <w:link w:val="QuoteChar"/>
    <w:qFormat/>
    <w:rsid w:val="00112B3B"/>
    <w:rPr>
      <w:b w:val="0"/>
      <w:sz w:val="72"/>
      <w:szCs w:val="72"/>
      <w:lang w:val="en-NZ"/>
    </w:rPr>
  </w:style>
  <w:style w:type="character" w:customStyle="1" w:styleId="QuoteChar">
    <w:name w:val="Quote Char"/>
    <w:basedOn w:val="DefaultParagraphFont"/>
    <w:link w:val="Quote"/>
    <w:rsid w:val="00112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B3B"/>
    <w:pPr>
      <w:pageBreakBefore/>
    </w:pPr>
  </w:style>
  <w:style w:type="paragraph" w:customStyle="1" w:styleId="Border">
    <w:name w:val="Border"/>
    <w:basedOn w:val="Normal"/>
    <w:qFormat/>
    <w:rsid w:val="00112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B3B"/>
    <w:rPr>
      <w:b/>
      <w:bCs/>
      <w:i/>
      <w:iCs/>
      <w:color w:val="auto"/>
    </w:rPr>
  </w:style>
  <w:style w:type="paragraph" w:styleId="IntenseQuote">
    <w:name w:val="Intense Quote"/>
    <w:basedOn w:val="Normal"/>
    <w:next w:val="Normal"/>
    <w:link w:val="IntenseQuoteChar"/>
    <w:uiPriority w:val="30"/>
    <w:qFormat/>
    <w:rsid w:val="00112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B3B"/>
    <w:rPr>
      <w:smallCaps/>
      <w:color w:val="auto"/>
      <w:u w:val="single"/>
    </w:rPr>
  </w:style>
  <w:style w:type="character" w:styleId="IntenseReference">
    <w:name w:val="Intense Reference"/>
    <w:basedOn w:val="DefaultParagraphFont"/>
    <w:uiPriority w:val="32"/>
    <w:qFormat/>
    <w:rsid w:val="00112B3B"/>
    <w:rPr>
      <w:b/>
      <w:bCs/>
      <w:smallCaps/>
      <w:color w:val="auto"/>
      <w:spacing w:val="5"/>
      <w:u w:val="single"/>
    </w:rPr>
  </w:style>
  <w:style w:type="paragraph" w:customStyle="1" w:styleId="2ColumnHeading">
    <w:name w:val="2Column Heading"/>
    <w:basedOn w:val="BodyText"/>
    <w:qFormat/>
    <w:rsid w:val="00112B3B"/>
    <w:pPr>
      <w:spacing w:after="60"/>
      <w:ind w:left="-2268"/>
    </w:pPr>
    <w:rPr>
      <w:b/>
    </w:rPr>
  </w:style>
  <w:style w:type="paragraph" w:customStyle="1" w:styleId="Heading1TOC">
    <w:name w:val="Heading1 TOC"/>
    <w:basedOn w:val="Normal"/>
    <w:qFormat/>
    <w:rsid w:val="00112B3B"/>
    <w:pPr>
      <w:spacing w:before="240" w:after="120"/>
    </w:pPr>
    <w:rPr>
      <w:rFonts w:ascii="Times New Roman" w:hAnsi="Times New Roman"/>
      <w:b/>
      <w:sz w:val="32"/>
    </w:rPr>
  </w:style>
  <w:style w:type="paragraph" w:customStyle="1" w:styleId="Heading2TOC">
    <w:name w:val="Heading2 TOC"/>
    <w:basedOn w:val="Normal"/>
    <w:qFormat/>
    <w:rsid w:val="00112B3B"/>
    <w:pPr>
      <w:spacing w:before="240" w:after="60"/>
    </w:pPr>
    <w:rPr>
      <w:rFonts w:ascii="Times New Roman" w:hAnsi="Times New Roman"/>
      <w:b/>
      <w:sz w:val="28"/>
    </w:rPr>
  </w:style>
  <w:style w:type="character" w:customStyle="1" w:styleId="Underline">
    <w:name w:val="Underline"/>
    <w:basedOn w:val="DefaultParagraphFont"/>
    <w:qFormat/>
    <w:rsid w:val="00112B3B"/>
    <w:rPr>
      <w:u w:val="single"/>
    </w:rPr>
  </w:style>
  <w:style w:type="character" w:customStyle="1" w:styleId="BoldandItalics">
    <w:name w:val="Bold and Italics"/>
    <w:qFormat/>
    <w:rsid w:val="00112B3B"/>
    <w:rPr>
      <w:b/>
      <w:i/>
      <w:u w:val="none"/>
    </w:rPr>
  </w:style>
  <w:style w:type="paragraph" w:styleId="BalloonText">
    <w:name w:val="Balloon Text"/>
    <w:basedOn w:val="Normal"/>
    <w:link w:val="BalloonTextChar"/>
    <w:rsid w:val="00112B3B"/>
    <w:rPr>
      <w:rFonts w:ascii="Tahoma" w:hAnsi="Tahoma" w:cs="Tahoma"/>
      <w:sz w:val="16"/>
      <w:szCs w:val="16"/>
    </w:rPr>
  </w:style>
  <w:style w:type="character" w:customStyle="1" w:styleId="BalloonTextChar">
    <w:name w:val="Balloon Text Char"/>
    <w:basedOn w:val="DefaultParagraphFont"/>
    <w:link w:val="BalloonText"/>
    <w:rsid w:val="00112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B3B"/>
    <w:rPr>
      <w:b/>
      <w:color w:val="660033"/>
      <w:spacing w:val="0"/>
    </w:rPr>
  </w:style>
  <w:style w:type="paragraph" w:customStyle="1" w:styleId="Nameditemlist">
    <w:name w:val="Named item list"/>
    <w:basedOn w:val="BodyText"/>
    <w:qFormat/>
    <w:rsid w:val="00112B3B"/>
    <w:pPr>
      <w:tabs>
        <w:tab w:val="left" w:pos="2835"/>
      </w:tabs>
      <w:ind w:left="2835" w:hanging="2835"/>
    </w:pPr>
  </w:style>
  <w:style w:type="paragraph" w:customStyle="1" w:styleId="BodyTextnopadding">
    <w:name w:val="Body Text no padding"/>
    <w:basedOn w:val="BodyText"/>
    <w:qFormat/>
    <w:rsid w:val="00112B3B"/>
    <w:pPr>
      <w:spacing w:before="0" w:after="0"/>
    </w:pPr>
  </w:style>
  <w:style w:type="paragraph" w:customStyle="1" w:styleId="BodyTextBold">
    <w:name w:val="Body Text Bold"/>
    <w:basedOn w:val="BodyText"/>
    <w:qFormat/>
    <w:rsid w:val="00112B3B"/>
    <w:rPr>
      <w:b/>
    </w:rPr>
  </w:style>
  <w:style w:type="character" w:styleId="Hyperlink">
    <w:name w:val="Hyperlink"/>
    <w:basedOn w:val="DefaultParagraphFont"/>
    <w:uiPriority w:val="99"/>
    <w:unhideWhenUsed/>
    <w:rsid w:val="005C69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426</Words>
  <Characters>3036</Characters>
  <Application>Microsoft Office Word</Application>
  <DocSecurity>0</DocSecurity>
  <Lines>92</Lines>
  <Paragraphs>70</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DEFMIL086 Supervise engineering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2024-11-07T11:36:00Z</dcterms:created>
  <dcterms:modified xsi:type="dcterms:W3CDTF">2024-11-07T11:36:00Z</dcterms:modified>
</cp:coreProperties>
</file>