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1DF" w:rsidP="005C51DF">
      <w:pPr>
        <w:pStyle w:val="Title"/>
      </w:pPr>
      <w:r>
        <w:fldChar w:fldCharType="begin"/>
      </w:r>
      <w:r>
        <w:instrText xml:space="preserve"> TITLE   \* MERGEFORMAT </w:instrText>
      </w:r>
      <w:r>
        <w:fldChar w:fldCharType="separate"/>
      </w:r>
      <w:r>
        <w:t>Assessment Requirements for DEFMIL084 Operate an inland tug boat</w:t>
      </w:r>
      <w:r>
        <w:fldChar w:fldCharType="end"/>
      </w:r>
    </w:p>
    <w:p w:rsidR="005C51DF" w:rsidP="005C51DF">
      <w:pPr>
        <w:pStyle w:val="Version"/>
        <w:sectPr w:rsidSect="006F6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967" w:rsidP="006F6967">
      <w:pPr>
        <w:pStyle w:val="SuperHeading"/>
      </w:pPr>
      <w:r w:rsidRPr="006F6967">
        <w:t>Assessment Requirements for DEFMIL084 Operate an inland tug boat</w:t>
      </w:r>
    </w:p>
    <w:p w:rsidR="00000000" w:rsidRPr="006F6967" w:rsidP="006F6967">
      <w:pPr>
        <w:pStyle w:val="Heading1"/>
      </w:pPr>
      <w:bookmarkStart w:id="1" w:name="O_732376"/>
      <w:bookmarkEnd w:id="1"/>
      <w:r w:rsidRPr="006F6967">
        <w:t>Modification History</w:t>
      </w:r>
    </w:p>
    <w:tbl>
      <w:tblPr>
        <w:tblW w:w="0" w:type="auto"/>
        <w:tblLayout w:type="fixed"/>
        <w:tblCellMar>
          <w:left w:w="62" w:type="dxa"/>
          <w:right w:w="62" w:type="dxa"/>
        </w:tblCellMar>
        <w:tblLook w:val="0000"/>
      </w:tblPr>
      <w:tblGrid>
        <w:gridCol w:w="1134"/>
        <w:gridCol w:w="7937"/>
      </w:tblGrid>
      <w:tr w:rsidTr="005C51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967">
            <w:pPr>
              <w:pStyle w:val="TableHeading"/>
              <w:rPr>
                <w:lang w:val="en-NZ"/>
              </w:rPr>
            </w:pPr>
            <w:r w:rsidRPr="006F69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967">
            <w:pPr>
              <w:pStyle w:val="TableHeading"/>
              <w:rPr>
                <w:lang w:val="en-NZ"/>
              </w:rPr>
            </w:pPr>
            <w:r w:rsidRPr="006F6967">
              <w:t>Comments</w:t>
            </w:r>
          </w:p>
        </w:tc>
      </w:tr>
      <w:tr w:rsidTr="005C51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967">
            <w:pPr>
              <w:pStyle w:val="BodyText"/>
              <w:rPr>
                <w:lang w:val="en-NZ"/>
              </w:rPr>
            </w:pPr>
            <w:r w:rsidRPr="006F69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967" w:rsidP="006F6967">
            <w:pPr>
              <w:pStyle w:val="BodyText"/>
            </w:pPr>
            <w:r w:rsidRPr="006F6967">
              <w:t xml:space="preserve">These Assessment Requirements were released in DEF Defence Training Package release 1.0 and meet the Standards for Training Packages. </w:t>
            </w:r>
          </w:p>
          <w:p w:rsidR="00000000" w:rsidRPr="006F6967" w:rsidP="006F6967">
            <w:pPr>
              <w:pStyle w:val="BodyText"/>
            </w:pPr>
          </w:p>
          <w:p w:rsidR="00000000" w:rsidRPr="006F6967" w:rsidP="006F6967">
            <w:pPr>
              <w:pStyle w:val="ListBullet"/>
            </w:pPr>
            <w:r w:rsidRPr="006F6967">
              <w:t>Assessment Requirements created drawing upon specified assessment information from superseded unit</w:t>
            </w:r>
          </w:p>
        </w:tc>
      </w:tr>
    </w:tbl>
    <w:p w:rsidR="00000000" w:rsidRPr="006F6967" w:rsidP="006F6967">
      <w:pPr>
        <w:pStyle w:val="BodyText"/>
      </w:pPr>
    </w:p>
    <w:p w:rsidR="00000000" w:rsidRPr="006F6967" w:rsidP="006F6967">
      <w:pPr>
        <w:pStyle w:val="AllowPageBreak"/>
      </w:pPr>
    </w:p>
    <w:p w:rsidR="00000000" w:rsidRPr="006F6967" w:rsidP="006F6967">
      <w:pPr>
        <w:pStyle w:val="Heading1"/>
      </w:pPr>
      <w:bookmarkStart w:id="2" w:name="O_732377"/>
      <w:bookmarkEnd w:id="2"/>
      <w:r w:rsidRPr="006F6967">
        <w:t>P</w:t>
      </w:r>
      <w:r w:rsidRPr="006F6967">
        <w:t>erformance Evidence</w:t>
      </w:r>
    </w:p>
    <w:p w:rsidR="00000000" w:rsidRPr="006F6967" w:rsidP="005C51DF">
      <w:pPr>
        <w:pStyle w:val="BodyText"/>
      </w:pPr>
      <w:r w:rsidRPr="006F6967">
        <w:t>Evidence required to demonstrate competence must satisfy all of the requirements of the elements and performance criteria. If not otherwise specified the candidate must demonstrate evidence of performance of the following on at least</w:t>
      </w:r>
      <w:r w:rsidRPr="006F6967">
        <w:t xml:space="preserve"> one occasion.</w:t>
      </w:r>
    </w:p>
    <w:p w:rsidR="00000000" w:rsidRPr="006F6967" w:rsidP="006F6967">
      <w:pPr>
        <w:pStyle w:val="ListBullet"/>
      </w:pPr>
      <w:r w:rsidRPr="006F6967">
        <w:t>applying launch and recovery procedures</w:t>
      </w:r>
    </w:p>
    <w:p w:rsidR="00000000" w:rsidRPr="006F6967" w:rsidP="006F6967">
      <w:pPr>
        <w:pStyle w:val="ListBullet"/>
      </w:pPr>
      <w:r w:rsidRPr="006F6967">
        <w:t>applying pre start, start and stop procedures</w:t>
      </w:r>
    </w:p>
    <w:p w:rsidR="00000000" w:rsidRPr="006F6967" w:rsidP="006F6967">
      <w:pPr>
        <w:pStyle w:val="ListBullet"/>
      </w:pPr>
      <w:r w:rsidRPr="006F6967">
        <w:t>calculating and record number and weight of passengers, stores and equipment</w:t>
      </w:r>
    </w:p>
    <w:p w:rsidR="00000000" w:rsidRPr="006F6967" w:rsidP="006F6967">
      <w:pPr>
        <w:pStyle w:val="ListBullet"/>
      </w:pPr>
      <w:r w:rsidRPr="006F6967">
        <w:t>capturing and controlling free launched pontoons without damage to equipment</w:t>
      </w:r>
    </w:p>
    <w:p w:rsidR="00000000" w:rsidRPr="006F6967" w:rsidP="006F6967">
      <w:pPr>
        <w:pStyle w:val="ListBullet"/>
      </w:pPr>
      <w:r w:rsidRPr="006F6967">
        <w:t>monitoring hazards and applying safety principles to operations</w:t>
      </w:r>
    </w:p>
    <w:p w:rsidR="00000000" w:rsidRPr="006F6967" w:rsidP="006F6967">
      <w:pPr>
        <w:pStyle w:val="ListBullet"/>
      </w:pPr>
      <w:r w:rsidRPr="006F6967">
        <w:t>reading and interpreting navigation charts</w:t>
      </w:r>
    </w:p>
    <w:p w:rsidR="00000000" w:rsidRPr="006F6967" w:rsidP="006F6967">
      <w:pPr>
        <w:pStyle w:val="ListBullet"/>
      </w:pPr>
      <w:r w:rsidRPr="006F6967">
        <w:t>using clear interpersonal communication as operator of the vessel</w:t>
      </w:r>
    </w:p>
    <w:p w:rsidR="00000000" w:rsidRPr="006F6967" w:rsidP="006F6967">
      <w:pPr>
        <w:pStyle w:val="ListBullet"/>
      </w:pPr>
      <w:r w:rsidRPr="006F6967">
        <w:t>using communications equipment</w:t>
      </w:r>
    </w:p>
    <w:p w:rsidR="00000000" w:rsidRPr="006F6967" w:rsidP="006F6967">
      <w:pPr>
        <w:pStyle w:val="ListBullet"/>
      </w:pPr>
      <w:r w:rsidRPr="006F6967">
        <w:t>using knots and lashings to secure watercraft</w:t>
      </w:r>
    </w:p>
    <w:p w:rsidR="00000000" w:rsidRPr="006F6967" w:rsidP="006F6967">
      <w:pPr>
        <w:pStyle w:val="ListBullet"/>
      </w:pPr>
      <w:r w:rsidRPr="006F6967">
        <w:t>provid</w:t>
      </w:r>
      <w:r w:rsidRPr="006F6967">
        <w:t>ing directions to personnel within the boat concerning specific safety matters such as seating, movement and actions on incidents such as ‘man overboard’ and ‘capsize’</w:t>
      </w:r>
    </w:p>
    <w:p w:rsidR="00000000" w:rsidRPr="006F6967" w:rsidP="006F6967">
      <w:pPr>
        <w:pStyle w:val="ListBullet"/>
      </w:pPr>
      <w:r w:rsidRPr="006F6967">
        <w:t>managing the contingency and emergency drills:</w:t>
      </w:r>
    </w:p>
    <w:p w:rsidR="00000000" w:rsidRPr="006F6967" w:rsidP="006F6967">
      <w:pPr>
        <w:pStyle w:val="ListBullet2"/>
      </w:pPr>
      <w:r w:rsidRPr="006F6967">
        <w:t>abandon ship drills</w:t>
      </w:r>
    </w:p>
    <w:p w:rsidR="00000000" w:rsidRPr="006F6967" w:rsidP="006F6967">
      <w:pPr>
        <w:pStyle w:val="ListBullet2"/>
      </w:pPr>
      <w:r w:rsidRPr="006F6967">
        <w:t>action on capsize</w:t>
      </w:r>
    </w:p>
    <w:p w:rsidR="00000000" w:rsidRPr="006F6967" w:rsidP="006F6967">
      <w:pPr>
        <w:pStyle w:val="ListBullet2"/>
      </w:pPr>
      <w:r w:rsidRPr="006F6967">
        <w:t>diagnosing and rectifying minor engine faults</w:t>
      </w:r>
    </w:p>
    <w:p w:rsidR="00000000" w:rsidRPr="006F6967" w:rsidP="006F6967">
      <w:pPr>
        <w:pStyle w:val="ListBullet2"/>
      </w:pPr>
      <w:r w:rsidRPr="006F6967">
        <w:t>fire drills</w:t>
      </w:r>
    </w:p>
    <w:p w:rsidR="00000000" w:rsidRPr="006F6967" w:rsidP="006F6967">
      <w:pPr>
        <w:pStyle w:val="ListBullet2"/>
      </w:pPr>
      <w:r w:rsidRPr="006F6967">
        <w:t>man overboard drills</w:t>
      </w:r>
    </w:p>
    <w:p w:rsidR="00000000" w:rsidRPr="006F6967" w:rsidP="006F6967">
      <w:pPr>
        <w:pStyle w:val="ListBullet2"/>
      </w:pPr>
      <w:r w:rsidRPr="006F6967">
        <w:t>propeller replacement</w:t>
      </w:r>
    </w:p>
    <w:p w:rsidR="00000000" w:rsidRPr="006F6967" w:rsidP="006F6967">
      <w:pPr>
        <w:pStyle w:val="ListBullet2"/>
      </w:pPr>
      <w:r w:rsidRPr="006F6967">
        <w:t>towing vessels</w:t>
      </w:r>
    </w:p>
    <w:p w:rsidR="00000000" w:rsidRPr="006F6967" w:rsidP="006F6967">
      <w:pPr>
        <w:pStyle w:val="ListBullet2"/>
      </w:pPr>
      <w:r w:rsidRPr="006F6967">
        <w:t>use of improvised rudder</w:t>
      </w:r>
    </w:p>
    <w:p w:rsidR="00000000" w:rsidRPr="006F6967" w:rsidP="006F6967">
      <w:pPr>
        <w:pStyle w:val="ListBullet2"/>
      </w:pPr>
      <w:r w:rsidRPr="006F6967">
        <w:t>use of oars/improvised oars</w:t>
      </w:r>
    </w:p>
    <w:p w:rsidR="00000000" w:rsidRPr="006F6967" w:rsidP="006F6967">
      <w:pPr>
        <w:pStyle w:val="ListBullet"/>
      </w:pPr>
      <w:r w:rsidRPr="006F6967">
        <w:t>manoeuvring a pontoon, with a minimum weight of five ton, by:</w:t>
      </w:r>
    </w:p>
    <w:p w:rsidR="00000000" w:rsidRPr="006F6967" w:rsidP="006F6967">
      <w:pPr>
        <w:pStyle w:val="ListBullet2"/>
      </w:pPr>
      <w:r w:rsidRPr="006F6967">
        <w:t>towing</w:t>
      </w:r>
    </w:p>
    <w:p w:rsidR="00000000" w:rsidRPr="006F6967" w:rsidP="006F6967">
      <w:pPr>
        <w:pStyle w:val="ListBullet2"/>
      </w:pPr>
      <w:r w:rsidRPr="006F6967">
        <w:t>pushing</w:t>
      </w:r>
    </w:p>
    <w:p w:rsidR="00000000" w:rsidRPr="006F6967" w:rsidP="006F6967">
      <w:pPr>
        <w:pStyle w:val="ListBullet2"/>
      </w:pPr>
      <w:r w:rsidRPr="006F6967">
        <w:t>effectiv</w:t>
      </w:r>
      <w:r w:rsidRPr="006F6967">
        <w:t>ely directing crew</w:t>
      </w:r>
    </w:p>
    <w:p w:rsidR="00000000" w:rsidRPr="006F6967" w:rsidP="006F6967">
      <w:pPr>
        <w:pStyle w:val="AllowPageBreak"/>
      </w:pPr>
    </w:p>
    <w:p w:rsidR="00000000" w:rsidRPr="006F6967" w:rsidP="006F6967">
      <w:pPr>
        <w:pStyle w:val="Heading1"/>
      </w:pPr>
      <w:bookmarkStart w:id="3" w:name="O_732378"/>
      <w:bookmarkEnd w:id="3"/>
      <w:r w:rsidRPr="006F6967">
        <w:t>Knowledge Evidence</w:t>
      </w:r>
    </w:p>
    <w:p w:rsidR="00000000" w:rsidRPr="006F6967" w:rsidP="005C51DF">
      <w:pPr>
        <w:pStyle w:val="BodyText"/>
      </w:pPr>
      <w:r w:rsidRPr="006F6967">
        <w:t>Evidence required to demonstrate competence must satisfy all of the requirements of the elements and performance criteria. If not otherwise specified the depth of knowledge demonstrated must be appropr</w:t>
      </w:r>
      <w:r w:rsidRPr="006F6967">
        <w:t>iate to the job context of the candidate.</w:t>
      </w:r>
    </w:p>
    <w:p w:rsidR="00000000" w:rsidRPr="006F6967" w:rsidP="006F6967">
      <w:pPr>
        <w:pStyle w:val="ListBullet"/>
      </w:pPr>
      <w:r w:rsidRPr="006F6967">
        <w:t>anchorage methods and systems</w:t>
      </w:r>
    </w:p>
    <w:p w:rsidR="00000000" w:rsidRPr="006F6967" w:rsidP="006F6967">
      <w:pPr>
        <w:pStyle w:val="ListBullet"/>
      </w:pPr>
      <w:r w:rsidRPr="006F6967">
        <w:t>applicable statutory waterways rules for watercraft operation</w:t>
      </w:r>
    </w:p>
    <w:p w:rsidR="00000000" w:rsidRPr="006F6967" w:rsidP="006F6967">
      <w:pPr>
        <w:pStyle w:val="ListBullet"/>
      </w:pPr>
      <w:r w:rsidRPr="006F6967">
        <w:t>boat orders</w:t>
      </w:r>
    </w:p>
    <w:p w:rsidR="00000000" w:rsidRPr="006F6967" w:rsidP="006F6967">
      <w:pPr>
        <w:pStyle w:val="ListBullet"/>
      </w:pPr>
      <w:r w:rsidRPr="006F6967">
        <w:t>boat specific safety requirements and fire suppressant system</w:t>
      </w:r>
    </w:p>
    <w:p w:rsidR="00000000" w:rsidRPr="006F6967" w:rsidP="006F6967">
      <w:pPr>
        <w:pStyle w:val="ListBullet"/>
      </w:pPr>
      <w:r w:rsidRPr="006F6967">
        <w:t>complete equipment schedule list and locations</w:t>
      </w:r>
    </w:p>
    <w:p w:rsidR="00000000" w:rsidRPr="006F6967" w:rsidP="006F6967">
      <w:pPr>
        <w:pStyle w:val="ListBullet"/>
      </w:pPr>
      <w:r w:rsidRPr="006F6967">
        <w:t>controls and indicators</w:t>
      </w:r>
    </w:p>
    <w:p w:rsidR="00000000" w:rsidRPr="006F6967" w:rsidP="006F6967">
      <w:pPr>
        <w:pStyle w:val="ListBullet"/>
      </w:pPr>
      <w:r w:rsidRPr="006F6967">
        <w:t>effects of water moving over objects and obstacles</w:t>
      </w:r>
    </w:p>
    <w:p w:rsidR="00000000" w:rsidRPr="006F6967" w:rsidP="006F6967">
      <w:pPr>
        <w:pStyle w:val="ListBullet"/>
      </w:pPr>
      <w:r w:rsidRPr="006F6967">
        <w:t>emergency procedures</w:t>
      </w:r>
    </w:p>
    <w:p w:rsidR="00000000" w:rsidRPr="006F6967" w:rsidP="006F6967">
      <w:pPr>
        <w:pStyle w:val="ListBullet"/>
      </w:pPr>
      <w:r w:rsidRPr="006F6967">
        <w:t>environmental hazards of refuelling over water</w:t>
      </w:r>
    </w:p>
    <w:p w:rsidR="00000000" w:rsidRPr="006F6967" w:rsidP="006F6967">
      <w:pPr>
        <w:pStyle w:val="ListBullet"/>
      </w:pPr>
      <w:r w:rsidRPr="006F6967">
        <w:t>forces acting on boats</w:t>
      </w:r>
    </w:p>
    <w:p w:rsidR="00000000" w:rsidRPr="006F6967" w:rsidP="006F6967">
      <w:pPr>
        <w:pStyle w:val="ListBullet"/>
      </w:pPr>
      <w:r w:rsidRPr="006F6967">
        <w:t>hasty buoyancy/floatation calculations</w:t>
      </w:r>
    </w:p>
    <w:p w:rsidR="00000000" w:rsidRPr="006F6967" w:rsidP="006F6967">
      <w:pPr>
        <w:pStyle w:val="ListBullet"/>
      </w:pPr>
      <w:r w:rsidRPr="006F6967">
        <w:t>launch and recovery procedures</w:t>
      </w:r>
    </w:p>
    <w:p w:rsidR="00000000" w:rsidRPr="006F6967" w:rsidP="006F6967">
      <w:pPr>
        <w:pStyle w:val="ListBullet"/>
      </w:pPr>
      <w:r w:rsidRPr="006F6967">
        <w:t>legal responsibiliti</w:t>
      </w:r>
      <w:r w:rsidRPr="006F6967">
        <w:t>es</w:t>
      </w:r>
    </w:p>
    <w:p w:rsidR="00000000" w:rsidRPr="006F6967" w:rsidP="006F6967">
      <w:pPr>
        <w:pStyle w:val="ListBullet"/>
      </w:pPr>
      <w:r w:rsidRPr="006F6967">
        <w:t>methods for towing/pushing pontoons</w:t>
      </w:r>
    </w:p>
    <w:p w:rsidR="00000000" w:rsidRPr="006F6967" w:rsidP="006F6967">
      <w:pPr>
        <w:pStyle w:val="ListBullet"/>
      </w:pPr>
      <w:r w:rsidRPr="006F6967">
        <w:t>methods of connection/securing to pontoons</w:t>
      </w:r>
    </w:p>
    <w:p w:rsidR="00000000" w:rsidRPr="006F6967" w:rsidP="006F6967">
      <w:pPr>
        <w:pStyle w:val="ListBullet"/>
      </w:pPr>
      <w:r w:rsidRPr="006F6967">
        <w:t>night operation constraints</w:t>
      </w:r>
    </w:p>
    <w:p w:rsidR="00000000" w:rsidRPr="006F6967" w:rsidP="006F6967">
      <w:pPr>
        <w:pStyle w:val="ListBullet"/>
      </w:pPr>
      <w:r w:rsidRPr="006F6967">
        <w:t>operating boundaries</w:t>
      </w:r>
    </w:p>
    <w:p w:rsidR="00000000" w:rsidRPr="006F6967" w:rsidP="006F6967">
      <w:pPr>
        <w:pStyle w:val="ListBullet"/>
      </w:pPr>
      <w:r w:rsidRPr="006F6967">
        <w:t>pre start, start, stop procedures</w:t>
      </w:r>
    </w:p>
    <w:p w:rsidR="00000000" w:rsidRPr="006F6967" w:rsidP="006F6967">
      <w:pPr>
        <w:pStyle w:val="AllowPageBreak"/>
      </w:pPr>
    </w:p>
    <w:p w:rsidR="00000000" w:rsidRPr="006F6967" w:rsidP="006F6967">
      <w:pPr>
        <w:pStyle w:val="Heading1"/>
      </w:pPr>
      <w:bookmarkStart w:id="4" w:name="O_732379"/>
      <w:bookmarkEnd w:id="4"/>
      <w:r w:rsidRPr="006F6967">
        <w:t>Assessment Conditions</w:t>
      </w:r>
    </w:p>
    <w:p w:rsidR="00000000" w:rsidRPr="006F6967" w:rsidP="005C51DF">
      <w:pPr>
        <w:pStyle w:val="BodyText"/>
      </w:pPr>
      <w:r w:rsidRPr="006F6967">
        <w:t xml:space="preserve">Competency should be demonstrated over a time frame </w:t>
      </w:r>
      <w:r w:rsidRPr="006F6967">
        <w:t xml:space="preserve">that allows for the preparation, launch, recovery, driving and maintenance of watercraft under a range of water operating conditions carrying personnel and cargo. </w:t>
      </w:r>
    </w:p>
    <w:p w:rsidR="005C51DF" w:rsidP="005C51DF">
      <w:pPr>
        <w:pStyle w:val="BodyText"/>
      </w:pPr>
      <w:r w:rsidRPr="006F6967">
        <w:t>Assessors must satisfy the NVR/AQTF mandatory competency requirements for assessors.</w:t>
      </w:r>
    </w:p>
    <w:p w:rsidR="00000000" w:rsidRPr="006F6967" w:rsidP="006F6967">
      <w:pPr>
        <w:pStyle w:val="Heading1"/>
      </w:pPr>
      <w:bookmarkStart w:id="5" w:name="O_732382"/>
      <w:bookmarkEnd w:id="5"/>
      <w:r w:rsidRPr="006F6967">
        <w:t>Links</w:t>
      </w:r>
    </w:p>
    <w:p w:rsidR="00000000" w:rsidRPr="006F6967" w:rsidP="005C51DF">
      <w:pPr>
        <w:pStyle w:val="BodyText"/>
      </w:pPr>
      <w:r w:rsidRPr="006F69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47F1">
        <w:rPr>
          <w:rStyle w:val="Hyperlink"/>
        </w:rPr>
        <w:t>https://vetnet.gov.au/Pages/TrainingDocs.aspx?q=6bdbab1e-11ed-4bc9-9cba-9e1a55d4e4a9</w:t>
      </w:r>
      <w:r>
        <w:fldChar w:fldCharType="end"/>
      </w:r>
    </w:p>
    <w:p w:rsidR="00000000" w:rsidRPr="006F6967" w:rsidP="005C51DF">
      <w:pPr>
        <w:pStyle w:val="BodyText"/>
      </w:pPr>
      <w:r w:rsidRPr="006F696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47F1">
        <w:rPr>
          <w:rStyle w:val="Hyperlink"/>
        </w:rPr>
        <w:t>https://vetnet.gov.au/Pages/TrainingDocs.aspx?q=6bdbab1e-11ed-4bc9-9cba-9e1a55d4e4a9</w:t>
      </w:r>
      <w:r>
        <w:fldChar w:fldCharType="end"/>
      </w:r>
    </w:p>
    <w:p w:rsidR="00000000" w:rsidRPr="006F6967" w:rsidP="006F6967"/>
    <w:sectPr w:rsidSect="006F69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67" w:rsidRPr="005C51DF" w:rsidP="005C5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DF" w:rsidP="006F6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1DF" w:rsidP="006F69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C51DF" w:rsidP="006F6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967" w:rsidRPr="005C51DF" w:rsidP="005C5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DF" w:rsidRPr="002D2AF8" w:rsidP="006F6967">
    <w:pPr>
      <w:pStyle w:val="Header"/>
      <w:framePr w:wrap="around"/>
    </w:pPr>
    <w:r>
      <w:fldChar w:fldCharType="begin"/>
    </w:r>
    <w:r>
      <w:instrText xml:space="preserve"> TITLE   \* MERGEFORMAT </w:instrText>
    </w:r>
    <w:r>
      <w:fldChar w:fldCharType="separate"/>
    </w:r>
    <w:r>
      <w:t>Assessment Requirements for DEFMIL084 Operate an inland tug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C51DF" w:rsidP="006F6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48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BE9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44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967"/>
    <w:pPr>
      <w:spacing w:before="360" w:after="60"/>
      <w:outlineLvl w:val="0"/>
    </w:pPr>
    <w:rPr>
      <w:sz w:val="32"/>
    </w:rPr>
  </w:style>
  <w:style w:type="paragraph" w:styleId="Heading2">
    <w:name w:val="heading 2"/>
    <w:basedOn w:val="HeadingBase"/>
    <w:next w:val="BodyText"/>
    <w:link w:val="Heading2Char"/>
    <w:qFormat/>
    <w:rsid w:val="006F6967"/>
    <w:pPr>
      <w:keepLines/>
      <w:spacing w:before="240" w:after="120"/>
      <w:outlineLvl w:val="1"/>
    </w:pPr>
    <w:rPr>
      <w:sz w:val="28"/>
      <w:szCs w:val="40"/>
    </w:rPr>
  </w:style>
  <w:style w:type="paragraph" w:styleId="Heading3">
    <w:name w:val="heading 3"/>
    <w:basedOn w:val="HeadingBase"/>
    <w:next w:val="BodyText"/>
    <w:link w:val="Heading3Char"/>
    <w:qFormat/>
    <w:rsid w:val="006F6967"/>
    <w:pPr>
      <w:spacing w:before="180" w:after="120"/>
      <w:outlineLvl w:val="2"/>
    </w:pPr>
    <w:rPr>
      <w:spacing w:val="-10"/>
      <w:kern w:val="32"/>
    </w:rPr>
  </w:style>
  <w:style w:type="paragraph" w:styleId="Heading4">
    <w:name w:val="heading 4"/>
    <w:basedOn w:val="HeadingBase"/>
    <w:next w:val="BodyText"/>
    <w:link w:val="Heading4Char"/>
    <w:qFormat/>
    <w:rsid w:val="006F6967"/>
    <w:pPr>
      <w:spacing w:before="160" w:after="120"/>
      <w:outlineLvl w:val="3"/>
    </w:pPr>
    <w:rPr>
      <w:sz w:val="22"/>
    </w:rPr>
  </w:style>
  <w:style w:type="paragraph" w:styleId="Heading5">
    <w:name w:val="heading 5"/>
    <w:basedOn w:val="HeadingBase"/>
    <w:next w:val="Normal"/>
    <w:link w:val="Heading5Char"/>
    <w:qFormat/>
    <w:rsid w:val="006F6967"/>
    <w:pPr>
      <w:spacing w:before="80"/>
      <w:outlineLvl w:val="4"/>
    </w:pPr>
    <w:rPr>
      <w:color w:val="918585"/>
      <w:sz w:val="20"/>
    </w:rPr>
  </w:style>
  <w:style w:type="paragraph" w:styleId="Heading6">
    <w:name w:val="heading 6"/>
    <w:basedOn w:val="HeadingBase"/>
    <w:next w:val="Normal"/>
    <w:link w:val="Heading6Char"/>
    <w:qFormat/>
    <w:rsid w:val="006F6967"/>
    <w:pPr>
      <w:spacing w:before="60"/>
      <w:outlineLvl w:val="5"/>
    </w:pPr>
    <w:rPr>
      <w:color w:val="918585"/>
      <w:sz w:val="20"/>
    </w:rPr>
  </w:style>
  <w:style w:type="paragraph" w:styleId="Heading7">
    <w:name w:val="heading 7"/>
    <w:basedOn w:val="Normal"/>
    <w:next w:val="Normal"/>
    <w:link w:val="Heading7Char"/>
    <w:qFormat/>
    <w:rsid w:val="006F6967"/>
    <w:pPr>
      <w:ind w:left="720"/>
      <w:outlineLvl w:val="6"/>
    </w:pPr>
    <w:rPr>
      <w:i/>
    </w:rPr>
  </w:style>
  <w:style w:type="paragraph" w:styleId="Heading8">
    <w:name w:val="heading 8"/>
    <w:basedOn w:val="Normal"/>
    <w:next w:val="Normal"/>
    <w:link w:val="Heading8Char"/>
    <w:qFormat/>
    <w:rsid w:val="006F6967"/>
    <w:pPr>
      <w:ind w:left="720"/>
      <w:outlineLvl w:val="7"/>
    </w:pPr>
    <w:rPr>
      <w:i/>
    </w:rPr>
  </w:style>
  <w:style w:type="paragraph" w:styleId="Heading9">
    <w:name w:val="heading 9"/>
    <w:basedOn w:val="Normal"/>
    <w:next w:val="Normal"/>
    <w:link w:val="Heading9Char"/>
    <w:qFormat/>
    <w:rsid w:val="006F6967"/>
    <w:pPr>
      <w:ind w:left="720"/>
      <w:outlineLvl w:val="8"/>
    </w:pPr>
    <w:rPr>
      <w:i/>
    </w:rPr>
  </w:style>
  <w:style w:type="character" w:default="1" w:styleId="DefaultParagraphFont">
    <w:name w:val="Default Paragraph Font"/>
    <w:uiPriority w:val="1"/>
    <w:unhideWhenUsed/>
    <w:rsid w:val="006F6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967"/>
  </w:style>
  <w:style w:type="character" w:customStyle="1" w:styleId="Heading1Char">
    <w:name w:val="Heading 1 Char"/>
    <w:basedOn w:val="DefaultParagraphFont"/>
    <w:link w:val="Heading1"/>
    <w:rsid w:val="006F6967"/>
    <w:rPr>
      <w:rFonts w:ascii="Times New Roman" w:eastAsia="Times New Roman" w:hAnsi="Times New Roman" w:cs="Times New Roman"/>
      <w:b/>
      <w:sz w:val="32"/>
      <w:szCs w:val="20"/>
      <w:lang w:eastAsia="en-US"/>
    </w:rPr>
  </w:style>
  <w:style w:type="paragraph" w:styleId="BodyText">
    <w:name w:val="Body Text"/>
    <w:basedOn w:val="Normal"/>
    <w:link w:val="BodyTextChar"/>
    <w:rsid w:val="006F6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967"/>
    <w:rPr>
      <w:rFonts w:ascii="Times New Roman" w:eastAsia="Times New Roman" w:hAnsi="Times New Roman" w:cs="Times New Roman"/>
      <w:sz w:val="24"/>
      <w:lang w:eastAsia="en-US"/>
    </w:rPr>
  </w:style>
  <w:style w:type="paragraph" w:styleId="ListBullet">
    <w:name w:val="List Bullet"/>
    <w:basedOn w:val="List"/>
    <w:rsid w:val="006F6967"/>
    <w:pPr>
      <w:numPr>
        <w:numId w:val="12"/>
      </w:numPr>
      <w:tabs>
        <w:tab w:val="clear" w:pos="340"/>
      </w:tabs>
      <w:spacing w:before="40" w:after="40"/>
    </w:pPr>
  </w:style>
  <w:style w:type="paragraph" w:styleId="ListBullet2">
    <w:name w:val="List Bullet 2"/>
    <w:basedOn w:val="List2"/>
    <w:rsid w:val="006F6967"/>
    <w:pPr>
      <w:numPr>
        <w:numId w:val="13"/>
      </w:numPr>
      <w:tabs>
        <w:tab w:val="clear" w:pos="680"/>
      </w:tabs>
    </w:pPr>
  </w:style>
  <w:style w:type="paragraph" w:customStyle="1" w:styleId="SuperHeading">
    <w:name w:val="SuperHeading"/>
    <w:basedOn w:val="Normal"/>
    <w:rsid w:val="006F6967"/>
    <w:pPr>
      <w:spacing w:before="240" w:after="120"/>
      <w:outlineLvl w:val="0"/>
    </w:pPr>
    <w:rPr>
      <w:rFonts w:ascii="Times New Roman" w:hAnsi="Times New Roman"/>
      <w:b/>
      <w:sz w:val="32"/>
    </w:rPr>
  </w:style>
  <w:style w:type="paragraph" w:customStyle="1" w:styleId="TableHeading">
    <w:name w:val="Table Heading"/>
    <w:basedOn w:val="HeadingBase"/>
    <w:rsid w:val="006F6967"/>
    <w:pPr>
      <w:keepLines/>
      <w:pBdr>
        <w:bottom w:val="single" w:sz="6" w:space="1" w:color="918585"/>
      </w:pBdr>
      <w:spacing w:before="240"/>
    </w:pPr>
  </w:style>
  <w:style w:type="paragraph" w:customStyle="1" w:styleId="AllowPageBreak">
    <w:name w:val="AllowPageBreak"/>
    <w:rsid w:val="006F6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967"/>
    <w:rPr>
      <w:rFonts w:ascii="Courier New" w:eastAsia="Times New Roman" w:hAnsi="Courier New" w:cs="Times New Roman"/>
      <w:i/>
      <w:szCs w:val="20"/>
      <w:lang w:eastAsia="en-US"/>
    </w:rPr>
  </w:style>
  <w:style w:type="paragraph" w:customStyle="1" w:styleId="HeadingBase">
    <w:name w:val="Heading Base"/>
    <w:rsid w:val="006F6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967"/>
    <w:pPr>
      <w:tabs>
        <w:tab w:val="right" w:leader="dot" w:pos="9072"/>
      </w:tabs>
      <w:ind w:left="567"/>
    </w:pPr>
    <w:rPr>
      <w:szCs w:val="22"/>
    </w:rPr>
  </w:style>
  <w:style w:type="paragraph" w:customStyle="1" w:styleId="TOCBase">
    <w:name w:val="TOC Base"/>
    <w:rsid w:val="006F6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967"/>
    <w:pPr>
      <w:tabs>
        <w:tab w:val="right" w:leader="dot" w:pos="9072"/>
      </w:tabs>
      <w:spacing w:before="40" w:after="40"/>
      <w:ind w:left="284"/>
    </w:pPr>
    <w:rPr>
      <w:rFonts w:ascii="Times New Roman" w:hAnsi="Times New Roman"/>
    </w:rPr>
  </w:style>
  <w:style w:type="paragraph" w:styleId="TOC1">
    <w:name w:val="toc 1"/>
    <w:basedOn w:val="TOCBase"/>
    <w:next w:val="Normal"/>
    <w:rsid w:val="006F6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967"/>
    <w:rPr>
      <w:rFonts w:ascii="Times New Roman" w:eastAsia="Times New Roman" w:hAnsi="Times New Roman" w:cs="Times New Roman"/>
      <w:sz w:val="16"/>
      <w:lang w:eastAsia="en-US"/>
    </w:rPr>
  </w:style>
  <w:style w:type="paragraph" w:styleId="Title">
    <w:name w:val="Title"/>
    <w:basedOn w:val="HeadingBase"/>
    <w:link w:val="TitleChar"/>
    <w:qFormat/>
    <w:rsid w:val="006F6967"/>
    <w:pPr>
      <w:spacing w:before="5040"/>
      <w:jc w:val="center"/>
    </w:pPr>
    <w:rPr>
      <w:sz w:val="48"/>
      <w:szCs w:val="72"/>
      <w:lang w:val="en-US"/>
    </w:rPr>
  </w:style>
  <w:style w:type="character" w:customStyle="1" w:styleId="TitleChar">
    <w:name w:val="Title Char"/>
    <w:basedOn w:val="DefaultParagraphFont"/>
    <w:link w:val="Title"/>
    <w:rsid w:val="006F6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967"/>
    <w:pPr>
      <w:tabs>
        <w:tab w:val="left" w:pos="3600"/>
        <w:tab w:val="left" w:pos="3958"/>
      </w:tabs>
    </w:pPr>
  </w:style>
  <w:style w:type="paragraph" w:styleId="List">
    <w:name w:val="List"/>
    <w:basedOn w:val="BodyText"/>
    <w:next w:val="BodyText"/>
    <w:rsid w:val="006F6967"/>
    <w:pPr>
      <w:tabs>
        <w:tab w:val="left" w:pos="340"/>
      </w:tabs>
      <w:spacing w:before="60" w:after="60"/>
      <w:ind w:left="340" w:hanging="340"/>
    </w:pPr>
  </w:style>
  <w:style w:type="paragraph" w:customStyle="1" w:styleId="Note">
    <w:name w:val="Note"/>
    <w:basedOn w:val="BodyText"/>
    <w:rsid w:val="006F69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6967"/>
    <w:rPr>
      <w:b/>
      <w:spacing w:val="0"/>
    </w:rPr>
  </w:style>
  <w:style w:type="paragraph" w:customStyle="1" w:styleId="SuperTitle">
    <w:name w:val="SuperTitle"/>
    <w:basedOn w:val="Title"/>
    <w:rsid w:val="006F6967"/>
    <w:pPr>
      <w:framePr w:wrap="auto" w:hAnchor="text" w:y="6049"/>
    </w:pPr>
    <w:rPr>
      <w:color w:val="000000"/>
      <w:sz w:val="40"/>
    </w:rPr>
  </w:style>
  <w:style w:type="paragraph" w:customStyle="1" w:styleId="TOCTitle">
    <w:name w:val="TOCTitle"/>
    <w:basedOn w:val="Heading1"/>
    <w:rsid w:val="006F6967"/>
    <w:pPr>
      <w:spacing w:after="240"/>
      <w:jc w:val="center"/>
      <w:outlineLvl w:val="9"/>
    </w:pPr>
    <w:rPr>
      <w:caps/>
    </w:rPr>
  </w:style>
  <w:style w:type="paragraph" w:customStyle="1" w:styleId="Version">
    <w:name w:val="Version"/>
    <w:rsid w:val="006F6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967"/>
    <w:pPr>
      <w:keepNext w:val="0"/>
      <w:tabs>
        <w:tab w:val="right" w:pos="4176"/>
      </w:tabs>
      <w:ind w:left="198" w:hanging="198"/>
    </w:pPr>
    <w:rPr>
      <w:rFonts w:ascii="Garamond" w:hAnsi="Garamond"/>
    </w:rPr>
  </w:style>
  <w:style w:type="paragraph" w:styleId="IndexHeading">
    <w:name w:val="index heading"/>
    <w:basedOn w:val="Normal"/>
    <w:next w:val="Index1"/>
    <w:semiHidden/>
    <w:rsid w:val="006F6967"/>
    <w:pPr>
      <w:spacing w:before="120" w:after="120"/>
    </w:pPr>
    <w:rPr>
      <w:rFonts w:ascii="Arial" w:hAnsi="Arial"/>
      <w:b/>
      <w:color w:val="918585"/>
      <w:sz w:val="24"/>
    </w:rPr>
  </w:style>
  <w:style w:type="paragraph" w:styleId="Header">
    <w:name w:val="header"/>
    <w:basedOn w:val="Normal"/>
    <w:link w:val="HeaderChar"/>
    <w:rsid w:val="006F6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967"/>
    <w:rPr>
      <w:rFonts w:ascii="Times New Roman" w:eastAsia="Times New Roman" w:hAnsi="Times New Roman" w:cs="Times New Roman"/>
      <w:sz w:val="16"/>
      <w:szCs w:val="20"/>
      <w:lang w:val="en-GB" w:eastAsia="en-US"/>
    </w:rPr>
  </w:style>
  <w:style w:type="paragraph" w:customStyle="1" w:styleId="Chapter">
    <w:name w:val="Chapter"/>
    <w:basedOn w:val="Normal"/>
    <w:rsid w:val="006F6967"/>
    <w:pPr>
      <w:spacing w:before="240"/>
    </w:pPr>
    <w:rPr>
      <w:rFonts w:ascii="Times New Roman" w:hAnsi="Times New Roman"/>
      <w:smallCaps/>
      <w:spacing w:val="80"/>
      <w:sz w:val="28"/>
    </w:rPr>
  </w:style>
  <w:style w:type="paragraph" w:customStyle="1" w:styleId="InChapter">
    <w:name w:val="InChapter"/>
    <w:basedOn w:val="Heading3"/>
    <w:rsid w:val="006F6967"/>
    <w:pPr>
      <w:spacing w:after="240"/>
      <w:outlineLvl w:val="9"/>
    </w:pPr>
    <w:rPr>
      <w:noProof/>
    </w:rPr>
  </w:style>
  <w:style w:type="paragraph" w:styleId="Index2">
    <w:name w:val="index 2"/>
    <w:basedOn w:val="Normal"/>
    <w:next w:val="Normal"/>
    <w:semiHidden/>
    <w:rsid w:val="006F6967"/>
    <w:pPr>
      <w:tabs>
        <w:tab w:val="right" w:pos="4176"/>
      </w:tabs>
      <w:ind w:left="568" w:hanging="284"/>
    </w:pPr>
    <w:rPr>
      <w:rFonts w:ascii="Garamond" w:hAnsi="Garamond"/>
    </w:rPr>
  </w:style>
  <w:style w:type="paragraph" w:customStyle="1" w:styleId="Byline">
    <w:name w:val="Byline"/>
    <w:rsid w:val="006F6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967"/>
    <w:pPr>
      <w:tabs>
        <w:tab w:val="clear" w:pos="3600"/>
        <w:tab w:val="clear" w:pos="3958"/>
      </w:tabs>
      <w:jc w:val="right"/>
    </w:pPr>
  </w:style>
  <w:style w:type="character" w:styleId="Emphasis">
    <w:name w:val="Emphasis"/>
    <w:basedOn w:val="DefaultParagraphFont"/>
    <w:qFormat/>
    <w:rsid w:val="006F6967"/>
    <w:rPr>
      <w:i/>
    </w:rPr>
  </w:style>
  <w:style w:type="paragraph" w:styleId="Caption">
    <w:name w:val="caption"/>
    <w:basedOn w:val="BodyText"/>
    <w:next w:val="Normal"/>
    <w:qFormat/>
    <w:rsid w:val="006F6967"/>
    <w:pPr>
      <w:framePr w:w="2268" w:hSpace="181" w:vSpace="181" w:wrap="around" w:vAnchor="text" w:hAnchor="page" w:x="1135" w:y="285" w:anchorLock="1"/>
    </w:pPr>
    <w:rPr>
      <w:i/>
    </w:rPr>
  </w:style>
  <w:style w:type="paragraph" w:customStyle="1" w:styleId="MiniTOCTitle">
    <w:name w:val="MiniTOCTitle"/>
    <w:basedOn w:val="Heading4"/>
    <w:rsid w:val="006F6967"/>
    <w:pPr>
      <w:spacing w:before="240"/>
      <w:outlineLvl w:val="9"/>
    </w:pPr>
    <w:rPr>
      <w:noProof/>
      <w:sz w:val="24"/>
    </w:rPr>
  </w:style>
  <w:style w:type="paragraph" w:customStyle="1" w:styleId="MiniTOCItem">
    <w:name w:val="MiniTOCItem"/>
    <w:basedOn w:val="ListBullet"/>
    <w:rsid w:val="006F6967"/>
    <w:pPr>
      <w:numPr>
        <w:numId w:val="0"/>
      </w:numPr>
      <w:tabs>
        <w:tab w:val="right" w:leader="dot" w:pos="6521"/>
      </w:tabs>
      <w:spacing w:before="0" w:after="0"/>
    </w:pPr>
  </w:style>
  <w:style w:type="paragraph" w:customStyle="1" w:styleId="TOFTitle">
    <w:name w:val="TOFTitle"/>
    <w:basedOn w:val="TOCTitle"/>
    <w:rsid w:val="006F6967"/>
  </w:style>
  <w:style w:type="paragraph" w:styleId="TableofFigures">
    <w:name w:val="table of figures"/>
    <w:basedOn w:val="Normal"/>
    <w:next w:val="Normal"/>
    <w:semiHidden/>
    <w:rsid w:val="006F6967"/>
    <w:pPr>
      <w:tabs>
        <w:tab w:val="right" w:leader="dot" w:pos="9072"/>
      </w:tabs>
      <w:ind w:left="970" w:hanging="403"/>
    </w:pPr>
    <w:rPr>
      <w:rFonts w:ascii="Times New Roman" w:hAnsi="Times New Roman"/>
      <w:b/>
    </w:rPr>
  </w:style>
  <w:style w:type="paragraph" w:styleId="ListNumber">
    <w:name w:val="List Number"/>
    <w:basedOn w:val="List"/>
    <w:rsid w:val="006F6967"/>
    <w:pPr>
      <w:numPr>
        <w:numId w:val="15"/>
      </w:numPr>
      <w:tabs>
        <w:tab w:val="clear" w:pos="340"/>
      </w:tabs>
    </w:pPr>
  </w:style>
  <w:style w:type="character" w:customStyle="1" w:styleId="WingdingSymbols">
    <w:name w:val="Wingding Symbols"/>
    <w:rsid w:val="006F6967"/>
    <w:rPr>
      <w:rFonts w:ascii="Wingdings" w:hAnsi="Wingdings"/>
    </w:rPr>
  </w:style>
  <w:style w:type="character" w:customStyle="1" w:styleId="HotSpot">
    <w:name w:val="HotSpot"/>
    <w:rsid w:val="006F6967"/>
    <w:rPr>
      <w:color w:val="0033CC"/>
      <w:u w:val="none"/>
    </w:rPr>
  </w:style>
  <w:style w:type="paragraph" w:customStyle="1" w:styleId="BodyTextRight">
    <w:name w:val="Body Text Right"/>
    <w:basedOn w:val="BodyText"/>
    <w:rsid w:val="006F6967"/>
    <w:pPr>
      <w:spacing w:before="0" w:after="0"/>
      <w:jc w:val="right"/>
    </w:pPr>
  </w:style>
  <w:style w:type="paragraph" w:styleId="Index3">
    <w:name w:val="index 3"/>
    <w:basedOn w:val="ListNumber2"/>
    <w:next w:val="Normal"/>
    <w:semiHidden/>
    <w:rsid w:val="006F6967"/>
    <w:pPr>
      <w:numPr>
        <w:numId w:val="0"/>
      </w:numPr>
      <w:tabs>
        <w:tab w:val="right" w:leader="dot" w:pos="4176"/>
      </w:tabs>
    </w:pPr>
  </w:style>
  <w:style w:type="paragraph" w:styleId="ListNumber2">
    <w:name w:val="List Number 2"/>
    <w:basedOn w:val="List2"/>
    <w:rsid w:val="006F6967"/>
    <w:pPr>
      <w:numPr>
        <w:numId w:val="10"/>
      </w:numPr>
      <w:tabs>
        <w:tab w:val="clear" w:pos="1060"/>
      </w:tabs>
    </w:pPr>
  </w:style>
  <w:style w:type="paragraph" w:customStyle="1" w:styleId="MarginNote">
    <w:name w:val="Margin Note"/>
    <w:basedOn w:val="BodyText"/>
    <w:rsid w:val="006F6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967"/>
    <w:rPr>
      <w:sz w:val="32"/>
    </w:rPr>
  </w:style>
  <w:style w:type="paragraph" w:customStyle="1" w:styleId="HeadingProcedure">
    <w:name w:val="Heading Procedure"/>
    <w:basedOn w:val="HeadingBase"/>
    <w:next w:val="Normal"/>
    <w:rsid w:val="006F6967"/>
    <w:pPr>
      <w:tabs>
        <w:tab w:val="left" w:pos="0"/>
      </w:tabs>
      <w:spacing w:before="120" w:after="60"/>
    </w:pPr>
    <w:rPr>
      <w:i/>
      <w:color w:val="918585"/>
      <w:sz w:val="22"/>
    </w:rPr>
  </w:style>
  <w:style w:type="paragraph" w:customStyle="1" w:styleId="TableBodyText">
    <w:name w:val="Table Body Text"/>
    <w:basedOn w:val="BodyText"/>
    <w:rsid w:val="006F6967"/>
    <w:pPr>
      <w:spacing w:before="60" w:after="60"/>
    </w:pPr>
  </w:style>
  <w:style w:type="paragraph" w:styleId="ListContinue">
    <w:name w:val="List Continue"/>
    <w:basedOn w:val="List"/>
    <w:rsid w:val="006F6967"/>
    <w:pPr>
      <w:ind w:firstLine="0"/>
    </w:pPr>
  </w:style>
  <w:style w:type="paragraph" w:customStyle="1" w:styleId="ListNote">
    <w:name w:val="List Note"/>
    <w:basedOn w:val="List"/>
    <w:rsid w:val="006F6967"/>
    <w:pPr>
      <w:pBdr>
        <w:top w:val="single" w:sz="6" w:space="2" w:color="918585"/>
        <w:bottom w:val="single" w:sz="6" w:space="2" w:color="918585"/>
      </w:pBdr>
      <w:tabs>
        <w:tab w:val="left" w:pos="1021"/>
      </w:tabs>
      <w:ind w:firstLine="0"/>
    </w:pPr>
  </w:style>
  <w:style w:type="paragraph" w:customStyle="1" w:styleId="Warning">
    <w:name w:val="Warning"/>
    <w:basedOn w:val="BodyText"/>
    <w:rsid w:val="006F6967"/>
    <w:pPr>
      <w:shd w:val="clear" w:color="auto" w:fill="D9D9D9"/>
      <w:tabs>
        <w:tab w:val="left" w:pos="992"/>
      </w:tabs>
      <w:ind w:left="119" w:right="119"/>
    </w:pPr>
    <w:rPr>
      <w:sz w:val="20"/>
    </w:rPr>
  </w:style>
  <w:style w:type="paragraph" w:customStyle="1" w:styleId="MarginIcons">
    <w:name w:val="Margin Icons"/>
    <w:basedOn w:val="BodyText"/>
    <w:rsid w:val="006F6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967"/>
    <w:rPr>
      <w:rFonts w:ascii="Courier New" w:hAnsi="Courier New"/>
    </w:rPr>
  </w:style>
  <w:style w:type="paragraph" w:customStyle="1" w:styleId="NoteBullet">
    <w:name w:val="Note Bullet"/>
    <w:basedOn w:val="Note"/>
    <w:rsid w:val="006F6967"/>
    <w:pPr>
      <w:tabs>
        <w:tab w:val="clear" w:pos="680"/>
      </w:tabs>
      <w:spacing w:before="60" w:after="60"/>
    </w:pPr>
  </w:style>
  <w:style w:type="paragraph" w:customStyle="1" w:styleId="SubHeading2">
    <w:name w:val="SubHeading2"/>
    <w:basedOn w:val="HeadingBase"/>
    <w:rsid w:val="006F6967"/>
    <w:pPr>
      <w:spacing w:before="240" w:after="60"/>
    </w:pPr>
    <w:rPr>
      <w:sz w:val="20"/>
    </w:rPr>
  </w:style>
  <w:style w:type="paragraph" w:customStyle="1" w:styleId="SubHeading1">
    <w:name w:val="SubHeading1"/>
    <w:basedOn w:val="HeadingBase"/>
    <w:rsid w:val="006F6967"/>
    <w:pPr>
      <w:spacing w:before="240" w:after="60"/>
    </w:pPr>
    <w:rPr>
      <w:color w:val="918585"/>
      <w:sz w:val="22"/>
    </w:rPr>
  </w:style>
  <w:style w:type="paragraph" w:customStyle="1" w:styleId="SideHeading">
    <w:name w:val="Side Heading"/>
    <w:basedOn w:val="HeadingBase"/>
    <w:rsid w:val="006F6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967"/>
    <w:pPr>
      <w:tabs>
        <w:tab w:val="num" w:pos="360"/>
      </w:tabs>
    </w:pPr>
  </w:style>
  <w:style w:type="paragraph" w:styleId="PlainText">
    <w:name w:val="Plain Text"/>
    <w:basedOn w:val="Normal"/>
    <w:link w:val="PlainTextChar"/>
    <w:rsid w:val="006F6967"/>
    <w:rPr>
      <w:sz w:val="20"/>
    </w:rPr>
  </w:style>
  <w:style w:type="character" w:customStyle="1" w:styleId="PlainTextChar">
    <w:name w:val="Plain Text Char"/>
    <w:basedOn w:val="DefaultParagraphFont"/>
    <w:link w:val="PlainText"/>
    <w:rsid w:val="006F6967"/>
    <w:rPr>
      <w:rFonts w:ascii="Courier New" w:eastAsia="Times New Roman" w:hAnsi="Courier New" w:cs="Times New Roman"/>
      <w:sz w:val="20"/>
      <w:szCs w:val="20"/>
      <w:lang w:eastAsia="en-US"/>
    </w:rPr>
  </w:style>
  <w:style w:type="character" w:customStyle="1" w:styleId="MenuOption">
    <w:name w:val="Menu Option"/>
    <w:basedOn w:val="DefaultParagraphFont"/>
    <w:rsid w:val="006F6967"/>
    <w:rPr>
      <w:b/>
      <w:smallCaps/>
    </w:rPr>
  </w:style>
  <w:style w:type="paragraph" w:customStyle="1" w:styleId="TableListNumber">
    <w:name w:val="Table List Number"/>
    <w:basedOn w:val="ListNumber"/>
    <w:rsid w:val="006F6967"/>
    <w:pPr>
      <w:numPr>
        <w:numId w:val="0"/>
      </w:numPr>
    </w:pPr>
  </w:style>
  <w:style w:type="paragraph" w:styleId="TOC4">
    <w:name w:val="toc 4"/>
    <w:basedOn w:val="TOCBase"/>
    <w:next w:val="Normal"/>
    <w:semiHidden/>
    <w:rsid w:val="006F6967"/>
    <w:pPr>
      <w:tabs>
        <w:tab w:val="right" w:leader="dot" w:pos="9071"/>
      </w:tabs>
      <w:ind w:left="1701"/>
    </w:pPr>
  </w:style>
  <w:style w:type="paragraph" w:customStyle="1" w:styleId="ListAlpha">
    <w:name w:val="List Alpha"/>
    <w:basedOn w:val="List"/>
    <w:rsid w:val="006F6967"/>
    <w:pPr>
      <w:numPr>
        <w:numId w:val="9"/>
      </w:numPr>
    </w:pPr>
  </w:style>
  <w:style w:type="paragraph" w:customStyle="1" w:styleId="ListAlpha2">
    <w:name w:val="List Alpha 2"/>
    <w:basedOn w:val="List2"/>
    <w:rsid w:val="006F6967"/>
    <w:pPr>
      <w:numPr>
        <w:numId w:val="8"/>
      </w:numPr>
    </w:pPr>
  </w:style>
  <w:style w:type="paragraph" w:styleId="List2">
    <w:name w:val="List 2"/>
    <w:basedOn w:val="BodyText"/>
    <w:rsid w:val="006F6967"/>
    <w:pPr>
      <w:tabs>
        <w:tab w:val="left" w:pos="680"/>
      </w:tabs>
      <w:spacing w:before="60" w:after="60"/>
      <w:ind w:left="680" w:hanging="340"/>
    </w:pPr>
  </w:style>
  <w:style w:type="paragraph" w:styleId="List3">
    <w:name w:val="List 3"/>
    <w:basedOn w:val="BodyText"/>
    <w:rsid w:val="006F6967"/>
    <w:pPr>
      <w:tabs>
        <w:tab w:val="left" w:pos="1021"/>
      </w:tabs>
      <w:spacing w:before="60" w:after="60"/>
      <w:ind w:left="1020" w:hanging="340"/>
    </w:pPr>
  </w:style>
  <w:style w:type="paragraph" w:styleId="List4">
    <w:name w:val="List 4"/>
    <w:basedOn w:val="BodyText"/>
    <w:rsid w:val="006F6967"/>
    <w:pPr>
      <w:tabs>
        <w:tab w:val="left" w:pos="1361"/>
      </w:tabs>
      <w:spacing w:before="60" w:after="60"/>
      <w:ind w:left="1361" w:hanging="340"/>
    </w:pPr>
  </w:style>
  <w:style w:type="paragraph" w:styleId="List5">
    <w:name w:val="List 5"/>
    <w:basedOn w:val="BodyText"/>
    <w:rsid w:val="006F6967"/>
    <w:pPr>
      <w:tabs>
        <w:tab w:val="left" w:pos="1701"/>
      </w:tabs>
      <w:spacing w:before="60" w:after="60"/>
      <w:ind w:left="1701" w:hanging="340"/>
    </w:pPr>
  </w:style>
  <w:style w:type="paragraph" w:styleId="ListBullet3">
    <w:name w:val="List Bullet 3"/>
    <w:basedOn w:val="List3"/>
    <w:rsid w:val="006F6967"/>
    <w:pPr>
      <w:numPr>
        <w:numId w:val="14"/>
      </w:numPr>
      <w:tabs>
        <w:tab w:val="clear" w:pos="1021"/>
      </w:tabs>
      <w:ind w:left="1037" w:hanging="357"/>
    </w:pPr>
  </w:style>
  <w:style w:type="paragraph" w:styleId="ListBullet4">
    <w:name w:val="List Bullet 4"/>
    <w:basedOn w:val="List4"/>
    <w:rsid w:val="006F6967"/>
    <w:pPr>
      <w:numPr>
        <w:numId w:val="3"/>
      </w:numPr>
      <w:tabs>
        <w:tab w:val="clear" w:pos="1361"/>
      </w:tabs>
    </w:pPr>
  </w:style>
  <w:style w:type="paragraph" w:styleId="ListBullet5">
    <w:name w:val="List Bullet 5"/>
    <w:basedOn w:val="List5"/>
    <w:rsid w:val="006F6967"/>
    <w:pPr>
      <w:numPr>
        <w:numId w:val="4"/>
      </w:numPr>
    </w:pPr>
  </w:style>
  <w:style w:type="paragraph" w:styleId="ListContinue2">
    <w:name w:val="List Continue 2"/>
    <w:basedOn w:val="List2"/>
    <w:rsid w:val="006F6967"/>
    <w:pPr>
      <w:ind w:firstLine="0"/>
    </w:pPr>
  </w:style>
  <w:style w:type="paragraph" w:styleId="ListContinue3">
    <w:name w:val="List Continue 3"/>
    <w:basedOn w:val="List3"/>
    <w:rsid w:val="006F6967"/>
    <w:pPr>
      <w:ind w:left="1021" w:firstLine="0"/>
    </w:pPr>
  </w:style>
  <w:style w:type="paragraph" w:styleId="ListContinue4">
    <w:name w:val="List Continue 4"/>
    <w:basedOn w:val="List4"/>
    <w:rsid w:val="006F6967"/>
    <w:pPr>
      <w:ind w:firstLine="0"/>
    </w:pPr>
  </w:style>
  <w:style w:type="paragraph" w:styleId="ListContinue5">
    <w:name w:val="List Continue 5"/>
    <w:basedOn w:val="List5"/>
    <w:rsid w:val="006F6967"/>
    <w:pPr>
      <w:ind w:firstLine="0"/>
    </w:pPr>
  </w:style>
  <w:style w:type="paragraph" w:styleId="ListNumber3">
    <w:name w:val="List Number 3"/>
    <w:basedOn w:val="List3"/>
    <w:rsid w:val="006F6967"/>
    <w:pPr>
      <w:numPr>
        <w:numId w:val="5"/>
      </w:numPr>
    </w:pPr>
  </w:style>
  <w:style w:type="paragraph" w:styleId="ListNumber4">
    <w:name w:val="List Number 4"/>
    <w:basedOn w:val="List4"/>
    <w:rsid w:val="006F6967"/>
    <w:pPr>
      <w:numPr>
        <w:numId w:val="6"/>
      </w:numPr>
    </w:pPr>
  </w:style>
  <w:style w:type="paragraph" w:styleId="ListNumber5">
    <w:name w:val="List Number 5"/>
    <w:basedOn w:val="List5"/>
    <w:rsid w:val="006F6967"/>
    <w:pPr>
      <w:numPr>
        <w:numId w:val="7"/>
      </w:numPr>
    </w:pPr>
  </w:style>
  <w:style w:type="paragraph" w:styleId="BlockText">
    <w:name w:val="Block Text"/>
    <w:basedOn w:val="Normal"/>
    <w:rsid w:val="006F6967"/>
    <w:pPr>
      <w:spacing w:after="120"/>
      <w:ind w:left="1440" w:right="1440"/>
    </w:pPr>
  </w:style>
  <w:style w:type="character" w:customStyle="1" w:styleId="Subscript">
    <w:name w:val="Subscript"/>
    <w:basedOn w:val="DefaultParagraphFont"/>
    <w:rsid w:val="006F6967"/>
    <w:rPr>
      <w:sz w:val="16"/>
      <w:vertAlign w:val="subscript"/>
    </w:rPr>
  </w:style>
  <w:style w:type="character" w:customStyle="1" w:styleId="Superscript">
    <w:name w:val="Superscript"/>
    <w:basedOn w:val="DefaultParagraphFont"/>
    <w:rsid w:val="006F6967"/>
    <w:rPr>
      <w:sz w:val="16"/>
      <w:vertAlign w:val="superscript"/>
    </w:rPr>
  </w:style>
  <w:style w:type="character" w:customStyle="1" w:styleId="Symbols">
    <w:name w:val="Symbols"/>
    <w:basedOn w:val="DefaultParagraphFont"/>
    <w:rsid w:val="006F6967"/>
    <w:rPr>
      <w:rFonts w:ascii="Symbol" w:hAnsi="Symbol"/>
    </w:rPr>
  </w:style>
  <w:style w:type="character" w:customStyle="1" w:styleId="MenuOptions">
    <w:name w:val="Menu Options"/>
    <w:basedOn w:val="DefaultParagraphFont"/>
    <w:rsid w:val="006F6967"/>
    <w:rPr>
      <w:rFonts w:ascii="Arial Narrow" w:hAnsi="Arial Narrow"/>
      <w:smallCaps/>
    </w:rPr>
  </w:style>
  <w:style w:type="character" w:customStyle="1" w:styleId="Buttons">
    <w:name w:val="Buttons"/>
    <w:basedOn w:val="DefaultParagraphFont"/>
    <w:rsid w:val="006F6967"/>
    <w:rPr>
      <w:b/>
    </w:rPr>
  </w:style>
  <w:style w:type="character" w:customStyle="1" w:styleId="Underlined">
    <w:name w:val="Underlined"/>
    <w:basedOn w:val="DefaultParagraphFont"/>
    <w:rsid w:val="006F6967"/>
    <w:rPr>
      <w:u w:val="single"/>
    </w:rPr>
  </w:style>
  <w:style w:type="paragraph" w:customStyle="1" w:styleId="TableBodyTextRight">
    <w:name w:val="Table Body Text Right"/>
    <w:basedOn w:val="TableBodyText"/>
    <w:rsid w:val="006F6967"/>
    <w:pPr>
      <w:widowControl w:val="0"/>
      <w:autoSpaceDE w:val="0"/>
      <w:autoSpaceDN w:val="0"/>
      <w:adjustRightInd w:val="0"/>
      <w:jc w:val="right"/>
    </w:pPr>
    <w:rPr>
      <w:rFonts w:cs="Arial"/>
      <w:szCs w:val="18"/>
    </w:rPr>
  </w:style>
  <w:style w:type="paragraph" w:customStyle="1" w:styleId="CopyrightText">
    <w:name w:val="Copyright Text"/>
    <w:basedOn w:val="BodyText"/>
    <w:rsid w:val="006F6967"/>
    <w:rPr>
      <w:sz w:val="18"/>
    </w:rPr>
  </w:style>
  <w:style w:type="paragraph" w:customStyle="1" w:styleId="BodySmallRight">
    <w:name w:val="Body Small Right"/>
    <w:basedOn w:val="BodyTextRight"/>
    <w:rsid w:val="006F6967"/>
    <w:rPr>
      <w:sz w:val="18"/>
      <w:szCs w:val="18"/>
    </w:rPr>
  </w:style>
  <w:style w:type="paragraph" w:customStyle="1" w:styleId="MarginEdition">
    <w:name w:val="Margin Edition"/>
    <w:basedOn w:val="MarginNote"/>
    <w:rsid w:val="006F6967"/>
    <w:pPr>
      <w:spacing w:before="0" w:after="0"/>
    </w:pPr>
    <w:rPr>
      <w:rFonts w:ascii="Times New Roman" w:hAnsi="Times New Roman"/>
      <w:color w:val="999999"/>
    </w:rPr>
  </w:style>
  <w:style w:type="paragraph" w:customStyle="1" w:styleId="Spacer">
    <w:name w:val="Spacer"/>
    <w:basedOn w:val="Normal"/>
    <w:rsid w:val="006F6967"/>
    <w:rPr>
      <w:sz w:val="2"/>
      <w:szCs w:val="2"/>
    </w:rPr>
  </w:style>
  <w:style w:type="character" w:customStyle="1" w:styleId="Small">
    <w:name w:val="Small"/>
    <w:basedOn w:val="DefaultParagraphFont"/>
    <w:rsid w:val="006F6967"/>
    <w:rPr>
      <w:sz w:val="16"/>
    </w:rPr>
  </w:style>
  <w:style w:type="paragraph" w:customStyle="1" w:styleId="WideTable">
    <w:name w:val="Wide Table"/>
    <w:basedOn w:val="Normal"/>
    <w:rsid w:val="006F6967"/>
    <w:pPr>
      <w:ind w:left="-1418"/>
    </w:pPr>
    <w:rPr>
      <w:sz w:val="2"/>
      <w:szCs w:val="2"/>
    </w:rPr>
  </w:style>
  <w:style w:type="character" w:styleId="PageNumber">
    <w:name w:val="page number"/>
    <w:basedOn w:val="DefaultParagraphFont"/>
    <w:rsid w:val="006F6967"/>
  </w:style>
  <w:style w:type="paragraph" w:styleId="Quote">
    <w:name w:val="Quote"/>
    <w:basedOn w:val="Heading1"/>
    <w:link w:val="QuoteChar"/>
    <w:qFormat/>
    <w:rsid w:val="006F6967"/>
    <w:rPr>
      <w:b w:val="0"/>
      <w:sz w:val="72"/>
      <w:szCs w:val="72"/>
      <w:lang w:val="en-NZ"/>
    </w:rPr>
  </w:style>
  <w:style w:type="character" w:customStyle="1" w:styleId="QuoteChar">
    <w:name w:val="Quote Char"/>
    <w:basedOn w:val="DefaultParagraphFont"/>
    <w:link w:val="Quote"/>
    <w:rsid w:val="006F6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967"/>
    <w:pPr>
      <w:pageBreakBefore/>
    </w:pPr>
  </w:style>
  <w:style w:type="paragraph" w:customStyle="1" w:styleId="Border">
    <w:name w:val="Border"/>
    <w:basedOn w:val="Normal"/>
    <w:qFormat/>
    <w:rsid w:val="006F6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967"/>
    <w:rPr>
      <w:b/>
      <w:bCs/>
      <w:i/>
      <w:iCs/>
      <w:color w:val="auto"/>
    </w:rPr>
  </w:style>
  <w:style w:type="paragraph" w:styleId="IntenseQuote">
    <w:name w:val="Intense Quote"/>
    <w:basedOn w:val="Normal"/>
    <w:next w:val="Normal"/>
    <w:link w:val="IntenseQuoteChar"/>
    <w:uiPriority w:val="30"/>
    <w:qFormat/>
    <w:rsid w:val="006F6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967"/>
    <w:rPr>
      <w:smallCaps/>
      <w:color w:val="auto"/>
      <w:u w:val="single"/>
    </w:rPr>
  </w:style>
  <w:style w:type="character" w:styleId="IntenseReference">
    <w:name w:val="Intense Reference"/>
    <w:basedOn w:val="DefaultParagraphFont"/>
    <w:uiPriority w:val="32"/>
    <w:qFormat/>
    <w:rsid w:val="006F6967"/>
    <w:rPr>
      <w:b/>
      <w:bCs/>
      <w:smallCaps/>
      <w:color w:val="auto"/>
      <w:spacing w:val="5"/>
      <w:u w:val="single"/>
    </w:rPr>
  </w:style>
  <w:style w:type="paragraph" w:customStyle="1" w:styleId="2ColumnHeading">
    <w:name w:val="2Column Heading"/>
    <w:basedOn w:val="BodyText"/>
    <w:qFormat/>
    <w:rsid w:val="006F6967"/>
    <w:pPr>
      <w:spacing w:after="60"/>
      <w:ind w:left="-2268"/>
    </w:pPr>
    <w:rPr>
      <w:b/>
    </w:rPr>
  </w:style>
  <w:style w:type="paragraph" w:customStyle="1" w:styleId="Heading1TOC">
    <w:name w:val="Heading1 TOC"/>
    <w:basedOn w:val="Normal"/>
    <w:qFormat/>
    <w:rsid w:val="006F6967"/>
    <w:pPr>
      <w:spacing w:before="240" w:after="120"/>
    </w:pPr>
    <w:rPr>
      <w:rFonts w:ascii="Times New Roman" w:hAnsi="Times New Roman"/>
      <w:b/>
      <w:sz w:val="32"/>
    </w:rPr>
  </w:style>
  <w:style w:type="paragraph" w:customStyle="1" w:styleId="Heading2TOC">
    <w:name w:val="Heading2 TOC"/>
    <w:basedOn w:val="Normal"/>
    <w:qFormat/>
    <w:rsid w:val="006F6967"/>
    <w:pPr>
      <w:spacing w:before="240" w:after="60"/>
    </w:pPr>
    <w:rPr>
      <w:rFonts w:ascii="Times New Roman" w:hAnsi="Times New Roman"/>
      <w:b/>
      <w:sz w:val="28"/>
    </w:rPr>
  </w:style>
  <w:style w:type="character" w:customStyle="1" w:styleId="Underline">
    <w:name w:val="Underline"/>
    <w:basedOn w:val="DefaultParagraphFont"/>
    <w:qFormat/>
    <w:rsid w:val="006F6967"/>
    <w:rPr>
      <w:u w:val="single"/>
    </w:rPr>
  </w:style>
  <w:style w:type="character" w:customStyle="1" w:styleId="BoldandItalics">
    <w:name w:val="Bold and Italics"/>
    <w:qFormat/>
    <w:rsid w:val="006F6967"/>
    <w:rPr>
      <w:b/>
      <w:i/>
      <w:u w:val="none"/>
    </w:rPr>
  </w:style>
  <w:style w:type="paragraph" w:styleId="BalloonText">
    <w:name w:val="Balloon Text"/>
    <w:basedOn w:val="Normal"/>
    <w:link w:val="BalloonTextChar"/>
    <w:rsid w:val="006F6967"/>
    <w:rPr>
      <w:rFonts w:ascii="Tahoma" w:hAnsi="Tahoma" w:cs="Tahoma"/>
      <w:sz w:val="16"/>
      <w:szCs w:val="16"/>
    </w:rPr>
  </w:style>
  <w:style w:type="character" w:customStyle="1" w:styleId="BalloonTextChar">
    <w:name w:val="Balloon Text Char"/>
    <w:basedOn w:val="DefaultParagraphFont"/>
    <w:link w:val="BalloonText"/>
    <w:rsid w:val="006F6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967"/>
    <w:rPr>
      <w:b/>
      <w:color w:val="660033"/>
      <w:spacing w:val="0"/>
    </w:rPr>
  </w:style>
  <w:style w:type="paragraph" w:customStyle="1" w:styleId="Nameditemlist">
    <w:name w:val="Named item list"/>
    <w:basedOn w:val="BodyText"/>
    <w:qFormat/>
    <w:rsid w:val="006F6967"/>
    <w:pPr>
      <w:tabs>
        <w:tab w:val="left" w:pos="2835"/>
      </w:tabs>
      <w:ind w:left="2835" w:hanging="2835"/>
    </w:pPr>
  </w:style>
  <w:style w:type="paragraph" w:customStyle="1" w:styleId="BodyTextnopadding">
    <w:name w:val="Body Text no padding"/>
    <w:basedOn w:val="BodyText"/>
    <w:qFormat/>
    <w:rsid w:val="006F6967"/>
    <w:pPr>
      <w:spacing w:before="0" w:after="0"/>
    </w:pPr>
  </w:style>
  <w:style w:type="paragraph" w:customStyle="1" w:styleId="BodyTextBold">
    <w:name w:val="Body Text Bold"/>
    <w:basedOn w:val="BodyText"/>
    <w:qFormat/>
    <w:rsid w:val="006F6967"/>
    <w:rPr>
      <w:b/>
    </w:rPr>
  </w:style>
  <w:style w:type="character" w:styleId="Hyperlink">
    <w:name w:val="Hyperlink"/>
    <w:basedOn w:val="DefaultParagraphFont"/>
    <w:uiPriority w:val="99"/>
    <w:unhideWhenUsed/>
    <w:rsid w:val="005C5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Words>
  <Characters>3058</Characters>
  <Application>Microsoft Office Word</Application>
  <DocSecurity>0</DocSecurity>
  <Lines>89</Lines>
  <Paragraphs>74</Paragraphs>
  <ScaleCrop>false</ScaleCrop>
  <Company>Author-it Software Corporation Ltd.</Company>
  <LinksUpToDate>false</LinksUpToDate>
  <CharactersWithSpaces>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DEFMIL084 Operate an inland tug boat</dc:title>
  <dc:subject>Approved</dc:subject>
  <dc:creator>Public Skills Australia</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