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1B6C" w:rsidP="00F51B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DEFMIL083 Collect environmental information</w:t>
      </w:r>
      <w:r>
        <w:fldChar w:fldCharType="end"/>
      </w:r>
    </w:p>
    <w:p w:rsidR="00F51B6C" w:rsidP="00F51B6C">
      <w:pPr>
        <w:pStyle w:val="Version"/>
        <w:sectPr w:rsidSect="00EE72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7234" w:rsidP="00EE7234">
      <w:pPr>
        <w:pStyle w:val="SuperHeading"/>
      </w:pPr>
      <w:r w:rsidRPr="00EE7234">
        <w:t>Assessment Requirements for DEFMIL083 Collect environmental information</w:t>
      </w:r>
    </w:p>
    <w:p w:rsidR="00000000" w:rsidRPr="00EE7234" w:rsidP="00EE7234">
      <w:pPr>
        <w:pStyle w:val="Heading1"/>
      </w:pPr>
      <w:bookmarkStart w:id="1" w:name="O_733300"/>
      <w:bookmarkEnd w:id="1"/>
      <w:r w:rsidRPr="00EE72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51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234">
            <w:pPr>
              <w:pStyle w:val="TableHeading"/>
              <w:rPr>
                <w:lang w:val="en-NZ"/>
              </w:rPr>
            </w:pPr>
            <w:r w:rsidRPr="00EE723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234">
            <w:pPr>
              <w:pStyle w:val="TableHeading"/>
              <w:rPr>
                <w:lang w:val="en-NZ"/>
              </w:rPr>
            </w:pPr>
            <w:r w:rsidRPr="00EE7234">
              <w:t>Comments</w:t>
            </w:r>
          </w:p>
        </w:tc>
      </w:tr>
      <w:tr w:rsidTr="00F51B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234">
            <w:pPr>
              <w:pStyle w:val="BodyText"/>
              <w:rPr>
                <w:lang w:val="en-NZ"/>
              </w:rPr>
            </w:pPr>
            <w:r w:rsidRPr="00EE723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234" w:rsidP="00EE7234">
            <w:pPr>
              <w:pStyle w:val="BodyText"/>
            </w:pPr>
            <w:r w:rsidRPr="00EE7234">
              <w:t xml:space="preserve">These Assessment Requirements were released in DEF Defence Training Package release 1.0 and meet the Standards for Training Packages. </w:t>
            </w:r>
          </w:p>
          <w:p w:rsidR="00000000" w:rsidRPr="00EE7234" w:rsidP="00EE7234">
            <w:pPr>
              <w:pStyle w:val="BodyText"/>
            </w:pPr>
          </w:p>
          <w:p w:rsidR="00000000" w:rsidRPr="00EE7234" w:rsidP="00EE7234">
            <w:pPr>
              <w:pStyle w:val="ListBullet"/>
            </w:pPr>
            <w:r w:rsidRPr="00EE7234">
              <w:t>Assessment Requirements created drawing upon specified assessment information from superseded unit</w:t>
            </w:r>
          </w:p>
        </w:tc>
      </w:tr>
    </w:tbl>
    <w:p w:rsidR="00000000" w:rsidRPr="00EE7234" w:rsidP="00EE7234">
      <w:pPr>
        <w:pStyle w:val="BodyText"/>
      </w:pPr>
    </w:p>
    <w:p w:rsidR="00000000" w:rsidRPr="00EE7234" w:rsidP="00EE7234">
      <w:pPr>
        <w:pStyle w:val="AllowPageBreak"/>
      </w:pPr>
    </w:p>
    <w:p w:rsidR="00000000" w:rsidRPr="00EE7234" w:rsidP="00EE7234">
      <w:pPr>
        <w:pStyle w:val="Heading1"/>
      </w:pPr>
      <w:bookmarkStart w:id="2" w:name="O_733301"/>
      <w:bookmarkEnd w:id="2"/>
      <w:r w:rsidRPr="00EE7234">
        <w:t>P</w:t>
      </w:r>
      <w:r w:rsidRPr="00EE7234">
        <w:t>erformance Evidence</w:t>
      </w:r>
    </w:p>
    <w:p w:rsidR="00000000" w:rsidRPr="00EE7234" w:rsidP="00F51B6C">
      <w:pPr>
        <w:pStyle w:val="BodyText"/>
      </w:pPr>
      <w:r w:rsidRPr="00EE7234">
        <w:t xml:space="preserve">Evidence required to demonstrate competence must satisfy all of the requirements of the elements and performance criteria. If not otherwise specified </w:t>
      </w:r>
      <w:r w:rsidRPr="00EE7234">
        <w:t>the candidate must demonstrate evidence of performance of the following on at least one occasion.</w:t>
      </w:r>
    </w:p>
    <w:p w:rsidR="00000000" w:rsidRPr="00EE7234" w:rsidP="00EE7234">
      <w:pPr>
        <w:pStyle w:val="ListBullet"/>
      </w:pPr>
      <w:r w:rsidRPr="00EE7234">
        <w:t>analysing information and data</w:t>
      </w:r>
    </w:p>
    <w:p w:rsidR="00000000" w:rsidRPr="00EE7234" w:rsidP="00EE7234">
      <w:pPr>
        <w:pStyle w:val="ListBullet"/>
      </w:pPr>
      <w:r w:rsidRPr="00EE7234">
        <w:t>communicating information and data</w:t>
      </w:r>
    </w:p>
    <w:p w:rsidR="00000000" w:rsidRPr="00EE7234" w:rsidP="00EE7234">
      <w:pPr>
        <w:pStyle w:val="ListBullet"/>
      </w:pPr>
      <w:r w:rsidRPr="00EE7234">
        <w:t>conducting research</w:t>
      </w:r>
    </w:p>
    <w:p w:rsidR="00000000" w:rsidRPr="00EE7234" w:rsidP="00EE7234">
      <w:pPr>
        <w:pStyle w:val="ListBullet"/>
      </w:pPr>
      <w:r w:rsidRPr="00EE7234">
        <w:t>using questioning techniques</w:t>
      </w:r>
    </w:p>
    <w:p w:rsidR="00000000" w:rsidRPr="00EE7234" w:rsidP="00EE7234">
      <w:pPr>
        <w:pStyle w:val="ListBullet"/>
      </w:pPr>
      <w:r w:rsidRPr="00EE7234">
        <w:t>conducting tactical and technical reconnai</w:t>
      </w:r>
      <w:r w:rsidRPr="00EE7234">
        <w:t xml:space="preserve">ssance </w:t>
      </w:r>
    </w:p>
    <w:p w:rsidR="00000000" w:rsidRPr="00EE7234" w:rsidP="00EE7234">
      <w:pPr>
        <w:pStyle w:val="ListBullet"/>
      </w:pPr>
      <w:r w:rsidRPr="00EE7234">
        <w:t>taking measurements using a laser range finder, tape measure, ruler</w:t>
      </w:r>
    </w:p>
    <w:p w:rsidR="00000000" w:rsidRPr="00EE7234" w:rsidP="00EE7234">
      <w:pPr>
        <w:pStyle w:val="ListBullet"/>
      </w:pPr>
      <w:r w:rsidRPr="00EE7234">
        <w:t>using communications equipment</w:t>
      </w:r>
    </w:p>
    <w:p w:rsidR="00000000" w:rsidRPr="00EE7234" w:rsidP="00EE7234">
      <w:pPr>
        <w:pStyle w:val="ListBullet"/>
      </w:pPr>
      <w:r w:rsidRPr="00EE7234">
        <w:t>using global positioning systems</w:t>
      </w:r>
    </w:p>
    <w:p w:rsidR="00000000" w:rsidRPr="00EE7234" w:rsidP="00EE7234">
      <w:pPr>
        <w:pStyle w:val="ListBullet"/>
      </w:pPr>
      <w:r w:rsidRPr="00EE7234">
        <w:t>using optical enhancement tools such as binoculars</w:t>
      </w:r>
    </w:p>
    <w:p w:rsidR="00000000" w:rsidRPr="00EE7234" w:rsidP="00EE7234">
      <w:pPr>
        <w:pStyle w:val="ListBullet"/>
      </w:pPr>
      <w:r w:rsidRPr="00EE7234">
        <w:t xml:space="preserve">collecting information and data that is relevant and appropriate </w:t>
      </w:r>
      <w:r w:rsidRPr="00EE7234">
        <w:t>to the specific operation</w:t>
      </w:r>
    </w:p>
    <w:p w:rsidR="00000000" w:rsidRPr="00EE7234" w:rsidP="00EE7234">
      <w:pPr>
        <w:pStyle w:val="AllowPageBreak"/>
      </w:pPr>
    </w:p>
    <w:p w:rsidR="00000000" w:rsidRPr="00EE7234" w:rsidP="00EE7234">
      <w:pPr>
        <w:pStyle w:val="Heading1"/>
      </w:pPr>
      <w:bookmarkStart w:id="3" w:name="O_733302"/>
      <w:bookmarkEnd w:id="3"/>
      <w:r w:rsidRPr="00EE7234">
        <w:t>Knowledge Evidence</w:t>
      </w:r>
    </w:p>
    <w:p w:rsidR="00000000" w:rsidRPr="00EE7234" w:rsidP="00F51B6C">
      <w:pPr>
        <w:pStyle w:val="BodyText"/>
      </w:pPr>
      <w:r w:rsidRPr="00EE7234">
        <w:t xml:space="preserve">Evidence required to demonstrate competence must satisfy all of the requirements of the elements and performance criteria. If not otherwise specified the depth of knowledge demonstrated must be </w:t>
      </w:r>
      <w:r w:rsidRPr="00EE7234">
        <w:t>appropriate to the job context of the candidate.</w:t>
      </w:r>
    </w:p>
    <w:p w:rsidR="00000000" w:rsidRPr="00EE7234" w:rsidP="00EE7234">
      <w:pPr>
        <w:pStyle w:val="ListBullet"/>
      </w:pPr>
      <w:r w:rsidRPr="00EE7234">
        <w:t>basic research and analysis techniques</w:t>
      </w:r>
    </w:p>
    <w:p w:rsidR="00000000" w:rsidRPr="00EE7234" w:rsidP="00EE7234">
      <w:pPr>
        <w:pStyle w:val="ListBullet"/>
      </w:pPr>
      <w:r w:rsidRPr="00EE7234">
        <w:t>collection methods</w:t>
      </w:r>
    </w:p>
    <w:p w:rsidR="00000000" w:rsidRPr="00EE7234" w:rsidP="00EE7234">
      <w:pPr>
        <w:pStyle w:val="ListBullet"/>
      </w:pPr>
      <w:r w:rsidRPr="00EE7234">
        <w:t>communication requirements and equipment</w:t>
      </w:r>
    </w:p>
    <w:p w:rsidR="00000000" w:rsidRPr="00EE7234" w:rsidP="00EE7234">
      <w:pPr>
        <w:pStyle w:val="ListBullet"/>
      </w:pPr>
      <w:r w:rsidRPr="00EE7234">
        <w:t>indigenous inhabitants and culture</w:t>
      </w:r>
    </w:p>
    <w:p w:rsidR="00000000" w:rsidRPr="00EE7234" w:rsidP="00EE7234">
      <w:pPr>
        <w:pStyle w:val="ListBullet"/>
      </w:pPr>
      <w:r w:rsidRPr="00EE7234">
        <w:t>intelligence cycle – direction, collection, processing and dissemination</w:t>
      </w:r>
    </w:p>
    <w:p w:rsidR="00000000" w:rsidRPr="00EE7234" w:rsidP="00EE7234">
      <w:pPr>
        <w:pStyle w:val="ListBullet"/>
      </w:pPr>
      <w:r w:rsidRPr="00EE7234">
        <w:t>legal responsibilities</w:t>
      </w:r>
    </w:p>
    <w:p w:rsidR="00000000" w:rsidRPr="00EE7234" w:rsidP="00EE7234">
      <w:pPr>
        <w:pStyle w:val="ListBullet"/>
      </w:pPr>
      <w:r w:rsidRPr="00EE7234">
        <w:t>navigation</w:t>
      </w:r>
    </w:p>
    <w:p w:rsidR="00000000" w:rsidRPr="00EE7234" w:rsidP="00EE7234">
      <w:pPr>
        <w:pStyle w:val="ListBullet"/>
      </w:pPr>
      <w:r w:rsidRPr="00EE7234">
        <w:t>operational environment</w:t>
      </w:r>
    </w:p>
    <w:p w:rsidR="00000000" w:rsidRPr="00EE7234" w:rsidP="00EE7234">
      <w:pPr>
        <w:pStyle w:val="ListBullet"/>
      </w:pPr>
      <w:r w:rsidRPr="00EE7234">
        <w:t>relevant legislation and procedures in relation to environmental requirements</w:t>
      </w:r>
    </w:p>
    <w:p w:rsidR="00000000" w:rsidRPr="00EE7234" w:rsidP="00EE7234">
      <w:pPr>
        <w:pStyle w:val="ListBullet"/>
      </w:pPr>
      <w:r w:rsidRPr="00EE7234">
        <w:t>relevant WHS regulations/requirements, equipment, material and personal safety requirements</w:t>
      </w:r>
    </w:p>
    <w:p w:rsidR="00000000" w:rsidRPr="00EE7234" w:rsidP="00EE7234">
      <w:pPr>
        <w:pStyle w:val="ListBullet"/>
      </w:pPr>
      <w:r w:rsidRPr="00EE7234">
        <w:t>site, personnel and information security</w:t>
      </w:r>
    </w:p>
    <w:p w:rsidR="00000000" w:rsidRPr="00EE7234" w:rsidP="00EE7234">
      <w:pPr>
        <w:pStyle w:val="ListBullet"/>
      </w:pPr>
      <w:r w:rsidRPr="00EE7234">
        <w:t>terrain types and terrain analysis</w:t>
      </w:r>
    </w:p>
    <w:p w:rsidR="00000000" w:rsidRPr="00EE7234" w:rsidP="00EE7234">
      <w:pPr>
        <w:pStyle w:val="ListBullet"/>
      </w:pPr>
      <w:r w:rsidRPr="00EE7234">
        <w:t>urban and rural demographics</w:t>
      </w:r>
    </w:p>
    <w:p w:rsidR="00000000" w:rsidRPr="00EE7234" w:rsidP="00EE7234">
      <w:pPr>
        <w:pStyle w:val="ListBullet"/>
      </w:pPr>
      <w:r w:rsidRPr="00EE7234">
        <w:t>weather effects</w:t>
      </w:r>
    </w:p>
    <w:p w:rsidR="00000000" w:rsidRPr="00EE7234" w:rsidP="00EE7234">
      <w:pPr>
        <w:pStyle w:val="AllowPageBreak"/>
      </w:pPr>
    </w:p>
    <w:p w:rsidR="00000000" w:rsidRPr="00EE7234" w:rsidP="00EE7234">
      <w:pPr>
        <w:pStyle w:val="Heading1"/>
      </w:pPr>
      <w:bookmarkStart w:id="4" w:name="O_733303"/>
      <w:bookmarkEnd w:id="4"/>
      <w:r w:rsidRPr="00EE7234">
        <w:t>Assessment Conditions</w:t>
      </w:r>
    </w:p>
    <w:p w:rsidR="00000000" w:rsidRPr="00EE7234" w:rsidP="00F51B6C">
      <w:pPr>
        <w:pStyle w:val="BodyText"/>
      </w:pPr>
      <w:r w:rsidRPr="00EE7234">
        <w:t xml:space="preserve">Competency should be assessed in an actual workplace or in a simulated environment, with access </w:t>
      </w:r>
      <w:r w:rsidRPr="00EE7234">
        <w:t>to equipment and infrastructure appropriate to the outcome. Competency should be demonstrated over time to ensure the candidate is assessed across a variety of situations.</w:t>
      </w:r>
    </w:p>
    <w:p w:rsidR="00000000" w:rsidRPr="00EE7234" w:rsidP="00F51B6C">
      <w:pPr>
        <w:pStyle w:val="BodyText"/>
      </w:pPr>
      <w:r w:rsidRPr="00EE7234">
        <w:t>Assessors must satisfy the NVR/AQTF mandatory competency requirements for assessors</w:t>
      </w:r>
      <w:r w:rsidRPr="00EE7234">
        <w:t>.</w:t>
      </w:r>
    </w:p>
    <w:p w:rsidR="00000000" w:rsidRPr="00EE7234" w:rsidP="00EE7234">
      <w:pPr>
        <w:pStyle w:val="Heading1"/>
      </w:pPr>
      <w:bookmarkStart w:id="5" w:name="O_733306"/>
      <w:bookmarkEnd w:id="5"/>
      <w:r w:rsidRPr="00EE7234">
        <w:t>Links</w:t>
      </w:r>
    </w:p>
    <w:p w:rsidR="00000000" w:rsidRPr="00EE7234" w:rsidP="00F51B6C">
      <w:pPr>
        <w:pStyle w:val="BodyText"/>
      </w:pPr>
      <w:r w:rsidRPr="00EE72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51939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E7234" w:rsidP="00F51B6C">
      <w:pPr>
        <w:pStyle w:val="BodyText"/>
      </w:pPr>
      <w:r w:rsidRPr="00EE72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51939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E7234" w:rsidP="00EE7234"/>
    <w:sectPr w:rsidSect="00EE72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2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234" w:rsidRPr="00F51B6C" w:rsidP="00F51B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2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B6C" w:rsidP="00EE72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1B6C" w:rsidP="00EE72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51B6C" w:rsidP="00EE72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2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B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7234" w:rsidRPr="00F51B6C" w:rsidP="00F51B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2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B6C" w:rsidRPr="002D2AF8" w:rsidP="00EE72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DEFMIL083 Collect environmental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F51B6C" w:rsidP="00EE72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C0E0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FAA4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2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72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72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72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72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72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72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72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72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72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72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7234"/>
  </w:style>
  <w:style w:type="character" w:customStyle="1" w:styleId="Heading1Char">
    <w:name w:val="Heading 1 Char"/>
    <w:basedOn w:val="DefaultParagraphFont"/>
    <w:link w:val="Heading1"/>
    <w:rsid w:val="00EE72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72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72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723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E72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E723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E72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72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72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72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72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72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72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72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72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72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72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72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72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72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72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72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72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72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72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72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72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7234"/>
    <w:rPr>
      <w:b/>
      <w:spacing w:val="0"/>
    </w:rPr>
  </w:style>
  <w:style w:type="paragraph" w:customStyle="1" w:styleId="SuperTitle">
    <w:name w:val="SuperTitle"/>
    <w:basedOn w:val="Title"/>
    <w:rsid w:val="00EE72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72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72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72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72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72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72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72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72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72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72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72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72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7234"/>
    <w:rPr>
      <w:i/>
    </w:rPr>
  </w:style>
  <w:style w:type="paragraph" w:styleId="Caption">
    <w:name w:val="caption"/>
    <w:basedOn w:val="BodyText"/>
    <w:next w:val="Normal"/>
    <w:qFormat/>
    <w:rsid w:val="00EE72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72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72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7234"/>
  </w:style>
  <w:style w:type="paragraph" w:styleId="TableofFigures">
    <w:name w:val="table of figures"/>
    <w:basedOn w:val="Normal"/>
    <w:next w:val="Normal"/>
    <w:semiHidden/>
    <w:rsid w:val="00EE72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72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7234"/>
    <w:rPr>
      <w:rFonts w:ascii="Wingdings" w:hAnsi="Wingdings"/>
    </w:rPr>
  </w:style>
  <w:style w:type="character" w:customStyle="1" w:styleId="HotSpot">
    <w:name w:val="HotSpot"/>
    <w:rsid w:val="00EE7234"/>
    <w:rPr>
      <w:color w:val="0033CC"/>
      <w:u w:val="none"/>
    </w:rPr>
  </w:style>
  <w:style w:type="paragraph" w:customStyle="1" w:styleId="BodyTextRight">
    <w:name w:val="Body Text Right"/>
    <w:basedOn w:val="BodyText"/>
    <w:rsid w:val="00EE72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72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72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72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72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72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7234"/>
    <w:rPr>
      <w:sz w:val="32"/>
    </w:rPr>
  </w:style>
  <w:style w:type="paragraph" w:customStyle="1" w:styleId="HeadingProcedure">
    <w:name w:val="Heading Procedure"/>
    <w:basedOn w:val="HeadingBase"/>
    <w:next w:val="Normal"/>
    <w:rsid w:val="00EE72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7234"/>
    <w:pPr>
      <w:spacing w:before="60" w:after="60"/>
    </w:pPr>
  </w:style>
  <w:style w:type="paragraph" w:styleId="ListContinue">
    <w:name w:val="List Continue"/>
    <w:basedOn w:val="List"/>
    <w:rsid w:val="00EE7234"/>
    <w:pPr>
      <w:ind w:firstLine="0"/>
    </w:pPr>
  </w:style>
  <w:style w:type="paragraph" w:customStyle="1" w:styleId="ListNote">
    <w:name w:val="List Note"/>
    <w:basedOn w:val="List"/>
    <w:rsid w:val="00EE72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72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72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7234"/>
    <w:rPr>
      <w:rFonts w:ascii="Courier New" w:hAnsi="Courier New"/>
    </w:rPr>
  </w:style>
  <w:style w:type="paragraph" w:customStyle="1" w:styleId="NoteBullet">
    <w:name w:val="Note Bullet"/>
    <w:basedOn w:val="Note"/>
    <w:rsid w:val="00EE72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72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72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72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72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72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72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7234"/>
    <w:rPr>
      <w:b/>
      <w:smallCaps/>
    </w:rPr>
  </w:style>
  <w:style w:type="paragraph" w:customStyle="1" w:styleId="TableListNumber">
    <w:name w:val="Table List Number"/>
    <w:basedOn w:val="ListNumber"/>
    <w:rsid w:val="00EE72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72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7234"/>
    <w:pPr>
      <w:numPr>
        <w:numId w:val="8"/>
      </w:numPr>
    </w:pPr>
  </w:style>
  <w:style w:type="paragraph" w:customStyle="1" w:styleId="ListAlpha2">
    <w:name w:val="List Alpha 2"/>
    <w:basedOn w:val="List2"/>
    <w:rsid w:val="00EE7234"/>
    <w:pPr>
      <w:numPr>
        <w:numId w:val="7"/>
      </w:numPr>
    </w:pPr>
  </w:style>
  <w:style w:type="paragraph" w:styleId="List2">
    <w:name w:val="List 2"/>
    <w:basedOn w:val="BodyText"/>
    <w:rsid w:val="00EE72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72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72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72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72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72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7234"/>
    <w:pPr>
      <w:numPr>
        <w:numId w:val="3"/>
      </w:numPr>
    </w:pPr>
  </w:style>
  <w:style w:type="paragraph" w:styleId="ListContinue2">
    <w:name w:val="List Continue 2"/>
    <w:basedOn w:val="List2"/>
    <w:rsid w:val="00EE7234"/>
    <w:pPr>
      <w:ind w:firstLine="0"/>
    </w:pPr>
  </w:style>
  <w:style w:type="paragraph" w:styleId="ListContinue3">
    <w:name w:val="List Continue 3"/>
    <w:basedOn w:val="List3"/>
    <w:rsid w:val="00EE7234"/>
    <w:pPr>
      <w:ind w:left="1021" w:firstLine="0"/>
    </w:pPr>
  </w:style>
  <w:style w:type="paragraph" w:styleId="ListContinue4">
    <w:name w:val="List Continue 4"/>
    <w:basedOn w:val="List4"/>
    <w:rsid w:val="00EE7234"/>
    <w:pPr>
      <w:ind w:firstLine="0"/>
    </w:pPr>
  </w:style>
  <w:style w:type="paragraph" w:styleId="ListContinue5">
    <w:name w:val="List Continue 5"/>
    <w:basedOn w:val="List5"/>
    <w:rsid w:val="00EE7234"/>
    <w:pPr>
      <w:ind w:firstLine="0"/>
    </w:pPr>
  </w:style>
  <w:style w:type="paragraph" w:styleId="ListNumber3">
    <w:name w:val="List Number 3"/>
    <w:basedOn w:val="List3"/>
    <w:rsid w:val="00EE7234"/>
    <w:pPr>
      <w:numPr>
        <w:numId w:val="4"/>
      </w:numPr>
    </w:pPr>
  </w:style>
  <w:style w:type="paragraph" w:styleId="ListNumber4">
    <w:name w:val="List Number 4"/>
    <w:basedOn w:val="List4"/>
    <w:rsid w:val="00EE7234"/>
    <w:pPr>
      <w:numPr>
        <w:numId w:val="5"/>
      </w:numPr>
    </w:pPr>
  </w:style>
  <w:style w:type="paragraph" w:styleId="ListNumber5">
    <w:name w:val="List Number 5"/>
    <w:basedOn w:val="List5"/>
    <w:rsid w:val="00EE7234"/>
    <w:pPr>
      <w:numPr>
        <w:numId w:val="6"/>
      </w:numPr>
    </w:pPr>
  </w:style>
  <w:style w:type="paragraph" w:styleId="BlockText">
    <w:name w:val="Block Text"/>
    <w:basedOn w:val="Normal"/>
    <w:rsid w:val="00EE72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72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7234"/>
    <w:rPr>
      <w:sz w:val="16"/>
      <w:vertAlign w:val="superscript"/>
    </w:rPr>
  </w:style>
  <w:style w:type="character" w:customStyle="1" w:styleId="Symbols">
    <w:name w:val="Symbols"/>
    <w:basedOn w:val="DefaultParagraphFont"/>
    <w:rsid w:val="00EE7234"/>
    <w:rPr>
      <w:rFonts w:ascii="Symbol" w:hAnsi="Symbol"/>
    </w:rPr>
  </w:style>
  <w:style w:type="character" w:customStyle="1" w:styleId="MenuOptions">
    <w:name w:val="Menu Options"/>
    <w:basedOn w:val="DefaultParagraphFont"/>
    <w:rsid w:val="00EE72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7234"/>
    <w:rPr>
      <w:b/>
    </w:rPr>
  </w:style>
  <w:style w:type="character" w:customStyle="1" w:styleId="Underlined">
    <w:name w:val="Underlined"/>
    <w:basedOn w:val="DefaultParagraphFont"/>
    <w:rsid w:val="00EE7234"/>
    <w:rPr>
      <w:u w:val="single"/>
    </w:rPr>
  </w:style>
  <w:style w:type="paragraph" w:customStyle="1" w:styleId="TableBodyTextRight">
    <w:name w:val="Table Body Text Right"/>
    <w:basedOn w:val="TableBodyText"/>
    <w:rsid w:val="00EE72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7234"/>
    <w:rPr>
      <w:sz w:val="18"/>
    </w:rPr>
  </w:style>
  <w:style w:type="paragraph" w:customStyle="1" w:styleId="BodySmallRight">
    <w:name w:val="Body Small Right"/>
    <w:basedOn w:val="BodyTextRight"/>
    <w:rsid w:val="00EE7234"/>
    <w:rPr>
      <w:sz w:val="18"/>
      <w:szCs w:val="18"/>
    </w:rPr>
  </w:style>
  <w:style w:type="paragraph" w:customStyle="1" w:styleId="MarginEdition">
    <w:name w:val="Margin Edition"/>
    <w:basedOn w:val="MarginNote"/>
    <w:rsid w:val="00EE72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7234"/>
    <w:rPr>
      <w:sz w:val="2"/>
      <w:szCs w:val="2"/>
    </w:rPr>
  </w:style>
  <w:style w:type="character" w:customStyle="1" w:styleId="Small">
    <w:name w:val="Small"/>
    <w:basedOn w:val="DefaultParagraphFont"/>
    <w:rsid w:val="00EE7234"/>
    <w:rPr>
      <w:sz w:val="16"/>
    </w:rPr>
  </w:style>
  <w:style w:type="paragraph" w:customStyle="1" w:styleId="WideTable">
    <w:name w:val="Wide Table"/>
    <w:basedOn w:val="Normal"/>
    <w:rsid w:val="00EE72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7234"/>
  </w:style>
  <w:style w:type="paragraph" w:styleId="Quote">
    <w:name w:val="Quote"/>
    <w:basedOn w:val="Heading1"/>
    <w:link w:val="QuoteChar"/>
    <w:qFormat/>
    <w:rsid w:val="00EE72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72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7234"/>
    <w:pPr>
      <w:pageBreakBefore/>
    </w:pPr>
  </w:style>
  <w:style w:type="paragraph" w:customStyle="1" w:styleId="Border">
    <w:name w:val="Border"/>
    <w:basedOn w:val="Normal"/>
    <w:qFormat/>
    <w:rsid w:val="00EE72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72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2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2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72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72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72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72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72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7234"/>
    <w:rPr>
      <w:u w:val="single"/>
    </w:rPr>
  </w:style>
  <w:style w:type="character" w:customStyle="1" w:styleId="BoldandItalics">
    <w:name w:val="Bold and Italics"/>
    <w:qFormat/>
    <w:rsid w:val="00EE7234"/>
    <w:rPr>
      <w:b/>
      <w:i/>
      <w:u w:val="none"/>
    </w:rPr>
  </w:style>
  <w:style w:type="paragraph" w:styleId="BalloonText">
    <w:name w:val="Balloon Text"/>
    <w:basedOn w:val="Normal"/>
    <w:link w:val="BalloonTextChar"/>
    <w:rsid w:val="00EE72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72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72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72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72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72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7234"/>
    <w:pPr>
      <w:spacing w:before="0" w:after="0"/>
    </w:pPr>
  </w:style>
  <w:style w:type="paragraph" w:customStyle="1" w:styleId="BodyTextBold">
    <w:name w:val="Body Text Bold"/>
    <w:basedOn w:val="BodyText"/>
    <w:qFormat/>
    <w:rsid w:val="00EE7234"/>
    <w:rPr>
      <w:b/>
    </w:rPr>
  </w:style>
  <w:style w:type="character" w:styleId="Hyperlink">
    <w:name w:val="Hyperlink"/>
    <w:basedOn w:val="DefaultParagraphFont"/>
    <w:uiPriority w:val="99"/>
    <w:unhideWhenUsed/>
    <w:rsid w:val="00F51B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</Words>
  <Characters>2561</Characters>
  <Application>Microsoft Office Word</Application>
  <DocSecurity>0</DocSecurity>
  <Lines>71</Lines>
  <Paragraphs>52</Paragraphs>
  <ScaleCrop>false</ScaleCrop>
  <Company>Author-it Software Corporation Ltd.</Company>
  <LinksUpToDate>false</LinksUpToDate>
  <CharactersWithSpaces>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DEFMIL083 Collect environmental information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2024-11-07T12:36:00Z</dcterms:created>
  <dcterms:modified xsi:type="dcterms:W3CDTF">2024-11-07T12:36:00Z</dcterms:modified>
</cp:coreProperties>
</file>