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F10" w:rsidP="000B4F10">
      <w:pPr>
        <w:pStyle w:val="Title"/>
      </w:pPr>
      <w:r>
        <w:fldChar w:fldCharType="begin"/>
      </w:r>
      <w:r>
        <w:instrText xml:space="preserve"> TITLE   \* MERGEFORMAT </w:instrText>
      </w:r>
      <w:r>
        <w:fldChar w:fldCharType="separate"/>
      </w:r>
      <w:r>
        <w:t>DEFMIL082 Perform military high-risk search</w:t>
      </w:r>
      <w:r>
        <w:fldChar w:fldCharType="end"/>
      </w:r>
    </w:p>
    <w:p w:rsidR="000B4F10" w:rsidP="000B4F10">
      <w:pPr>
        <w:pStyle w:val="Version"/>
        <w:sectPr w:rsidSect="006712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283" w:rsidP="00671283">
      <w:pPr>
        <w:pStyle w:val="SuperHeading"/>
      </w:pPr>
      <w:r w:rsidRPr="00671283">
        <w:t>DEFMIL082 Perform military high-risk search</w:t>
      </w:r>
    </w:p>
    <w:p w:rsidR="00000000" w:rsidRPr="00671283" w:rsidP="00671283">
      <w:pPr>
        <w:pStyle w:val="Heading1"/>
      </w:pPr>
      <w:bookmarkStart w:id="1" w:name="O_732328"/>
      <w:bookmarkEnd w:id="1"/>
      <w:r w:rsidRPr="00671283">
        <w:t>Modification History</w:t>
      </w:r>
    </w:p>
    <w:tbl>
      <w:tblPr>
        <w:tblW w:w="0" w:type="auto"/>
        <w:tblLayout w:type="fixed"/>
        <w:tblCellMar>
          <w:left w:w="62" w:type="dxa"/>
          <w:right w:w="62" w:type="dxa"/>
        </w:tblCellMar>
        <w:tblLook w:val="0000"/>
      </w:tblPr>
      <w:tblGrid>
        <w:gridCol w:w="1134"/>
        <w:gridCol w:w="7937"/>
      </w:tblGrid>
      <w:tr w:rsidTr="000B4F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TableHeading"/>
              <w:rPr>
                <w:lang w:val="en-NZ"/>
              </w:rPr>
            </w:pPr>
            <w:r w:rsidRPr="0067128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TableHeading"/>
              <w:rPr>
                <w:lang w:val="en-NZ"/>
              </w:rPr>
            </w:pPr>
            <w:r w:rsidRPr="00671283">
              <w:t>Comments</w:t>
            </w:r>
          </w:p>
        </w:tc>
      </w:tr>
      <w:tr w:rsidTr="000B4F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BodyText"/>
              <w:rPr>
                <w:lang w:val="en-NZ"/>
              </w:rPr>
            </w:pPr>
            <w:r w:rsidRPr="0067128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283" w:rsidP="00671283">
            <w:pPr>
              <w:pStyle w:val="BodyText"/>
            </w:pPr>
            <w:r w:rsidRPr="00671283">
              <w:t xml:space="preserve">This unit was released in DEF Defence Training Package release 1.0 and meets the Standards for Training Packages. </w:t>
            </w:r>
          </w:p>
          <w:p w:rsidR="00000000" w:rsidRPr="00671283" w:rsidP="00671283">
            <w:pPr>
              <w:pStyle w:val="BodyText"/>
            </w:pPr>
          </w:p>
          <w:p w:rsidR="00000000" w:rsidRPr="00671283" w:rsidP="00671283">
            <w:pPr>
              <w:pStyle w:val="BodyText"/>
            </w:pPr>
            <w:r w:rsidRPr="00671283">
              <w:t>This unit supersedes and is equivalent to DEFCA309B Perform military high-risk search.</w:t>
            </w:r>
          </w:p>
          <w:p w:rsidR="00000000" w:rsidRPr="00671283" w:rsidP="00671283">
            <w:pPr>
              <w:pStyle w:val="BodyText"/>
            </w:pPr>
          </w:p>
          <w:p w:rsidR="00000000" w:rsidRPr="00671283" w:rsidP="00671283">
            <w:pPr>
              <w:pStyle w:val="ListBullet"/>
            </w:pPr>
            <w:r w:rsidRPr="00671283">
              <w:t xml:space="preserve">Unit code </w:t>
            </w:r>
            <w:r w:rsidRPr="00671283">
              <w:t>updated</w:t>
            </w:r>
          </w:p>
          <w:p w:rsidR="00000000" w:rsidRPr="00671283" w:rsidP="00671283">
            <w:pPr>
              <w:pStyle w:val="ListBullet"/>
            </w:pPr>
            <w:r w:rsidRPr="00671283">
              <w:t>Content and formatting updated to comply with the new standards</w:t>
            </w:r>
          </w:p>
          <w:p w:rsidR="00000000" w:rsidRPr="00671283" w:rsidP="00671283">
            <w:pPr>
              <w:pStyle w:val="ListBullet"/>
            </w:pPr>
            <w:r w:rsidRPr="00671283">
              <w:t>All PC transitioned from passive to active voice</w:t>
            </w:r>
          </w:p>
          <w:p w:rsidR="00000000" w:rsidRPr="00671283" w:rsidP="00671283">
            <w:pPr>
              <w:pStyle w:val="ListBullet"/>
            </w:pPr>
            <w:r w:rsidRPr="00671283">
              <w:t>PC 1.5 removed</w:t>
            </w:r>
          </w:p>
        </w:tc>
      </w:tr>
    </w:tbl>
    <w:p w:rsidR="00000000" w:rsidRPr="00671283" w:rsidP="00671283">
      <w:pPr>
        <w:pStyle w:val="BodyText"/>
      </w:pPr>
    </w:p>
    <w:p w:rsidR="00000000" w:rsidRPr="00671283" w:rsidP="00671283">
      <w:pPr>
        <w:pStyle w:val="AllowPageBreak"/>
      </w:pPr>
    </w:p>
    <w:p w:rsidR="00000000" w:rsidRPr="00671283" w:rsidP="00671283">
      <w:pPr>
        <w:pStyle w:val="Heading1"/>
      </w:pPr>
      <w:bookmarkStart w:id="2" w:name="O_732329"/>
      <w:bookmarkEnd w:id="2"/>
      <w:r w:rsidRPr="00671283">
        <w:t>Application</w:t>
      </w:r>
    </w:p>
    <w:p w:rsidR="00000000" w:rsidRPr="00671283" w:rsidP="000B4F10">
      <w:pPr>
        <w:pStyle w:val="BodyText"/>
      </w:pPr>
      <w:r w:rsidRPr="00671283">
        <w:t>This unit describes the skills required to conduct high risk military searches of areas, routes, vehicles, buildings, property and objects to detect, identify and report the presence of items of equipment and other material intended to cause harm to indivi</w:t>
      </w:r>
      <w:r w:rsidRPr="00671283">
        <w:t xml:space="preserve">duals and to destroy or damage property. It also includes the skills to prove, mark and record safe routes. The search would be conducted where the likelihood of injury or death to the searcher is high. </w:t>
      </w:r>
    </w:p>
    <w:p w:rsidR="00000000" w:rsidRPr="00671283" w:rsidP="000B4F10">
      <w:pPr>
        <w:pStyle w:val="BodyText"/>
      </w:pPr>
      <w:r w:rsidRPr="00671283">
        <w:t>This unit was developed for military personal requi</w:t>
      </w:r>
      <w:r w:rsidRPr="00671283">
        <w:t>red to perform military high-risk search in a deployed operational environment, but is applicable to individual in this field of work.</w:t>
      </w:r>
    </w:p>
    <w:p w:rsidR="00000000" w:rsidRPr="00671283" w:rsidP="000B4F10">
      <w:pPr>
        <w:pStyle w:val="BodyText"/>
      </w:pPr>
      <w:r w:rsidRPr="00671283">
        <w:t>The skills and knowledge described in this unit must be applied within the legislative, regulatory and policy environmen</w:t>
      </w:r>
      <w:r w:rsidRPr="00671283">
        <w:t>t in which they are carried out. Organisational policies and procedures must be consulted and adhered to.</w:t>
      </w:r>
    </w:p>
    <w:p w:rsidR="00000000" w:rsidRPr="00671283" w:rsidP="000B4F10">
      <w:pPr>
        <w:pStyle w:val="BodyText"/>
      </w:pPr>
      <w:r w:rsidRPr="00671283">
        <w:t>Those undertaking this unit will usually work under supervision as part of a team. They use discretion and judgement, and take responsibility for the</w:t>
      </w:r>
      <w:r w:rsidRPr="00671283">
        <w:t xml:space="preserve"> quality of their outputs in a broad range of highly unpredictable contexts.</w:t>
      </w:r>
    </w:p>
    <w:p w:rsidR="00000000" w:rsidRPr="00671283" w:rsidP="000B4F10">
      <w:pPr>
        <w:pStyle w:val="BodyText"/>
      </w:pPr>
      <w:r w:rsidRPr="00671283">
        <w:t>No licensing, legislative or certification requirements apply to unit at the time of publication.</w:t>
      </w:r>
    </w:p>
    <w:p w:rsidR="00000000" w:rsidRPr="00671283" w:rsidP="00671283">
      <w:pPr>
        <w:pStyle w:val="Heading1"/>
      </w:pPr>
      <w:bookmarkStart w:id="3" w:name="O_732331"/>
      <w:bookmarkEnd w:id="3"/>
      <w:r w:rsidRPr="00671283">
        <w:t>Competency Field</w:t>
      </w:r>
    </w:p>
    <w:p w:rsidR="00000000" w:rsidRPr="00671283" w:rsidP="000B4F10">
      <w:pPr>
        <w:pStyle w:val="BodyText"/>
      </w:pPr>
      <w:r w:rsidRPr="00671283">
        <w:t>Military Skills</w:t>
      </w:r>
    </w:p>
    <w:p w:rsidR="00000000" w:rsidRPr="00671283" w:rsidP="00671283">
      <w:pPr>
        <w:pStyle w:val="Heading1"/>
      </w:pPr>
      <w:bookmarkStart w:id="4" w:name="O_732333"/>
      <w:bookmarkEnd w:id="4"/>
      <w:r w:rsidRPr="00671283">
        <w:t>Elements and Performance Criteria</w:t>
      </w:r>
    </w:p>
    <w:tbl>
      <w:tblPr>
        <w:tblW w:w="0" w:type="auto"/>
        <w:tblLayout w:type="fixed"/>
        <w:tblCellMar>
          <w:left w:w="62" w:type="dxa"/>
          <w:right w:w="62" w:type="dxa"/>
        </w:tblCellMar>
        <w:tblLook w:val="0000"/>
      </w:tblPr>
      <w:tblGrid>
        <w:gridCol w:w="2268"/>
        <w:gridCol w:w="6804"/>
      </w:tblGrid>
      <w:tr w:rsidTr="006712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TableHeading"/>
              <w:rPr>
                <w:lang w:val="en-NZ"/>
              </w:rPr>
            </w:pPr>
            <w:r w:rsidRPr="0067128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TableHeading"/>
              <w:rPr>
                <w:lang w:val="en-NZ"/>
              </w:rPr>
            </w:pPr>
            <w:r w:rsidRPr="00671283">
              <w:t>PERFORMANCE CRITERIA</w:t>
            </w:r>
          </w:p>
        </w:tc>
      </w:tr>
      <w:tr w:rsidTr="006712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BodyText"/>
              <w:rPr>
                <w:lang w:val="en-NZ"/>
              </w:rPr>
            </w:pPr>
            <w:r w:rsidRPr="0067128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BodyText"/>
              <w:rPr>
                <w:lang w:val="en-NZ"/>
              </w:rPr>
            </w:pPr>
            <w:r w:rsidRPr="00671283">
              <w:t>Performance criteria describe the performance needed to demonstrate achievement of the element. Where bold italicised text is used, further informatio</w:t>
            </w:r>
            <w:r w:rsidRPr="00671283">
              <w:t>n is detailed in the range of conditions section.</w:t>
            </w:r>
          </w:p>
        </w:tc>
      </w:tr>
      <w:tr w:rsidTr="006712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List"/>
              <w:rPr>
                <w:lang w:val="en-NZ"/>
              </w:rPr>
            </w:pPr>
            <w:r w:rsidRPr="00671283">
              <w:rPr>
                <w:rStyle w:val="SpecialBold"/>
              </w:rPr>
              <w:t>1.</w:t>
            </w:r>
            <w:r w:rsidRPr="00671283">
              <w:rPr>
                <w:rStyle w:val="SpecialBold"/>
              </w:rPr>
              <w:tab/>
              <w:t>Prepare for 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283" w:rsidP="00671283">
            <w:pPr>
              <w:pStyle w:val="List"/>
            </w:pPr>
            <w:r w:rsidRPr="00671283">
              <w:t>1.1</w:t>
            </w:r>
            <w:r w:rsidRPr="00671283">
              <w:tab/>
              <w:t>Identify purpose, timing, search environment and type of search from briefing provided by supervisor.</w:t>
            </w:r>
          </w:p>
          <w:p w:rsidR="00000000" w:rsidRPr="00671283" w:rsidP="00671283">
            <w:pPr>
              <w:pStyle w:val="List"/>
            </w:pPr>
            <w:r w:rsidRPr="00671283">
              <w:t>1.2</w:t>
            </w:r>
            <w:r w:rsidRPr="00671283">
              <w:tab/>
              <w:t xml:space="preserve">Establish and maintain location of other individuals engaged in the high </w:t>
            </w:r>
            <w:r w:rsidRPr="00671283">
              <w:t>risk search.</w:t>
            </w:r>
          </w:p>
          <w:p w:rsidR="00000000" w:rsidRPr="00671283" w:rsidP="00671283">
            <w:pPr>
              <w:pStyle w:val="List"/>
            </w:pPr>
            <w:r w:rsidRPr="00671283">
              <w:t>1.3</w:t>
            </w:r>
            <w:r w:rsidRPr="00671283">
              <w:tab/>
              <w:t>Select and wear personal protective equipment in accordance with the type of search.</w:t>
            </w:r>
          </w:p>
          <w:p w:rsidR="00000000" w:rsidRPr="00671283" w:rsidP="00671283">
            <w:pPr>
              <w:pStyle w:val="List"/>
            </w:pPr>
            <w:r w:rsidRPr="00671283">
              <w:t>1.4</w:t>
            </w:r>
            <w:r w:rsidRPr="00671283">
              <w:tab/>
              <w:t>Identify, obtain, inspect and test tools and search equipment appropriate to the type of search and report faults.</w:t>
            </w:r>
          </w:p>
          <w:p w:rsidR="00000000" w:rsidRPr="00671283" w:rsidP="00671283">
            <w:pPr>
              <w:pStyle w:val="List"/>
            </w:pPr>
            <w:r w:rsidRPr="00671283">
              <w:t>1.5</w:t>
            </w:r>
            <w:r w:rsidRPr="00671283">
              <w:tab/>
              <w:t>Deploy search personnel to an i</w:t>
            </w:r>
            <w:r w:rsidRPr="00671283">
              <w:t>ncident site or search area.</w:t>
            </w:r>
          </w:p>
          <w:p w:rsidR="00000000" w:rsidP="00671283">
            <w:pPr>
              <w:pStyle w:val="List"/>
              <w:rPr>
                <w:lang w:val="en-NZ"/>
              </w:rPr>
            </w:pPr>
            <w:r w:rsidRPr="00671283">
              <w:t>1.6</w:t>
            </w:r>
            <w:r w:rsidRPr="00671283">
              <w:tab/>
              <w:t>Coordinate preparation of the search site and the conduct of searches with other agencies.</w:t>
            </w:r>
          </w:p>
        </w:tc>
      </w:tr>
      <w:tr w:rsidTr="006712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List"/>
              <w:rPr>
                <w:lang w:val="en-NZ"/>
              </w:rPr>
            </w:pPr>
            <w:r w:rsidRPr="00671283">
              <w:rPr>
                <w:rStyle w:val="SpecialBold"/>
              </w:rPr>
              <w:t>2.</w:t>
            </w:r>
            <w:r w:rsidRPr="00671283">
              <w:rPr>
                <w:rStyle w:val="SpecialBold"/>
              </w:rPr>
              <w:tab/>
              <w:t>Enter the search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283" w:rsidP="00671283">
            <w:pPr>
              <w:pStyle w:val="List"/>
            </w:pPr>
            <w:r w:rsidRPr="00671283">
              <w:t>2.1</w:t>
            </w:r>
            <w:r w:rsidRPr="00671283">
              <w:tab/>
              <w:t>Conduct search drills/procedures applicable to the type of search in accordance with supervisor’</w:t>
            </w:r>
            <w:r w:rsidRPr="00671283">
              <w:t>s instructions.</w:t>
            </w:r>
          </w:p>
          <w:p w:rsidR="00000000" w:rsidRPr="00671283" w:rsidP="00671283">
            <w:pPr>
              <w:pStyle w:val="List"/>
            </w:pPr>
            <w:r w:rsidRPr="00671283">
              <w:t>2.2</w:t>
            </w:r>
            <w:r w:rsidRPr="00671283">
              <w:tab/>
              <w:t>Mark and record a safe route through the site to the target.</w:t>
            </w:r>
          </w:p>
          <w:p w:rsidR="00000000" w:rsidP="00671283">
            <w:pPr>
              <w:pStyle w:val="List"/>
              <w:rPr>
                <w:lang w:val="en-NZ"/>
              </w:rPr>
            </w:pPr>
            <w:r w:rsidRPr="00671283">
              <w:t>2.3</w:t>
            </w:r>
            <w:r w:rsidRPr="00671283">
              <w:tab/>
              <w:t>Enter target using improvised remote means.</w:t>
            </w:r>
          </w:p>
        </w:tc>
      </w:tr>
      <w:tr w:rsidTr="006712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List"/>
              <w:rPr>
                <w:lang w:val="en-NZ"/>
              </w:rPr>
            </w:pPr>
            <w:r w:rsidRPr="00671283">
              <w:rPr>
                <w:rStyle w:val="SpecialBold"/>
              </w:rPr>
              <w:t>3.</w:t>
            </w:r>
            <w:r w:rsidRPr="00671283">
              <w:rPr>
                <w:rStyle w:val="SpecialBold"/>
              </w:rPr>
              <w:tab/>
              <w:t>Neutralise the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283" w:rsidP="00671283">
            <w:pPr>
              <w:pStyle w:val="List"/>
            </w:pPr>
            <w:r w:rsidRPr="00671283">
              <w:t>3.1</w:t>
            </w:r>
            <w:r w:rsidRPr="00671283">
              <w:tab/>
              <w:t>Inspect target and assess identified risks.</w:t>
            </w:r>
          </w:p>
          <w:p w:rsidR="00000000" w:rsidRPr="00671283" w:rsidP="00671283">
            <w:pPr>
              <w:pStyle w:val="List"/>
            </w:pPr>
            <w:r w:rsidRPr="00671283">
              <w:t>3.2</w:t>
            </w:r>
            <w:r w:rsidRPr="00671283">
              <w:tab/>
              <w:t>Determine future actions and equipment requiremen</w:t>
            </w:r>
            <w:r w:rsidRPr="00671283">
              <w:t>ts based on the risk assessment.</w:t>
            </w:r>
          </w:p>
          <w:p w:rsidR="00000000" w:rsidRPr="00671283" w:rsidP="00671283">
            <w:pPr>
              <w:pStyle w:val="List"/>
            </w:pPr>
            <w:r w:rsidRPr="00671283">
              <w:t>3.3</w:t>
            </w:r>
            <w:r w:rsidRPr="00671283">
              <w:tab/>
              <w:t>Relay detailed description of activity to recorder.</w:t>
            </w:r>
          </w:p>
          <w:p w:rsidR="00000000" w:rsidRPr="00671283" w:rsidP="00671283">
            <w:pPr>
              <w:pStyle w:val="List"/>
            </w:pPr>
            <w:r w:rsidRPr="00671283">
              <w:t>3.4</w:t>
            </w:r>
            <w:r w:rsidRPr="00671283">
              <w:tab/>
              <w:t>Clear site.</w:t>
            </w:r>
          </w:p>
          <w:p w:rsidR="00000000" w:rsidRPr="00671283" w:rsidP="00671283">
            <w:pPr>
              <w:pStyle w:val="List"/>
            </w:pPr>
            <w:r w:rsidRPr="00671283">
              <w:t>3.5</w:t>
            </w:r>
            <w:r w:rsidRPr="00671283">
              <w:tab/>
              <w:t>Provide relevant information to stakeholders once the target has been searched.</w:t>
            </w:r>
          </w:p>
          <w:p w:rsidR="00000000" w:rsidP="00671283">
            <w:pPr>
              <w:pStyle w:val="List"/>
              <w:rPr>
                <w:lang w:val="en-NZ"/>
              </w:rPr>
            </w:pPr>
            <w:r w:rsidRPr="00671283">
              <w:t>3.6</w:t>
            </w:r>
            <w:r w:rsidRPr="00671283">
              <w:tab/>
              <w:t>Protect potential evidence and/or other items or material of in</w:t>
            </w:r>
            <w:r w:rsidRPr="00671283">
              <w:t>terest from contamination, improper handling or removal.</w:t>
            </w:r>
          </w:p>
        </w:tc>
      </w:tr>
      <w:tr w:rsidTr="0067128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283">
            <w:pPr>
              <w:pStyle w:val="List"/>
              <w:rPr>
                <w:lang w:val="en-NZ"/>
              </w:rPr>
            </w:pPr>
            <w:r w:rsidRPr="00671283">
              <w:rPr>
                <w:rStyle w:val="SpecialBold"/>
              </w:rPr>
              <w:t>4.</w:t>
            </w:r>
            <w:r w:rsidRPr="00671283">
              <w:rPr>
                <w:rStyle w:val="SpecialBold"/>
              </w:rPr>
              <w:tab/>
              <w:t>Finalise the task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283" w:rsidP="00671283">
            <w:pPr>
              <w:pStyle w:val="List"/>
            </w:pPr>
            <w:r w:rsidRPr="00671283">
              <w:t>4.1</w:t>
            </w:r>
            <w:r w:rsidRPr="00671283">
              <w:tab/>
              <w:t>Complete and submit relevant documentation in accordance with organisational procedures.</w:t>
            </w:r>
          </w:p>
          <w:p w:rsidR="00000000" w:rsidRPr="00671283" w:rsidP="00671283">
            <w:pPr>
              <w:pStyle w:val="List"/>
            </w:pPr>
            <w:r w:rsidRPr="00671283">
              <w:t>4.2</w:t>
            </w:r>
            <w:r w:rsidRPr="00671283">
              <w:tab/>
              <w:t>Complete a handover of responsibility.</w:t>
            </w:r>
          </w:p>
          <w:p w:rsidR="00000000" w:rsidRPr="00671283" w:rsidP="00671283">
            <w:pPr>
              <w:pStyle w:val="List"/>
            </w:pPr>
            <w:r w:rsidRPr="00671283">
              <w:t>4.3</w:t>
            </w:r>
            <w:r w:rsidRPr="00671283">
              <w:tab/>
              <w:t>Conduct periodic and routine maintena</w:t>
            </w:r>
            <w:r w:rsidRPr="00671283">
              <w:t>nce of equipment and identify and report faulty/defective equipment.</w:t>
            </w:r>
          </w:p>
        </w:tc>
      </w:tr>
    </w:tbl>
    <w:p w:rsidR="00000000" w:rsidRPr="00671283" w:rsidP="00671283">
      <w:pPr>
        <w:pStyle w:val="BodyText"/>
      </w:pPr>
    </w:p>
    <w:p w:rsidR="00000000" w:rsidRPr="00671283" w:rsidP="00671283">
      <w:pPr>
        <w:pStyle w:val="AllowPageBreak"/>
      </w:pPr>
    </w:p>
    <w:p w:rsidR="00000000" w:rsidRPr="00671283" w:rsidP="00671283">
      <w:pPr>
        <w:pStyle w:val="Heading1"/>
      </w:pPr>
      <w:bookmarkStart w:id="5" w:name="O_732334"/>
      <w:bookmarkEnd w:id="5"/>
      <w:r w:rsidRPr="00671283">
        <w:t>Foundation Skills</w:t>
      </w:r>
    </w:p>
    <w:p w:rsidR="000B4F10" w:rsidP="000B4F10">
      <w:pPr>
        <w:pStyle w:val="BodyText"/>
      </w:pPr>
      <w:r w:rsidRPr="00671283">
        <w:t>The foundation skills demands of this unit have been mapped for alignment with the Australian Core Skills Framework (ACSF). The following tables outli</w:t>
      </w:r>
      <w:r w:rsidRPr="00671283">
        <w:t>ne the performance levels indicated for successful attainment of the unit.</w:t>
      </w:r>
    </w:p>
    <w:p w:rsidR="000B4F10" w:rsidP="00671283">
      <w:pPr>
        <w:pStyle w:val="BodyText"/>
      </w:pPr>
    </w:p>
    <w:p w:rsidR="000B4F10" w:rsidP="00671283">
      <w:pPr>
        <w:pStyle w:val="BodyText"/>
      </w:pPr>
      <w:bookmarkStart w:id="6" w:name="O_7432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73.25pt">
            <v:imagedata r:id="rId10" o:title=""/>
          </v:shape>
        </w:pict>
      </w:r>
      <w:bookmarkEnd w:id="6"/>
    </w:p>
    <w:p w:rsidR="000B4F10" w:rsidP="00671283">
      <w:pPr>
        <w:pStyle w:val="BodyText"/>
      </w:pPr>
    </w:p>
    <w:p w:rsidR="00000000" w:rsidRPr="00671283" w:rsidP="000B4F10">
      <w:pPr>
        <w:pStyle w:val="BodyText"/>
      </w:pPr>
      <w:r w:rsidRPr="00671283">
        <w:t>Further information on ACSF and the foundation skills underpinning this unit can be found in the Foundation Skills Guide on the GSA website.</w:t>
      </w:r>
    </w:p>
    <w:p w:rsidR="00000000" w:rsidRPr="00671283" w:rsidP="00671283">
      <w:pPr>
        <w:pStyle w:val="Heading1"/>
      </w:pPr>
      <w:bookmarkStart w:id="7" w:name="O_732336"/>
      <w:bookmarkEnd w:id="7"/>
      <w:r w:rsidRPr="00671283">
        <w:t>Unit Mapping Information</w:t>
      </w:r>
    </w:p>
    <w:p w:rsidR="00000000" w:rsidRPr="00671283" w:rsidP="000B4F10">
      <w:pPr>
        <w:pStyle w:val="BodyText"/>
      </w:pPr>
      <w:r w:rsidRPr="00671283">
        <w:t>This unit supersedes and is equivalent to DEFCA309B Perform military high</w:t>
      </w:r>
      <w:r w:rsidRPr="00671283">
        <w:t>-risk search.</w:t>
      </w:r>
    </w:p>
    <w:p w:rsidR="00000000" w:rsidRPr="00671283" w:rsidP="00671283">
      <w:pPr>
        <w:pStyle w:val="Heading1"/>
      </w:pPr>
      <w:bookmarkStart w:id="8" w:name="O_732343"/>
      <w:bookmarkEnd w:id="8"/>
      <w:r w:rsidRPr="00671283">
        <w:t>Links</w:t>
      </w:r>
    </w:p>
    <w:p w:rsidR="00000000" w:rsidRPr="00671283" w:rsidP="000B4F10">
      <w:pPr>
        <w:pStyle w:val="BodyText"/>
      </w:pPr>
      <w:r w:rsidRPr="006712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1F37">
        <w:rPr>
          <w:rStyle w:val="Hyperlink"/>
        </w:rPr>
        <w:t>https://vetnet.gov.au/Pages/TrainingDocs.aspx?q=6bdbab1e-11ed-4bc9-9cba-9e1a55d4e4a9</w:t>
      </w:r>
      <w:r>
        <w:fldChar w:fldCharType="end"/>
      </w:r>
    </w:p>
    <w:p w:rsidR="00000000" w:rsidRPr="00671283" w:rsidP="000B4F10">
      <w:pPr>
        <w:pStyle w:val="BodyText"/>
      </w:pPr>
      <w:r w:rsidRPr="006712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1F37">
        <w:rPr>
          <w:rStyle w:val="Hyperlink"/>
        </w:rPr>
        <w:t>https://vetnet.gov.au/Pages/TrainingDocs.aspx?q=6bdbab1e-11ed-4bc9-9cba-9e1a55d4e4a9</w:t>
      </w:r>
      <w:r>
        <w:fldChar w:fldCharType="end"/>
      </w:r>
    </w:p>
    <w:p w:rsidR="00000000" w:rsidRPr="00671283" w:rsidP="000B4F10">
      <w:pPr>
        <w:pStyle w:val="BodyText"/>
      </w:pPr>
      <w:r w:rsidRPr="0067128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51F37">
        <w:rPr>
          <w:rStyle w:val="Hyperlink"/>
        </w:rPr>
        <w:t>https://vetnet.gov.au/Pages/TrainingDocs.aspx?q=6bdbab1e-11ed-4bc9-9cba-9e1a55d4e4a9</w:t>
      </w:r>
      <w:r>
        <w:fldChar w:fldCharType="end"/>
      </w:r>
    </w:p>
    <w:p w:rsidR="00000000" w:rsidRPr="00671283" w:rsidP="00671283"/>
    <w:sectPr w:rsidSect="0067128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rsidP="006712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F10" w:rsidP="0067128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B4F10" w:rsidP="006712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283" w:rsidRPr="000B4F10" w:rsidP="000B4F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10" w:rsidRPr="002D2AF8" w:rsidP="00671283">
    <w:pPr>
      <w:pStyle w:val="Header"/>
      <w:framePr w:wrap="around"/>
    </w:pPr>
    <w:r>
      <w:fldChar w:fldCharType="begin"/>
    </w:r>
    <w:r>
      <w:instrText xml:space="preserve"> TITLE   \* MERGEFORMAT </w:instrText>
    </w:r>
    <w:r>
      <w:fldChar w:fldCharType="separate"/>
    </w:r>
    <w:r>
      <w:t>DEFMIL082 Perform military high-risk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B4F10" w:rsidP="006712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AA7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64C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2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283"/>
    <w:pPr>
      <w:spacing w:before="360" w:after="60"/>
      <w:outlineLvl w:val="0"/>
    </w:pPr>
    <w:rPr>
      <w:sz w:val="32"/>
    </w:rPr>
  </w:style>
  <w:style w:type="paragraph" w:styleId="Heading2">
    <w:name w:val="heading 2"/>
    <w:basedOn w:val="HeadingBase"/>
    <w:next w:val="BodyText"/>
    <w:link w:val="Heading2Char"/>
    <w:qFormat/>
    <w:rsid w:val="00671283"/>
    <w:pPr>
      <w:keepLines/>
      <w:spacing w:before="240" w:after="120"/>
      <w:outlineLvl w:val="1"/>
    </w:pPr>
    <w:rPr>
      <w:sz w:val="28"/>
      <w:szCs w:val="40"/>
    </w:rPr>
  </w:style>
  <w:style w:type="paragraph" w:styleId="Heading3">
    <w:name w:val="heading 3"/>
    <w:basedOn w:val="HeadingBase"/>
    <w:next w:val="BodyText"/>
    <w:link w:val="Heading3Char"/>
    <w:qFormat/>
    <w:rsid w:val="00671283"/>
    <w:pPr>
      <w:spacing w:before="180" w:after="120"/>
      <w:outlineLvl w:val="2"/>
    </w:pPr>
    <w:rPr>
      <w:spacing w:val="-10"/>
      <w:kern w:val="32"/>
    </w:rPr>
  </w:style>
  <w:style w:type="paragraph" w:styleId="Heading4">
    <w:name w:val="heading 4"/>
    <w:basedOn w:val="HeadingBase"/>
    <w:next w:val="BodyText"/>
    <w:link w:val="Heading4Char"/>
    <w:qFormat/>
    <w:rsid w:val="00671283"/>
    <w:pPr>
      <w:spacing w:before="160" w:after="120"/>
      <w:outlineLvl w:val="3"/>
    </w:pPr>
    <w:rPr>
      <w:sz w:val="22"/>
    </w:rPr>
  </w:style>
  <w:style w:type="paragraph" w:styleId="Heading5">
    <w:name w:val="heading 5"/>
    <w:basedOn w:val="HeadingBase"/>
    <w:next w:val="Normal"/>
    <w:link w:val="Heading5Char"/>
    <w:qFormat/>
    <w:rsid w:val="00671283"/>
    <w:pPr>
      <w:spacing w:before="80"/>
      <w:outlineLvl w:val="4"/>
    </w:pPr>
    <w:rPr>
      <w:color w:val="918585"/>
      <w:sz w:val="20"/>
    </w:rPr>
  </w:style>
  <w:style w:type="paragraph" w:styleId="Heading6">
    <w:name w:val="heading 6"/>
    <w:basedOn w:val="HeadingBase"/>
    <w:next w:val="Normal"/>
    <w:link w:val="Heading6Char"/>
    <w:qFormat/>
    <w:rsid w:val="00671283"/>
    <w:pPr>
      <w:spacing w:before="60"/>
      <w:outlineLvl w:val="5"/>
    </w:pPr>
    <w:rPr>
      <w:color w:val="918585"/>
      <w:sz w:val="20"/>
    </w:rPr>
  </w:style>
  <w:style w:type="paragraph" w:styleId="Heading7">
    <w:name w:val="heading 7"/>
    <w:basedOn w:val="Normal"/>
    <w:next w:val="Normal"/>
    <w:link w:val="Heading7Char"/>
    <w:qFormat/>
    <w:rsid w:val="00671283"/>
    <w:pPr>
      <w:ind w:left="720"/>
      <w:outlineLvl w:val="6"/>
    </w:pPr>
    <w:rPr>
      <w:i/>
    </w:rPr>
  </w:style>
  <w:style w:type="paragraph" w:styleId="Heading8">
    <w:name w:val="heading 8"/>
    <w:basedOn w:val="Normal"/>
    <w:next w:val="Normal"/>
    <w:link w:val="Heading8Char"/>
    <w:qFormat/>
    <w:rsid w:val="00671283"/>
    <w:pPr>
      <w:ind w:left="720"/>
      <w:outlineLvl w:val="7"/>
    </w:pPr>
    <w:rPr>
      <w:i/>
    </w:rPr>
  </w:style>
  <w:style w:type="paragraph" w:styleId="Heading9">
    <w:name w:val="heading 9"/>
    <w:basedOn w:val="Normal"/>
    <w:next w:val="Normal"/>
    <w:link w:val="Heading9Char"/>
    <w:qFormat/>
    <w:rsid w:val="00671283"/>
    <w:pPr>
      <w:ind w:left="720"/>
      <w:outlineLvl w:val="8"/>
    </w:pPr>
    <w:rPr>
      <w:i/>
    </w:rPr>
  </w:style>
  <w:style w:type="character" w:default="1" w:styleId="DefaultParagraphFont">
    <w:name w:val="Default Paragraph Font"/>
    <w:uiPriority w:val="1"/>
    <w:unhideWhenUsed/>
    <w:rsid w:val="006712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283"/>
  </w:style>
  <w:style w:type="character" w:customStyle="1" w:styleId="Heading1Char">
    <w:name w:val="Heading 1 Char"/>
    <w:basedOn w:val="DefaultParagraphFont"/>
    <w:link w:val="Heading1"/>
    <w:rsid w:val="00671283"/>
    <w:rPr>
      <w:rFonts w:ascii="Times New Roman" w:eastAsia="Times New Roman" w:hAnsi="Times New Roman" w:cs="Times New Roman"/>
      <w:b/>
      <w:sz w:val="32"/>
      <w:szCs w:val="20"/>
      <w:lang w:eastAsia="en-US"/>
    </w:rPr>
  </w:style>
  <w:style w:type="paragraph" w:styleId="BodyText">
    <w:name w:val="Body Text"/>
    <w:basedOn w:val="Normal"/>
    <w:link w:val="BodyTextChar"/>
    <w:rsid w:val="006712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283"/>
    <w:rPr>
      <w:rFonts w:ascii="Times New Roman" w:eastAsia="Times New Roman" w:hAnsi="Times New Roman" w:cs="Times New Roman"/>
      <w:sz w:val="24"/>
      <w:lang w:eastAsia="en-US"/>
    </w:rPr>
  </w:style>
  <w:style w:type="paragraph" w:styleId="List">
    <w:name w:val="List"/>
    <w:basedOn w:val="BodyText"/>
    <w:next w:val="BodyText"/>
    <w:rsid w:val="00671283"/>
    <w:pPr>
      <w:tabs>
        <w:tab w:val="left" w:pos="340"/>
      </w:tabs>
      <w:spacing w:before="60" w:after="60"/>
      <w:ind w:left="340" w:hanging="340"/>
    </w:pPr>
  </w:style>
  <w:style w:type="paragraph" w:styleId="ListBullet">
    <w:name w:val="List Bullet"/>
    <w:basedOn w:val="List"/>
    <w:rsid w:val="00671283"/>
    <w:pPr>
      <w:numPr>
        <w:numId w:val="11"/>
      </w:numPr>
      <w:tabs>
        <w:tab w:val="clear" w:pos="340"/>
      </w:tabs>
      <w:spacing w:before="40" w:after="40"/>
    </w:pPr>
  </w:style>
  <w:style w:type="character" w:customStyle="1" w:styleId="SpecialBold">
    <w:name w:val="Special Bold"/>
    <w:basedOn w:val="DefaultParagraphFont"/>
    <w:rsid w:val="00671283"/>
    <w:rPr>
      <w:b/>
      <w:spacing w:val="0"/>
    </w:rPr>
  </w:style>
  <w:style w:type="paragraph" w:customStyle="1" w:styleId="SuperHeading">
    <w:name w:val="SuperHeading"/>
    <w:basedOn w:val="Normal"/>
    <w:rsid w:val="00671283"/>
    <w:pPr>
      <w:spacing w:before="240" w:after="120"/>
      <w:outlineLvl w:val="0"/>
    </w:pPr>
    <w:rPr>
      <w:rFonts w:ascii="Times New Roman" w:hAnsi="Times New Roman"/>
      <w:b/>
      <w:sz w:val="32"/>
    </w:rPr>
  </w:style>
  <w:style w:type="paragraph" w:customStyle="1" w:styleId="TableHeading">
    <w:name w:val="Table Heading"/>
    <w:basedOn w:val="HeadingBase"/>
    <w:rsid w:val="00671283"/>
    <w:pPr>
      <w:keepLines/>
      <w:pBdr>
        <w:bottom w:val="single" w:sz="6" w:space="1" w:color="918585"/>
      </w:pBdr>
      <w:spacing w:before="240"/>
    </w:pPr>
  </w:style>
  <w:style w:type="paragraph" w:customStyle="1" w:styleId="AllowPageBreak">
    <w:name w:val="AllowPageBreak"/>
    <w:rsid w:val="006712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2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2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2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2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2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2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2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283"/>
    <w:rPr>
      <w:rFonts w:ascii="Courier New" w:eastAsia="Times New Roman" w:hAnsi="Courier New" w:cs="Times New Roman"/>
      <w:i/>
      <w:szCs w:val="20"/>
      <w:lang w:eastAsia="en-US"/>
    </w:rPr>
  </w:style>
  <w:style w:type="paragraph" w:customStyle="1" w:styleId="HeadingBase">
    <w:name w:val="Heading Base"/>
    <w:rsid w:val="006712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283"/>
    <w:pPr>
      <w:tabs>
        <w:tab w:val="right" w:leader="dot" w:pos="9072"/>
      </w:tabs>
      <w:ind w:left="567"/>
    </w:pPr>
    <w:rPr>
      <w:szCs w:val="22"/>
    </w:rPr>
  </w:style>
  <w:style w:type="paragraph" w:customStyle="1" w:styleId="TOCBase">
    <w:name w:val="TOC Base"/>
    <w:rsid w:val="006712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283"/>
    <w:pPr>
      <w:tabs>
        <w:tab w:val="right" w:leader="dot" w:pos="9072"/>
      </w:tabs>
      <w:spacing w:before="40" w:after="40"/>
      <w:ind w:left="284"/>
    </w:pPr>
    <w:rPr>
      <w:rFonts w:ascii="Times New Roman" w:hAnsi="Times New Roman"/>
    </w:rPr>
  </w:style>
  <w:style w:type="paragraph" w:styleId="TOC1">
    <w:name w:val="toc 1"/>
    <w:basedOn w:val="TOCBase"/>
    <w:next w:val="Normal"/>
    <w:rsid w:val="006712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2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283"/>
    <w:rPr>
      <w:rFonts w:ascii="Times New Roman" w:eastAsia="Times New Roman" w:hAnsi="Times New Roman" w:cs="Times New Roman"/>
      <w:sz w:val="16"/>
      <w:lang w:eastAsia="en-US"/>
    </w:rPr>
  </w:style>
  <w:style w:type="paragraph" w:styleId="Title">
    <w:name w:val="Title"/>
    <w:basedOn w:val="HeadingBase"/>
    <w:link w:val="TitleChar"/>
    <w:qFormat/>
    <w:rsid w:val="00671283"/>
    <w:pPr>
      <w:spacing w:before="5040"/>
      <w:jc w:val="center"/>
    </w:pPr>
    <w:rPr>
      <w:sz w:val="48"/>
      <w:szCs w:val="72"/>
      <w:lang w:val="en-US"/>
    </w:rPr>
  </w:style>
  <w:style w:type="character" w:customStyle="1" w:styleId="TitleChar">
    <w:name w:val="Title Char"/>
    <w:basedOn w:val="DefaultParagraphFont"/>
    <w:link w:val="Title"/>
    <w:rsid w:val="006712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283"/>
    <w:pPr>
      <w:tabs>
        <w:tab w:val="left" w:pos="3600"/>
        <w:tab w:val="left" w:pos="3958"/>
      </w:tabs>
    </w:pPr>
  </w:style>
  <w:style w:type="paragraph" w:customStyle="1" w:styleId="Note">
    <w:name w:val="Note"/>
    <w:basedOn w:val="BodyText"/>
    <w:rsid w:val="006712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283"/>
    <w:pPr>
      <w:framePr w:wrap="auto" w:hAnchor="text" w:y="6049"/>
    </w:pPr>
    <w:rPr>
      <w:color w:val="000000"/>
      <w:sz w:val="40"/>
    </w:rPr>
  </w:style>
  <w:style w:type="paragraph" w:customStyle="1" w:styleId="TOCTitle">
    <w:name w:val="TOCTitle"/>
    <w:basedOn w:val="Heading1"/>
    <w:rsid w:val="00671283"/>
    <w:pPr>
      <w:spacing w:after="240"/>
      <w:jc w:val="center"/>
      <w:outlineLvl w:val="9"/>
    </w:pPr>
    <w:rPr>
      <w:caps/>
    </w:rPr>
  </w:style>
  <w:style w:type="paragraph" w:customStyle="1" w:styleId="Version">
    <w:name w:val="Version"/>
    <w:rsid w:val="006712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283"/>
    <w:pPr>
      <w:numPr>
        <w:numId w:val="12"/>
      </w:numPr>
      <w:tabs>
        <w:tab w:val="clear" w:pos="680"/>
      </w:tabs>
    </w:pPr>
  </w:style>
  <w:style w:type="paragraph" w:styleId="Index1">
    <w:name w:val="index 1"/>
    <w:basedOn w:val="Normal"/>
    <w:next w:val="Normal"/>
    <w:semiHidden/>
    <w:rsid w:val="00671283"/>
    <w:pPr>
      <w:keepNext w:val="0"/>
      <w:tabs>
        <w:tab w:val="right" w:pos="4176"/>
      </w:tabs>
      <w:ind w:left="198" w:hanging="198"/>
    </w:pPr>
    <w:rPr>
      <w:rFonts w:ascii="Garamond" w:hAnsi="Garamond"/>
    </w:rPr>
  </w:style>
  <w:style w:type="paragraph" w:styleId="IndexHeading">
    <w:name w:val="index heading"/>
    <w:basedOn w:val="Normal"/>
    <w:next w:val="Index1"/>
    <w:semiHidden/>
    <w:rsid w:val="00671283"/>
    <w:pPr>
      <w:spacing w:before="120" w:after="120"/>
    </w:pPr>
    <w:rPr>
      <w:rFonts w:ascii="Arial" w:hAnsi="Arial"/>
      <w:b/>
      <w:color w:val="918585"/>
      <w:sz w:val="24"/>
    </w:rPr>
  </w:style>
  <w:style w:type="paragraph" w:styleId="Header">
    <w:name w:val="header"/>
    <w:basedOn w:val="Normal"/>
    <w:link w:val="HeaderChar"/>
    <w:rsid w:val="006712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283"/>
    <w:rPr>
      <w:rFonts w:ascii="Times New Roman" w:eastAsia="Times New Roman" w:hAnsi="Times New Roman" w:cs="Times New Roman"/>
      <w:sz w:val="16"/>
      <w:szCs w:val="20"/>
      <w:lang w:val="en-GB" w:eastAsia="en-US"/>
    </w:rPr>
  </w:style>
  <w:style w:type="paragraph" w:customStyle="1" w:styleId="Chapter">
    <w:name w:val="Chapter"/>
    <w:basedOn w:val="Normal"/>
    <w:rsid w:val="00671283"/>
    <w:pPr>
      <w:spacing w:before="240"/>
    </w:pPr>
    <w:rPr>
      <w:rFonts w:ascii="Times New Roman" w:hAnsi="Times New Roman"/>
      <w:smallCaps/>
      <w:spacing w:val="80"/>
      <w:sz w:val="28"/>
    </w:rPr>
  </w:style>
  <w:style w:type="paragraph" w:customStyle="1" w:styleId="InChapter">
    <w:name w:val="InChapter"/>
    <w:basedOn w:val="Heading3"/>
    <w:rsid w:val="00671283"/>
    <w:pPr>
      <w:spacing w:after="240"/>
      <w:outlineLvl w:val="9"/>
    </w:pPr>
    <w:rPr>
      <w:noProof/>
    </w:rPr>
  </w:style>
  <w:style w:type="paragraph" w:styleId="Index2">
    <w:name w:val="index 2"/>
    <w:basedOn w:val="Normal"/>
    <w:next w:val="Normal"/>
    <w:semiHidden/>
    <w:rsid w:val="00671283"/>
    <w:pPr>
      <w:tabs>
        <w:tab w:val="right" w:pos="4176"/>
      </w:tabs>
      <w:ind w:left="568" w:hanging="284"/>
    </w:pPr>
    <w:rPr>
      <w:rFonts w:ascii="Garamond" w:hAnsi="Garamond"/>
    </w:rPr>
  </w:style>
  <w:style w:type="paragraph" w:customStyle="1" w:styleId="Byline">
    <w:name w:val="Byline"/>
    <w:rsid w:val="006712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283"/>
    <w:pPr>
      <w:tabs>
        <w:tab w:val="clear" w:pos="3600"/>
        <w:tab w:val="clear" w:pos="3958"/>
      </w:tabs>
      <w:jc w:val="right"/>
    </w:pPr>
  </w:style>
  <w:style w:type="character" w:styleId="Emphasis">
    <w:name w:val="Emphasis"/>
    <w:basedOn w:val="DefaultParagraphFont"/>
    <w:qFormat/>
    <w:rsid w:val="00671283"/>
    <w:rPr>
      <w:i/>
    </w:rPr>
  </w:style>
  <w:style w:type="paragraph" w:styleId="Caption">
    <w:name w:val="caption"/>
    <w:basedOn w:val="BodyText"/>
    <w:next w:val="Normal"/>
    <w:qFormat/>
    <w:rsid w:val="00671283"/>
    <w:pPr>
      <w:framePr w:w="2268" w:hSpace="181" w:vSpace="181" w:wrap="around" w:vAnchor="text" w:hAnchor="page" w:x="1135" w:y="285" w:anchorLock="1"/>
    </w:pPr>
    <w:rPr>
      <w:i/>
    </w:rPr>
  </w:style>
  <w:style w:type="paragraph" w:customStyle="1" w:styleId="MiniTOCTitle">
    <w:name w:val="MiniTOCTitle"/>
    <w:basedOn w:val="Heading4"/>
    <w:rsid w:val="00671283"/>
    <w:pPr>
      <w:spacing w:before="240"/>
      <w:outlineLvl w:val="9"/>
    </w:pPr>
    <w:rPr>
      <w:noProof/>
      <w:sz w:val="24"/>
    </w:rPr>
  </w:style>
  <w:style w:type="paragraph" w:customStyle="1" w:styleId="MiniTOCItem">
    <w:name w:val="MiniTOCItem"/>
    <w:basedOn w:val="ListBullet"/>
    <w:rsid w:val="00671283"/>
    <w:pPr>
      <w:numPr>
        <w:numId w:val="0"/>
      </w:numPr>
      <w:tabs>
        <w:tab w:val="right" w:leader="dot" w:pos="6521"/>
      </w:tabs>
      <w:spacing w:before="0" w:after="0"/>
    </w:pPr>
  </w:style>
  <w:style w:type="paragraph" w:customStyle="1" w:styleId="TOFTitle">
    <w:name w:val="TOFTitle"/>
    <w:basedOn w:val="TOCTitle"/>
    <w:rsid w:val="00671283"/>
  </w:style>
  <w:style w:type="paragraph" w:styleId="TableofFigures">
    <w:name w:val="table of figures"/>
    <w:basedOn w:val="Normal"/>
    <w:next w:val="Normal"/>
    <w:semiHidden/>
    <w:rsid w:val="00671283"/>
    <w:pPr>
      <w:tabs>
        <w:tab w:val="right" w:leader="dot" w:pos="9072"/>
      </w:tabs>
      <w:ind w:left="970" w:hanging="403"/>
    </w:pPr>
    <w:rPr>
      <w:rFonts w:ascii="Times New Roman" w:hAnsi="Times New Roman"/>
      <w:b/>
    </w:rPr>
  </w:style>
  <w:style w:type="paragraph" w:styleId="ListNumber">
    <w:name w:val="List Number"/>
    <w:basedOn w:val="List"/>
    <w:rsid w:val="00671283"/>
    <w:pPr>
      <w:numPr>
        <w:numId w:val="14"/>
      </w:numPr>
      <w:tabs>
        <w:tab w:val="clear" w:pos="340"/>
      </w:tabs>
    </w:pPr>
  </w:style>
  <w:style w:type="character" w:customStyle="1" w:styleId="WingdingSymbols">
    <w:name w:val="Wingding Symbols"/>
    <w:rsid w:val="00671283"/>
    <w:rPr>
      <w:rFonts w:ascii="Wingdings" w:hAnsi="Wingdings"/>
    </w:rPr>
  </w:style>
  <w:style w:type="character" w:customStyle="1" w:styleId="HotSpot">
    <w:name w:val="HotSpot"/>
    <w:rsid w:val="00671283"/>
    <w:rPr>
      <w:color w:val="0033CC"/>
      <w:u w:val="none"/>
    </w:rPr>
  </w:style>
  <w:style w:type="paragraph" w:customStyle="1" w:styleId="BodyTextRight">
    <w:name w:val="Body Text Right"/>
    <w:basedOn w:val="BodyText"/>
    <w:rsid w:val="00671283"/>
    <w:pPr>
      <w:spacing w:before="0" w:after="0"/>
      <w:jc w:val="right"/>
    </w:pPr>
  </w:style>
  <w:style w:type="paragraph" w:styleId="Index3">
    <w:name w:val="index 3"/>
    <w:basedOn w:val="ListNumber2"/>
    <w:next w:val="Normal"/>
    <w:semiHidden/>
    <w:rsid w:val="00671283"/>
    <w:pPr>
      <w:numPr>
        <w:numId w:val="0"/>
      </w:numPr>
      <w:tabs>
        <w:tab w:val="right" w:leader="dot" w:pos="4176"/>
      </w:tabs>
    </w:pPr>
  </w:style>
  <w:style w:type="paragraph" w:styleId="ListNumber2">
    <w:name w:val="List Number 2"/>
    <w:basedOn w:val="List2"/>
    <w:rsid w:val="00671283"/>
    <w:pPr>
      <w:numPr>
        <w:numId w:val="9"/>
      </w:numPr>
      <w:tabs>
        <w:tab w:val="clear" w:pos="1060"/>
      </w:tabs>
    </w:pPr>
  </w:style>
  <w:style w:type="paragraph" w:customStyle="1" w:styleId="MarginNote">
    <w:name w:val="Margin Note"/>
    <w:basedOn w:val="BodyText"/>
    <w:rsid w:val="006712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2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2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283"/>
    <w:rPr>
      <w:sz w:val="32"/>
    </w:rPr>
  </w:style>
  <w:style w:type="paragraph" w:customStyle="1" w:styleId="HeadingProcedure">
    <w:name w:val="Heading Procedure"/>
    <w:basedOn w:val="HeadingBase"/>
    <w:next w:val="Normal"/>
    <w:rsid w:val="00671283"/>
    <w:pPr>
      <w:tabs>
        <w:tab w:val="left" w:pos="0"/>
      </w:tabs>
      <w:spacing w:before="120" w:after="60"/>
    </w:pPr>
    <w:rPr>
      <w:i/>
      <w:color w:val="918585"/>
      <w:sz w:val="22"/>
    </w:rPr>
  </w:style>
  <w:style w:type="paragraph" w:customStyle="1" w:styleId="TableBodyText">
    <w:name w:val="Table Body Text"/>
    <w:basedOn w:val="BodyText"/>
    <w:rsid w:val="00671283"/>
    <w:pPr>
      <w:spacing w:before="60" w:after="60"/>
    </w:pPr>
  </w:style>
  <w:style w:type="paragraph" w:styleId="ListContinue">
    <w:name w:val="List Continue"/>
    <w:basedOn w:val="List"/>
    <w:rsid w:val="00671283"/>
    <w:pPr>
      <w:ind w:firstLine="0"/>
    </w:pPr>
  </w:style>
  <w:style w:type="paragraph" w:customStyle="1" w:styleId="ListNote">
    <w:name w:val="List Note"/>
    <w:basedOn w:val="List"/>
    <w:rsid w:val="00671283"/>
    <w:pPr>
      <w:pBdr>
        <w:top w:val="single" w:sz="6" w:space="2" w:color="918585"/>
        <w:bottom w:val="single" w:sz="6" w:space="2" w:color="918585"/>
      </w:pBdr>
      <w:tabs>
        <w:tab w:val="left" w:pos="1021"/>
      </w:tabs>
      <w:ind w:firstLine="0"/>
    </w:pPr>
  </w:style>
  <w:style w:type="paragraph" w:customStyle="1" w:styleId="Warning">
    <w:name w:val="Warning"/>
    <w:basedOn w:val="BodyText"/>
    <w:rsid w:val="00671283"/>
    <w:pPr>
      <w:shd w:val="clear" w:color="auto" w:fill="D9D9D9"/>
      <w:tabs>
        <w:tab w:val="left" w:pos="992"/>
      </w:tabs>
      <w:ind w:left="119" w:right="119"/>
    </w:pPr>
    <w:rPr>
      <w:sz w:val="20"/>
    </w:rPr>
  </w:style>
  <w:style w:type="paragraph" w:customStyle="1" w:styleId="MarginIcons">
    <w:name w:val="Margin Icons"/>
    <w:basedOn w:val="BodyText"/>
    <w:rsid w:val="006712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283"/>
    <w:rPr>
      <w:rFonts w:ascii="Courier New" w:hAnsi="Courier New"/>
    </w:rPr>
  </w:style>
  <w:style w:type="paragraph" w:customStyle="1" w:styleId="NoteBullet">
    <w:name w:val="Note Bullet"/>
    <w:basedOn w:val="Note"/>
    <w:rsid w:val="00671283"/>
    <w:pPr>
      <w:tabs>
        <w:tab w:val="clear" w:pos="680"/>
      </w:tabs>
      <w:spacing w:before="60" w:after="60"/>
    </w:pPr>
  </w:style>
  <w:style w:type="paragraph" w:customStyle="1" w:styleId="SubHeading2">
    <w:name w:val="SubHeading2"/>
    <w:basedOn w:val="HeadingBase"/>
    <w:rsid w:val="00671283"/>
    <w:pPr>
      <w:spacing w:before="240" w:after="60"/>
    </w:pPr>
    <w:rPr>
      <w:sz w:val="20"/>
    </w:rPr>
  </w:style>
  <w:style w:type="paragraph" w:customStyle="1" w:styleId="SubHeading1">
    <w:name w:val="SubHeading1"/>
    <w:basedOn w:val="HeadingBase"/>
    <w:rsid w:val="00671283"/>
    <w:pPr>
      <w:spacing w:before="240" w:after="60"/>
    </w:pPr>
    <w:rPr>
      <w:color w:val="918585"/>
      <w:sz w:val="22"/>
    </w:rPr>
  </w:style>
  <w:style w:type="paragraph" w:customStyle="1" w:styleId="SideHeading">
    <w:name w:val="Side Heading"/>
    <w:basedOn w:val="HeadingBase"/>
    <w:rsid w:val="006712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283"/>
    <w:pPr>
      <w:numPr>
        <w:numId w:val="10"/>
      </w:numPr>
    </w:pPr>
  </w:style>
  <w:style w:type="paragraph" w:styleId="PlainText">
    <w:name w:val="Plain Text"/>
    <w:basedOn w:val="Normal"/>
    <w:link w:val="PlainTextChar"/>
    <w:rsid w:val="00671283"/>
    <w:rPr>
      <w:sz w:val="20"/>
    </w:rPr>
  </w:style>
  <w:style w:type="character" w:customStyle="1" w:styleId="PlainTextChar">
    <w:name w:val="Plain Text Char"/>
    <w:basedOn w:val="DefaultParagraphFont"/>
    <w:link w:val="PlainText"/>
    <w:rsid w:val="00671283"/>
    <w:rPr>
      <w:rFonts w:ascii="Courier New" w:eastAsia="Times New Roman" w:hAnsi="Courier New" w:cs="Times New Roman"/>
      <w:sz w:val="20"/>
      <w:szCs w:val="20"/>
      <w:lang w:eastAsia="en-US"/>
    </w:rPr>
  </w:style>
  <w:style w:type="character" w:customStyle="1" w:styleId="MenuOption">
    <w:name w:val="Menu Option"/>
    <w:basedOn w:val="DefaultParagraphFont"/>
    <w:rsid w:val="00671283"/>
    <w:rPr>
      <w:b/>
      <w:smallCaps/>
    </w:rPr>
  </w:style>
  <w:style w:type="paragraph" w:customStyle="1" w:styleId="TableListNumber">
    <w:name w:val="Table List Number"/>
    <w:basedOn w:val="ListNumber"/>
    <w:rsid w:val="00671283"/>
    <w:pPr>
      <w:numPr>
        <w:numId w:val="0"/>
      </w:numPr>
    </w:pPr>
  </w:style>
  <w:style w:type="paragraph" w:styleId="TOC4">
    <w:name w:val="toc 4"/>
    <w:basedOn w:val="TOCBase"/>
    <w:next w:val="Normal"/>
    <w:semiHidden/>
    <w:rsid w:val="00671283"/>
    <w:pPr>
      <w:tabs>
        <w:tab w:val="right" w:leader="dot" w:pos="9071"/>
      </w:tabs>
      <w:ind w:left="1701"/>
    </w:pPr>
  </w:style>
  <w:style w:type="paragraph" w:customStyle="1" w:styleId="ListAlpha">
    <w:name w:val="List Alpha"/>
    <w:basedOn w:val="List"/>
    <w:rsid w:val="00671283"/>
    <w:pPr>
      <w:numPr>
        <w:numId w:val="8"/>
      </w:numPr>
    </w:pPr>
  </w:style>
  <w:style w:type="paragraph" w:customStyle="1" w:styleId="ListAlpha2">
    <w:name w:val="List Alpha 2"/>
    <w:basedOn w:val="List2"/>
    <w:rsid w:val="00671283"/>
    <w:pPr>
      <w:numPr>
        <w:numId w:val="7"/>
      </w:numPr>
    </w:pPr>
  </w:style>
  <w:style w:type="paragraph" w:styleId="List2">
    <w:name w:val="List 2"/>
    <w:basedOn w:val="BodyText"/>
    <w:rsid w:val="00671283"/>
    <w:pPr>
      <w:tabs>
        <w:tab w:val="left" w:pos="680"/>
      </w:tabs>
      <w:spacing w:before="60" w:after="60"/>
      <w:ind w:left="680" w:hanging="340"/>
    </w:pPr>
  </w:style>
  <w:style w:type="paragraph" w:styleId="List3">
    <w:name w:val="List 3"/>
    <w:basedOn w:val="BodyText"/>
    <w:rsid w:val="00671283"/>
    <w:pPr>
      <w:tabs>
        <w:tab w:val="left" w:pos="1021"/>
      </w:tabs>
      <w:spacing w:before="60" w:after="60"/>
      <w:ind w:left="1020" w:hanging="340"/>
    </w:pPr>
  </w:style>
  <w:style w:type="paragraph" w:styleId="List4">
    <w:name w:val="List 4"/>
    <w:basedOn w:val="BodyText"/>
    <w:rsid w:val="00671283"/>
    <w:pPr>
      <w:tabs>
        <w:tab w:val="left" w:pos="1361"/>
      </w:tabs>
      <w:spacing w:before="60" w:after="60"/>
      <w:ind w:left="1361" w:hanging="340"/>
    </w:pPr>
  </w:style>
  <w:style w:type="paragraph" w:styleId="List5">
    <w:name w:val="List 5"/>
    <w:basedOn w:val="BodyText"/>
    <w:rsid w:val="00671283"/>
    <w:pPr>
      <w:tabs>
        <w:tab w:val="left" w:pos="1701"/>
      </w:tabs>
      <w:spacing w:before="60" w:after="60"/>
      <w:ind w:left="1701" w:hanging="340"/>
    </w:pPr>
  </w:style>
  <w:style w:type="paragraph" w:styleId="ListBullet3">
    <w:name w:val="List Bullet 3"/>
    <w:basedOn w:val="List3"/>
    <w:rsid w:val="00671283"/>
    <w:pPr>
      <w:numPr>
        <w:numId w:val="13"/>
      </w:numPr>
      <w:tabs>
        <w:tab w:val="clear" w:pos="1021"/>
      </w:tabs>
      <w:ind w:left="1037" w:hanging="357"/>
    </w:pPr>
  </w:style>
  <w:style w:type="paragraph" w:styleId="ListBullet4">
    <w:name w:val="List Bullet 4"/>
    <w:basedOn w:val="List4"/>
    <w:rsid w:val="00671283"/>
    <w:pPr>
      <w:numPr>
        <w:numId w:val="2"/>
      </w:numPr>
      <w:tabs>
        <w:tab w:val="clear" w:pos="1361"/>
      </w:tabs>
    </w:pPr>
  </w:style>
  <w:style w:type="paragraph" w:styleId="ListBullet5">
    <w:name w:val="List Bullet 5"/>
    <w:basedOn w:val="List5"/>
    <w:rsid w:val="00671283"/>
    <w:pPr>
      <w:numPr>
        <w:numId w:val="3"/>
      </w:numPr>
    </w:pPr>
  </w:style>
  <w:style w:type="paragraph" w:styleId="ListContinue2">
    <w:name w:val="List Continue 2"/>
    <w:basedOn w:val="List2"/>
    <w:rsid w:val="00671283"/>
    <w:pPr>
      <w:ind w:firstLine="0"/>
    </w:pPr>
  </w:style>
  <w:style w:type="paragraph" w:styleId="ListContinue3">
    <w:name w:val="List Continue 3"/>
    <w:basedOn w:val="List3"/>
    <w:rsid w:val="00671283"/>
    <w:pPr>
      <w:ind w:left="1021" w:firstLine="0"/>
    </w:pPr>
  </w:style>
  <w:style w:type="paragraph" w:styleId="ListContinue4">
    <w:name w:val="List Continue 4"/>
    <w:basedOn w:val="List4"/>
    <w:rsid w:val="00671283"/>
    <w:pPr>
      <w:ind w:firstLine="0"/>
    </w:pPr>
  </w:style>
  <w:style w:type="paragraph" w:styleId="ListContinue5">
    <w:name w:val="List Continue 5"/>
    <w:basedOn w:val="List5"/>
    <w:rsid w:val="00671283"/>
    <w:pPr>
      <w:ind w:firstLine="0"/>
    </w:pPr>
  </w:style>
  <w:style w:type="paragraph" w:styleId="ListNumber3">
    <w:name w:val="List Number 3"/>
    <w:basedOn w:val="List3"/>
    <w:rsid w:val="00671283"/>
    <w:pPr>
      <w:numPr>
        <w:numId w:val="4"/>
      </w:numPr>
    </w:pPr>
  </w:style>
  <w:style w:type="paragraph" w:styleId="ListNumber4">
    <w:name w:val="List Number 4"/>
    <w:basedOn w:val="List4"/>
    <w:rsid w:val="00671283"/>
    <w:pPr>
      <w:numPr>
        <w:numId w:val="5"/>
      </w:numPr>
    </w:pPr>
  </w:style>
  <w:style w:type="paragraph" w:styleId="ListNumber5">
    <w:name w:val="List Number 5"/>
    <w:basedOn w:val="List5"/>
    <w:rsid w:val="00671283"/>
    <w:pPr>
      <w:numPr>
        <w:numId w:val="6"/>
      </w:numPr>
    </w:pPr>
  </w:style>
  <w:style w:type="paragraph" w:styleId="BlockText">
    <w:name w:val="Block Text"/>
    <w:basedOn w:val="Normal"/>
    <w:rsid w:val="00671283"/>
    <w:pPr>
      <w:spacing w:after="120"/>
      <w:ind w:left="1440" w:right="1440"/>
    </w:pPr>
  </w:style>
  <w:style w:type="character" w:customStyle="1" w:styleId="Subscript">
    <w:name w:val="Subscript"/>
    <w:basedOn w:val="DefaultParagraphFont"/>
    <w:rsid w:val="00671283"/>
    <w:rPr>
      <w:sz w:val="16"/>
      <w:vertAlign w:val="subscript"/>
    </w:rPr>
  </w:style>
  <w:style w:type="character" w:customStyle="1" w:styleId="Superscript">
    <w:name w:val="Superscript"/>
    <w:basedOn w:val="DefaultParagraphFont"/>
    <w:rsid w:val="00671283"/>
    <w:rPr>
      <w:sz w:val="16"/>
      <w:vertAlign w:val="superscript"/>
    </w:rPr>
  </w:style>
  <w:style w:type="character" w:customStyle="1" w:styleId="Symbols">
    <w:name w:val="Symbols"/>
    <w:basedOn w:val="DefaultParagraphFont"/>
    <w:rsid w:val="00671283"/>
    <w:rPr>
      <w:rFonts w:ascii="Symbol" w:hAnsi="Symbol"/>
    </w:rPr>
  </w:style>
  <w:style w:type="character" w:customStyle="1" w:styleId="MenuOptions">
    <w:name w:val="Menu Options"/>
    <w:basedOn w:val="DefaultParagraphFont"/>
    <w:rsid w:val="00671283"/>
    <w:rPr>
      <w:rFonts w:ascii="Arial Narrow" w:hAnsi="Arial Narrow"/>
      <w:smallCaps/>
    </w:rPr>
  </w:style>
  <w:style w:type="character" w:customStyle="1" w:styleId="Buttons">
    <w:name w:val="Buttons"/>
    <w:basedOn w:val="DefaultParagraphFont"/>
    <w:rsid w:val="00671283"/>
    <w:rPr>
      <w:b/>
    </w:rPr>
  </w:style>
  <w:style w:type="character" w:customStyle="1" w:styleId="Underlined">
    <w:name w:val="Underlined"/>
    <w:basedOn w:val="DefaultParagraphFont"/>
    <w:rsid w:val="00671283"/>
    <w:rPr>
      <w:u w:val="single"/>
    </w:rPr>
  </w:style>
  <w:style w:type="paragraph" w:customStyle="1" w:styleId="TableBodyTextRight">
    <w:name w:val="Table Body Text Right"/>
    <w:basedOn w:val="TableBodyText"/>
    <w:rsid w:val="00671283"/>
    <w:pPr>
      <w:widowControl w:val="0"/>
      <w:autoSpaceDE w:val="0"/>
      <w:autoSpaceDN w:val="0"/>
      <w:adjustRightInd w:val="0"/>
      <w:jc w:val="right"/>
    </w:pPr>
    <w:rPr>
      <w:rFonts w:cs="Arial"/>
      <w:szCs w:val="18"/>
    </w:rPr>
  </w:style>
  <w:style w:type="paragraph" w:customStyle="1" w:styleId="CopyrightText">
    <w:name w:val="Copyright Text"/>
    <w:basedOn w:val="BodyText"/>
    <w:rsid w:val="00671283"/>
    <w:rPr>
      <w:sz w:val="18"/>
    </w:rPr>
  </w:style>
  <w:style w:type="paragraph" w:customStyle="1" w:styleId="BodySmallRight">
    <w:name w:val="Body Small Right"/>
    <w:basedOn w:val="BodyTextRight"/>
    <w:rsid w:val="00671283"/>
    <w:rPr>
      <w:sz w:val="18"/>
      <w:szCs w:val="18"/>
    </w:rPr>
  </w:style>
  <w:style w:type="paragraph" w:customStyle="1" w:styleId="MarginEdition">
    <w:name w:val="Margin Edition"/>
    <w:basedOn w:val="MarginNote"/>
    <w:rsid w:val="00671283"/>
    <w:pPr>
      <w:spacing w:before="0" w:after="0"/>
    </w:pPr>
    <w:rPr>
      <w:rFonts w:ascii="Times New Roman" w:hAnsi="Times New Roman"/>
      <w:color w:val="999999"/>
    </w:rPr>
  </w:style>
  <w:style w:type="paragraph" w:customStyle="1" w:styleId="Spacer">
    <w:name w:val="Spacer"/>
    <w:basedOn w:val="Normal"/>
    <w:rsid w:val="00671283"/>
    <w:rPr>
      <w:sz w:val="2"/>
      <w:szCs w:val="2"/>
    </w:rPr>
  </w:style>
  <w:style w:type="character" w:customStyle="1" w:styleId="Small">
    <w:name w:val="Small"/>
    <w:basedOn w:val="DefaultParagraphFont"/>
    <w:rsid w:val="00671283"/>
    <w:rPr>
      <w:sz w:val="16"/>
    </w:rPr>
  </w:style>
  <w:style w:type="paragraph" w:customStyle="1" w:styleId="WideTable">
    <w:name w:val="Wide Table"/>
    <w:basedOn w:val="Normal"/>
    <w:rsid w:val="00671283"/>
    <w:pPr>
      <w:ind w:left="-1418"/>
    </w:pPr>
    <w:rPr>
      <w:sz w:val="2"/>
      <w:szCs w:val="2"/>
    </w:rPr>
  </w:style>
  <w:style w:type="character" w:styleId="PageNumber">
    <w:name w:val="page number"/>
    <w:basedOn w:val="DefaultParagraphFont"/>
    <w:rsid w:val="00671283"/>
  </w:style>
  <w:style w:type="paragraph" w:styleId="Quote">
    <w:name w:val="Quote"/>
    <w:basedOn w:val="Heading1"/>
    <w:link w:val="QuoteChar"/>
    <w:qFormat/>
    <w:rsid w:val="00671283"/>
    <w:rPr>
      <w:b w:val="0"/>
      <w:sz w:val="72"/>
      <w:szCs w:val="72"/>
      <w:lang w:val="en-NZ"/>
    </w:rPr>
  </w:style>
  <w:style w:type="character" w:customStyle="1" w:styleId="QuoteChar">
    <w:name w:val="Quote Char"/>
    <w:basedOn w:val="DefaultParagraphFont"/>
    <w:link w:val="Quote"/>
    <w:rsid w:val="006712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283"/>
    <w:pPr>
      <w:pageBreakBefore/>
    </w:pPr>
  </w:style>
  <w:style w:type="paragraph" w:customStyle="1" w:styleId="Border">
    <w:name w:val="Border"/>
    <w:basedOn w:val="Normal"/>
    <w:qFormat/>
    <w:rsid w:val="006712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283"/>
    <w:rPr>
      <w:b/>
      <w:bCs/>
      <w:i/>
      <w:iCs/>
      <w:color w:val="auto"/>
    </w:rPr>
  </w:style>
  <w:style w:type="paragraph" w:styleId="IntenseQuote">
    <w:name w:val="Intense Quote"/>
    <w:basedOn w:val="Normal"/>
    <w:next w:val="Normal"/>
    <w:link w:val="IntenseQuoteChar"/>
    <w:uiPriority w:val="30"/>
    <w:qFormat/>
    <w:rsid w:val="006712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2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283"/>
    <w:rPr>
      <w:smallCaps/>
      <w:color w:val="auto"/>
      <w:u w:val="single"/>
    </w:rPr>
  </w:style>
  <w:style w:type="character" w:styleId="IntenseReference">
    <w:name w:val="Intense Reference"/>
    <w:basedOn w:val="DefaultParagraphFont"/>
    <w:uiPriority w:val="32"/>
    <w:qFormat/>
    <w:rsid w:val="00671283"/>
    <w:rPr>
      <w:b/>
      <w:bCs/>
      <w:smallCaps/>
      <w:color w:val="auto"/>
      <w:spacing w:val="5"/>
      <w:u w:val="single"/>
    </w:rPr>
  </w:style>
  <w:style w:type="paragraph" w:customStyle="1" w:styleId="2ColumnHeading">
    <w:name w:val="2Column Heading"/>
    <w:basedOn w:val="BodyText"/>
    <w:qFormat/>
    <w:rsid w:val="00671283"/>
    <w:pPr>
      <w:spacing w:after="60"/>
      <w:ind w:left="-2268"/>
    </w:pPr>
    <w:rPr>
      <w:b/>
    </w:rPr>
  </w:style>
  <w:style w:type="paragraph" w:customStyle="1" w:styleId="Heading1TOC">
    <w:name w:val="Heading1 TOC"/>
    <w:basedOn w:val="Normal"/>
    <w:qFormat/>
    <w:rsid w:val="00671283"/>
    <w:pPr>
      <w:spacing w:before="240" w:after="120"/>
    </w:pPr>
    <w:rPr>
      <w:rFonts w:ascii="Times New Roman" w:hAnsi="Times New Roman"/>
      <w:b/>
      <w:sz w:val="32"/>
    </w:rPr>
  </w:style>
  <w:style w:type="paragraph" w:customStyle="1" w:styleId="Heading2TOC">
    <w:name w:val="Heading2 TOC"/>
    <w:basedOn w:val="Normal"/>
    <w:qFormat/>
    <w:rsid w:val="00671283"/>
    <w:pPr>
      <w:spacing w:before="240" w:after="60"/>
    </w:pPr>
    <w:rPr>
      <w:rFonts w:ascii="Times New Roman" w:hAnsi="Times New Roman"/>
      <w:b/>
      <w:sz w:val="28"/>
    </w:rPr>
  </w:style>
  <w:style w:type="character" w:customStyle="1" w:styleId="Underline">
    <w:name w:val="Underline"/>
    <w:basedOn w:val="DefaultParagraphFont"/>
    <w:qFormat/>
    <w:rsid w:val="00671283"/>
    <w:rPr>
      <w:u w:val="single"/>
    </w:rPr>
  </w:style>
  <w:style w:type="character" w:customStyle="1" w:styleId="BoldandItalics">
    <w:name w:val="Bold and Italics"/>
    <w:qFormat/>
    <w:rsid w:val="00671283"/>
    <w:rPr>
      <w:b/>
      <w:i/>
      <w:u w:val="none"/>
    </w:rPr>
  </w:style>
  <w:style w:type="paragraph" w:styleId="BalloonText">
    <w:name w:val="Balloon Text"/>
    <w:basedOn w:val="Normal"/>
    <w:link w:val="BalloonTextChar"/>
    <w:rsid w:val="00671283"/>
    <w:rPr>
      <w:rFonts w:ascii="Tahoma" w:hAnsi="Tahoma" w:cs="Tahoma"/>
      <w:sz w:val="16"/>
      <w:szCs w:val="16"/>
    </w:rPr>
  </w:style>
  <w:style w:type="character" w:customStyle="1" w:styleId="BalloonTextChar">
    <w:name w:val="Balloon Text Char"/>
    <w:basedOn w:val="DefaultParagraphFont"/>
    <w:link w:val="BalloonText"/>
    <w:rsid w:val="006712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2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2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283"/>
    <w:rPr>
      <w:b/>
      <w:color w:val="660033"/>
      <w:spacing w:val="0"/>
    </w:rPr>
  </w:style>
  <w:style w:type="paragraph" w:customStyle="1" w:styleId="Nameditemlist">
    <w:name w:val="Named item list"/>
    <w:basedOn w:val="BodyText"/>
    <w:qFormat/>
    <w:rsid w:val="00671283"/>
    <w:pPr>
      <w:tabs>
        <w:tab w:val="left" w:pos="2835"/>
      </w:tabs>
      <w:ind w:left="2835" w:hanging="2835"/>
    </w:pPr>
  </w:style>
  <w:style w:type="paragraph" w:customStyle="1" w:styleId="BodyTextnopadding">
    <w:name w:val="Body Text no padding"/>
    <w:basedOn w:val="BodyText"/>
    <w:qFormat/>
    <w:rsid w:val="00671283"/>
    <w:pPr>
      <w:spacing w:before="0" w:after="0"/>
    </w:pPr>
  </w:style>
  <w:style w:type="paragraph" w:customStyle="1" w:styleId="BodyTextBold">
    <w:name w:val="Body Text Bold"/>
    <w:basedOn w:val="BodyText"/>
    <w:qFormat/>
    <w:rsid w:val="00671283"/>
    <w:rPr>
      <w:b/>
    </w:rPr>
  </w:style>
  <w:style w:type="character" w:styleId="Hyperlink">
    <w:name w:val="Hyperlink"/>
    <w:basedOn w:val="DefaultParagraphFont"/>
    <w:uiPriority w:val="99"/>
    <w:unhideWhenUsed/>
    <w:rsid w:val="000B4F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4217</Characters>
  <Application>Microsoft Office Word</Application>
  <DocSecurity>0</DocSecurity>
  <Lines>120</Lines>
  <Paragraphs>71</Paragraphs>
  <ScaleCrop>false</ScaleCrop>
  <Company>Author-it Software Corporation Ltd.</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DEFMIL082 Perform military high-risk search</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