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3645" w:rsidP="00FF3645">
      <w:pPr>
        <w:pStyle w:val="Title"/>
      </w:pPr>
      <w:r>
        <w:fldChar w:fldCharType="begin"/>
      </w:r>
      <w:r>
        <w:instrText xml:space="preserve"> TITLE   \* MERGEFORMAT </w:instrText>
      </w:r>
      <w:r>
        <w:fldChar w:fldCharType="separate"/>
      </w:r>
      <w:r>
        <w:t>Assessment Requirements for DEFMIL082 Perform military high-risk search</w:t>
      </w:r>
      <w:r>
        <w:fldChar w:fldCharType="end"/>
      </w:r>
    </w:p>
    <w:p w:rsidR="00FF3645" w:rsidP="00FF3645">
      <w:pPr>
        <w:pStyle w:val="Version"/>
        <w:sectPr w:rsidSect="00D875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7508" w:rsidP="00D87508">
      <w:pPr>
        <w:pStyle w:val="SuperHeading"/>
      </w:pPr>
      <w:r w:rsidRPr="00D87508">
        <w:t>Assessment Requirements for DEFMIL082 Perform military high-risk search</w:t>
      </w:r>
    </w:p>
    <w:p w:rsidR="00000000" w:rsidRPr="00D87508" w:rsidP="00D87508">
      <w:pPr>
        <w:pStyle w:val="Heading1"/>
      </w:pPr>
      <w:bookmarkStart w:id="1" w:name="O_732338"/>
      <w:bookmarkEnd w:id="1"/>
      <w:r w:rsidRPr="00D87508">
        <w:t>Modification History</w:t>
      </w:r>
    </w:p>
    <w:tbl>
      <w:tblPr>
        <w:tblW w:w="0" w:type="auto"/>
        <w:tblLayout w:type="fixed"/>
        <w:tblCellMar>
          <w:left w:w="62" w:type="dxa"/>
          <w:right w:w="62" w:type="dxa"/>
        </w:tblCellMar>
        <w:tblLook w:val="0000"/>
      </w:tblPr>
      <w:tblGrid>
        <w:gridCol w:w="1134"/>
        <w:gridCol w:w="7937"/>
      </w:tblGrid>
      <w:tr w:rsidTr="00FF364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508">
            <w:pPr>
              <w:pStyle w:val="TableHeading"/>
              <w:rPr>
                <w:lang w:val="en-NZ"/>
              </w:rPr>
            </w:pPr>
            <w:r w:rsidRPr="00D8750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508">
            <w:pPr>
              <w:pStyle w:val="TableHeading"/>
              <w:rPr>
                <w:lang w:val="en-NZ"/>
              </w:rPr>
            </w:pPr>
            <w:r w:rsidRPr="00D87508">
              <w:t>Comments</w:t>
            </w:r>
          </w:p>
        </w:tc>
      </w:tr>
      <w:tr w:rsidTr="00FF364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508">
            <w:pPr>
              <w:pStyle w:val="BodyText"/>
              <w:rPr>
                <w:lang w:val="en-NZ"/>
              </w:rPr>
            </w:pPr>
            <w:r w:rsidRPr="00D8750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508" w:rsidP="00D87508">
            <w:pPr>
              <w:pStyle w:val="BodyText"/>
            </w:pPr>
            <w:r w:rsidRPr="00D87508">
              <w:t xml:space="preserve">These Assessment Requirements were released in DEF Defence Training Package release 1.0 and meet the Standards for Training Packages. </w:t>
            </w:r>
          </w:p>
          <w:p w:rsidR="00000000" w:rsidRPr="00D87508" w:rsidP="00D87508">
            <w:pPr>
              <w:pStyle w:val="BodyText"/>
            </w:pPr>
          </w:p>
          <w:p w:rsidR="00000000" w:rsidRPr="00D87508" w:rsidP="00D87508">
            <w:pPr>
              <w:pStyle w:val="ListBullet"/>
            </w:pPr>
            <w:r w:rsidRPr="00D87508">
              <w:t>Assessment Requirements created drawing upon specified assessment information from superseded unit</w:t>
            </w:r>
          </w:p>
        </w:tc>
      </w:tr>
    </w:tbl>
    <w:p w:rsidR="00000000" w:rsidRPr="00D87508" w:rsidP="00D87508">
      <w:pPr>
        <w:pStyle w:val="BodyText"/>
      </w:pPr>
    </w:p>
    <w:p w:rsidR="00000000" w:rsidRPr="00D87508" w:rsidP="00D87508">
      <w:pPr>
        <w:pStyle w:val="AllowPageBreak"/>
      </w:pPr>
    </w:p>
    <w:p w:rsidR="00000000" w:rsidRPr="00D87508" w:rsidP="00D87508">
      <w:pPr>
        <w:pStyle w:val="Heading1"/>
      </w:pPr>
      <w:bookmarkStart w:id="2" w:name="O_732339"/>
      <w:bookmarkEnd w:id="2"/>
      <w:r w:rsidRPr="00D87508">
        <w:t>P</w:t>
      </w:r>
      <w:r w:rsidRPr="00D87508">
        <w:t>erformance Evidence</w:t>
      </w:r>
    </w:p>
    <w:p w:rsidR="00000000" w:rsidRPr="00D87508" w:rsidP="00FF3645">
      <w:pPr>
        <w:pStyle w:val="BodyText"/>
      </w:pPr>
      <w:r w:rsidRPr="00D87508">
        <w:t>Evidence required to demonstrate competence must satisfy all of the requirements of the elements and performance criteria. If not otherwise specified the candidate must demonstrate evidence of performance of the following on a</w:t>
      </w:r>
      <w:r w:rsidRPr="00D87508">
        <w:t>t least one occasion.</w:t>
      </w:r>
    </w:p>
    <w:p w:rsidR="00000000" w:rsidRPr="00D87508" w:rsidP="00D87508">
      <w:pPr>
        <w:pStyle w:val="ListBullet"/>
      </w:pPr>
      <w:r w:rsidRPr="00D87508">
        <w:t>describing in detail the immediate area over the communications system</w:t>
      </w:r>
    </w:p>
    <w:p w:rsidR="00000000" w:rsidRPr="00D87508" w:rsidP="00D87508">
      <w:pPr>
        <w:pStyle w:val="ListBullet"/>
      </w:pPr>
      <w:r w:rsidRPr="00D87508">
        <w:t>applying knots, lashings and field machines</w:t>
      </w:r>
    </w:p>
    <w:p w:rsidR="00000000" w:rsidRPr="00D87508" w:rsidP="00D87508">
      <w:pPr>
        <w:pStyle w:val="ListBullet"/>
      </w:pPr>
      <w:r w:rsidRPr="00D87508">
        <w:t>neutralising and disarming booby traps and mines</w:t>
      </w:r>
    </w:p>
    <w:p w:rsidR="00000000" w:rsidRPr="00D87508" w:rsidP="00D87508">
      <w:pPr>
        <w:pStyle w:val="ListBullet"/>
      </w:pPr>
      <w:r w:rsidRPr="00D87508">
        <w:t>operating current high risk search equipment</w:t>
      </w:r>
    </w:p>
    <w:p w:rsidR="00000000" w:rsidRPr="00D87508" w:rsidP="00D87508">
      <w:pPr>
        <w:pStyle w:val="ListBullet"/>
      </w:pPr>
      <w:r w:rsidRPr="00D87508">
        <w:t>operating for protracted</w:t>
      </w:r>
      <w:r w:rsidRPr="00D87508">
        <w:t xml:space="preserve"> periods wearing ballistic individual protective equipment </w:t>
      </w:r>
    </w:p>
    <w:p w:rsidR="00000000" w:rsidRPr="00D87508" w:rsidP="00D87508">
      <w:pPr>
        <w:pStyle w:val="ListBullet"/>
      </w:pPr>
      <w:r w:rsidRPr="00D87508">
        <w:t>operating in a high stress environment</w:t>
      </w:r>
    </w:p>
    <w:p w:rsidR="00000000" w:rsidRPr="00D87508" w:rsidP="00D87508">
      <w:pPr>
        <w:pStyle w:val="ListBullet"/>
      </w:pPr>
      <w:r w:rsidRPr="00D87508">
        <w:t>operating search equipment</w:t>
      </w:r>
    </w:p>
    <w:p w:rsidR="00000000" w:rsidRPr="00D87508" w:rsidP="00D87508">
      <w:pPr>
        <w:pStyle w:val="ListBullet"/>
      </w:pPr>
      <w:r w:rsidRPr="00D87508">
        <w:t>operating secure communications</w:t>
      </w:r>
    </w:p>
    <w:p w:rsidR="00000000" w:rsidRPr="00D87508" w:rsidP="00D87508">
      <w:pPr>
        <w:pStyle w:val="ListBullet"/>
      </w:pPr>
      <w:r w:rsidRPr="00D87508">
        <w:t>using pulleys, blocks and tackle</w:t>
      </w:r>
    </w:p>
    <w:p w:rsidR="00000000" w:rsidRPr="00D87508" w:rsidP="00D87508">
      <w:pPr>
        <w:pStyle w:val="ListBullet"/>
      </w:pPr>
      <w:r w:rsidRPr="00D87508">
        <w:t>conducting searches including at least two of:</w:t>
      </w:r>
    </w:p>
    <w:p w:rsidR="00000000" w:rsidRPr="00D87508" w:rsidP="00D87508">
      <w:pPr>
        <w:pStyle w:val="ListBullet2"/>
      </w:pPr>
      <w:r w:rsidRPr="00D87508">
        <w:t>occupied building</w:t>
      </w:r>
    </w:p>
    <w:p w:rsidR="00000000" w:rsidRPr="00D87508" w:rsidP="00D87508">
      <w:pPr>
        <w:pStyle w:val="ListBullet2"/>
      </w:pPr>
      <w:r w:rsidRPr="00D87508">
        <w:t>unoccupied building</w:t>
      </w:r>
    </w:p>
    <w:p w:rsidR="00000000" w:rsidRPr="00D87508" w:rsidP="00D87508">
      <w:pPr>
        <w:pStyle w:val="ListBullet2"/>
      </w:pPr>
      <w:r w:rsidRPr="00D87508">
        <w:t>vehicle (aircraft, boat, truck, train etc.)</w:t>
      </w:r>
    </w:p>
    <w:p w:rsidR="00000000" w:rsidRPr="00D87508" w:rsidP="00D87508">
      <w:pPr>
        <w:pStyle w:val="ListBullet2"/>
      </w:pPr>
      <w:r w:rsidRPr="00D87508">
        <w:t>route (road)</w:t>
      </w:r>
    </w:p>
    <w:p w:rsidR="00000000" w:rsidRPr="00D87508" w:rsidP="00D87508">
      <w:pPr>
        <w:pStyle w:val="ListBullet2"/>
      </w:pPr>
      <w:r w:rsidRPr="00D87508">
        <w:t>area</w:t>
      </w:r>
    </w:p>
    <w:p w:rsidR="00000000" w:rsidRPr="00D87508" w:rsidP="00D87508">
      <w:pPr>
        <w:pStyle w:val="AllowPageBreak"/>
      </w:pPr>
    </w:p>
    <w:p w:rsidR="00000000" w:rsidRPr="00D87508" w:rsidP="00D87508">
      <w:pPr>
        <w:pStyle w:val="Heading1"/>
      </w:pPr>
      <w:bookmarkStart w:id="3" w:name="O_732340"/>
      <w:bookmarkEnd w:id="3"/>
      <w:r w:rsidRPr="00D87508">
        <w:t>Knowledge Evidence</w:t>
      </w:r>
    </w:p>
    <w:p w:rsidR="00000000" w:rsidRPr="00D87508" w:rsidP="00FF3645">
      <w:pPr>
        <w:pStyle w:val="BodyText"/>
      </w:pPr>
      <w:r w:rsidRPr="00D87508">
        <w:t>Evidence required to demonstrate competence must satisfy all of the requirements of the elements and performance</w:t>
      </w:r>
      <w:r w:rsidRPr="00D87508">
        <w:t xml:space="preserve"> criteria. If not otherwise specified the depth of knowledge demonstrated must be appropriate to the job context of the candidate.</w:t>
      </w:r>
    </w:p>
    <w:p w:rsidR="00000000" w:rsidRPr="00D87508" w:rsidP="00D87508">
      <w:pPr>
        <w:pStyle w:val="ListBullet"/>
      </w:pPr>
      <w:r w:rsidRPr="00D87508">
        <w:t>basic blast effects</w:t>
      </w:r>
    </w:p>
    <w:p w:rsidR="00000000" w:rsidRPr="00D87508" w:rsidP="00D87508">
      <w:pPr>
        <w:pStyle w:val="ListBullet"/>
      </w:pPr>
      <w:r w:rsidRPr="00D87508">
        <w:t>building construction methods and materials</w:t>
      </w:r>
    </w:p>
    <w:p w:rsidR="00000000" w:rsidRPr="00D87508" w:rsidP="00D87508">
      <w:pPr>
        <w:pStyle w:val="ListBullet"/>
      </w:pPr>
      <w:r w:rsidRPr="00D87508">
        <w:t>combat engineering skill sets</w:t>
      </w:r>
    </w:p>
    <w:p w:rsidR="00000000" w:rsidRPr="00D87508" w:rsidP="00D87508">
      <w:pPr>
        <w:pStyle w:val="ListBullet"/>
      </w:pPr>
      <w:r w:rsidRPr="00D87508">
        <w:t>design data for generic buildi</w:t>
      </w:r>
      <w:r w:rsidRPr="00D87508">
        <w:t>ngs</w:t>
      </w:r>
    </w:p>
    <w:p w:rsidR="00000000" w:rsidRPr="00D87508" w:rsidP="00D87508">
      <w:pPr>
        <w:pStyle w:val="ListBullet"/>
      </w:pPr>
      <w:r w:rsidRPr="00D87508">
        <w:t>design data for generic vehicles</w:t>
      </w:r>
    </w:p>
    <w:p w:rsidR="00000000" w:rsidRPr="00D87508" w:rsidP="00D87508">
      <w:pPr>
        <w:pStyle w:val="ListBullet"/>
      </w:pPr>
      <w:r w:rsidRPr="00D87508">
        <w:t>explosive and non-explosive demolitions</w:t>
      </w:r>
    </w:p>
    <w:p w:rsidR="00000000" w:rsidRPr="00D87508" w:rsidP="00D87508">
      <w:pPr>
        <w:pStyle w:val="ListBullet"/>
      </w:pPr>
      <w:r w:rsidRPr="00D87508">
        <w:t>laws of armed conflict</w:t>
      </w:r>
    </w:p>
    <w:p w:rsidR="00000000" w:rsidRPr="00D87508" w:rsidP="00D87508">
      <w:pPr>
        <w:pStyle w:val="ListBullet"/>
      </w:pPr>
      <w:r w:rsidRPr="00D87508">
        <w:t>legal responsibilities</w:t>
      </w:r>
    </w:p>
    <w:p w:rsidR="00000000" w:rsidRPr="00D87508" w:rsidP="00D87508">
      <w:pPr>
        <w:pStyle w:val="ListBullet"/>
      </w:pPr>
      <w:r w:rsidRPr="00D87508">
        <w:t>mine and booby trap emplacement and breaching</w:t>
      </w:r>
    </w:p>
    <w:p w:rsidR="00000000" w:rsidRPr="00D87508" w:rsidP="00D87508">
      <w:pPr>
        <w:pStyle w:val="ListBullet"/>
      </w:pPr>
      <w:r w:rsidRPr="00D87508">
        <w:t>organisation’s communication system</w:t>
      </w:r>
    </w:p>
    <w:p w:rsidR="00000000" w:rsidRPr="00D87508" w:rsidP="00D87508">
      <w:pPr>
        <w:pStyle w:val="ListBullet"/>
      </w:pPr>
      <w:r w:rsidRPr="00D87508">
        <w:t>relevant WHS regulations/requirements, equipment, material and personal safety requirements</w:t>
      </w:r>
    </w:p>
    <w:p w:rsidR="00000000" w:rsidRPr="00D87508" w:rsidP="00D87508">
      <w:pPr>
        <w:pStyle w:val="ListBullet"/>
      </w:pPr>
      <w:r w:rsidRPr="00D87508">
        <w:t>Rules of Engagement</w:t>
      </w:r>
    </w:p>
    <w:p w:rsidR="00000000" w:rsidRPr="00D87508" w:rsidP="00D87508">
      <w:pPr>
        <w:pStyle w:val="ListBullet"/>
      </w:pPr>
      <w:r w:rsidRPr="00D87508">
        <w:t>Rules of Evidence</w:t>
      </w:r>
    </w:p>
    <w:p w:rsidR="00000000" w:rsidRPr="00D87508" w:rsidP="00D87508">
      <w:pPr>
        <w:pStyle w:val="ListBullet"/>
      </w:pPr>
      <w:r w:rsidRPr="00D87508">
        <w:t>search equipment</w:t>
      </w:r>
    </w:p>
    <w:p w:rsidR="00000000" w:rsidRPr="00D87508" w:rsidP="00D87508">
      <w:pPr>
        <w:pStyle w:val="ListBullet"/>
      </w:pPr>
      <w:r w:rsidRPr="00D87508">
        <w:t>threat capability</w:t>
      </w:r>
    </w:p>
    <w:p w:rsidR="00000000" w:rsidRPr="00D87508" w:rsidP="00D87508">
      <w:pPr>
        <w:pStyle w:val="AllowPageBreak"/>
      </w:pPr>
    </w:p>
    <w:p w:rsidR="00000000" w:rsidRPr="00D87508" w:rsidP="00D87508">
      <w:pPr>
        <w:pStyle w:val="Heading1"/>
      </w:pPr>
      <w:bookmarkStart w:id="4" w:name="O_732341"/>
      <w:bookmarkEnd w:id="4"/>
      <w:r w:rsidRPr="00D87508">
        <w:t>Assessment Conditions</w:t>
      </w:r>
    </w:p>
    <w:p w:rsidR="00000000" w:rsidRPr="00D87508" w:rsidP="00FF3645">
      <w:pPr>
        <w:pStyle w:val="BodyText"/>
      </w:pPr>
      <w:r w:rsidRPr="00D87508">
        <w:t>Competency should be demonstrated over a number of a</w:t>
      </w:r>
      <w:r w:rsidRPr="00D87508">
        <w:t>ctivities, exercises or incidents, including day and night searches. Competency should be assessed in an actual workplace or in a simulated environment, with access to equipment and infrastructure appropriate to the outcome. Competency should be demonstrat</w:t>
      </w:r>
      <w:r w:rsidRPr="00D87508">
        <w:t>ed over time to ensure the candidate is assessed across a variety of situations.</w:t>
      </w:r>
    </w:p>
    <w:p w:rsidR="00000000" w:rsidRPr="00D87508" w:rsidP="00FF3645">
      <w:pPr>
        <w:pStyle w:val="BodyText"/>
      </w:pPr>
      <w:r w:rsidRPr="00D87508">
        <w:t>Assessors must satisfy the NVR/AQTF mandatory competency requirements for assessors.</w:t>
      </w:r>
    </w:p>
    <w:p w:rsidR="00000000" w:rsidRPr="00D87508" w:rsidP="00D87508">
      <w:pPr>
        <w:pStyle w:val="Heading1"/>
      </w:pPr>
      <w:bookmarkStart w:id="5" w:name="O_732344"/>
      <w:bookmarkEnd w:id="5"/>
      <w:r w:rsidRPr="00D87508">
        <w:t>Links</w:t>
      </w:r>
    </w:p>
    <w:p w:rsidR="00000000" w:rsidRPr="00D87508" w:rsidP="00FF3645">
      <w:pPr>
        <w:pStyle w:val="BodyText"/>
      </w:pPr>
      <w:r w:rsidRPr="00D8750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470ED">
        <w:rPr>
          <w:rStyle w:val="Hyperlink"/>
        </w:rPr>
        <w:t>https://vetnet.gov.au/Pages/TrainingDocs.aspx?q=6bdbab1e-11ed-4bc9-9cba-9e1a55d4e4a9</w:t>
      </w:r>
      <w:r>
        <w:fldChar w:fldCharType="end"/>
      </w:r>
    </w:p>
    <w:p w:rsidR="00000000" w:rsidRPr="00D87508" w:rsidP="00FF3645">
      <w:pPr>
        <w:pStyle w:val="BodyText"/>
      </w:pPr>
      <w:r w:rsidRPr="00D8750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470ED">
        <w:rPr>
          <w:rStyle w:val="Hyperlink"/>
        </w:rPr>
        <w:t>https://vetnet.gov.au/Pages/TrainingDocs.aspx?q=6bdbab1e-11ed-4bc9-9cba-9e1a55d4e4a9</w:t>
      </w:r>
      <w:r>
        <w:fldChar w:fldCharType="end"/>
      </w:r>
    </w:p>
    <w:p w:rsidR="00000000" w:rsidRPr="00D87508" w:rsidP="00D87508"/>
    <w:sectPr w:rsidSect="00D875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5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508" w:rsidRPr="00FF3645" w:rsidP="00FF36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5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645" w:rsidP="00D875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F3645" w:rsidP="00D8750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F3645" w:rsidP="00D875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5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6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7508" w:rsidRPr="00FF3645" w:rsidP="00FF36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5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645" w:rsidRPr="002D2AF8" w:rsidP="00D87508">
    <w:pPr>
      <w:pStyle w:val="Header"/>
      <w:framePr w:wrap="around"/>
    </w:pPr>
    <w:r>
      <w:fldChar w:fldCharType="begin"/>
    </w:r>
    <w:r>
      <w:instrText xml:space="preserve"> TITLE   \* MERGEFORMAT </w:instrText>
    </w:r>
    <w:r>
      <w:fldChar w:fldCharType="separate"/>
    </w:r>
    <w:r>
      <w:t>Assessment Requirements for DEFMIL082 Perform military high-risk 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F3645" w:rsidP="00D875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A241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BA66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7E70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5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7508"/>
    <w:pPr>
      <w:spacing w:before="360" w:after="60"/>
      <w:outlineLvl w:val="0"/>
    </w:pPr>
    <w:rPr>
      <w:sz w:val="32"/>
    </w:rPr>
  </w:style>
  <w:style w:type="paragraph" w:styleId="Heading2">
    <w:name w:val="heading 2"/>
    <w:basedOn w:val="HeadingBase"/>
    <w:next w:val="BodyText"/>
    <w:link w:val="Heading2Char"/>
    <w:qFormat/>
    <w:rsid w:val="00D87508"/>
    <w:pPr>
      <w:keepLines/>
      <w:spacing w:before="240" w:after="120"/>
      <w:outlineLvl w:val="1"/>
    </w:pPr>
    <w:rPr>
      <w:sz w:val="28"/>
      <w:szCs w:val="40"/>
    </w:rPr>
  </w:style>
  <w:style w:type="paragraph" w:styleId="Heading3">
    <w:name w:val="heading 3"/>
    <w:basedOn w:val="HeadingBase"/>
    <w:next w:val="BodyText"/>
    <w:link w:val="Heading3Char"/>
    <w:qFormat/>
    <w:rsid w:val="00D87508"/>
    <w:pPr>
      <w:spacing w:before="180" w:after="120"/>
      <w:outlineLvl w:val="2"/>
    </w:pPr>
    <w:rPr>
      <w:spacing w:val="-10"/>
      <w:kern w:val="32"/>
    </w:rPr>
  </w:style>
  <w:style w:type="paragraph" w:styleId="Heading4">
    <w:name w:val="heading 4"/>
    <w:basedOn w:val="HeadingBase"/>
    <w:next w:val="BodyText"/>
    <w:link w:val="Heading4Char"/>
    <w:qFormat/>
    <w:rsid w:val="00D87508"/>
    <w:pPr>
      <w:spacing w:before="160" w:after="120"/>
      <w:outlineLvl w:val="3"/>
    </w:pPr>
    <w:rPr>
      <w:sz w:val="22"/>
    </w:rPr>
  </w:style>
  <w:style w:type="paragraph" w:styleId="Heading5">
    <w:name w:val="heading 5"/>
    <w:basedOn w:val="HeadingBase"/>
    <w:next w:val="Normal"/>
    <w:link w:val="Heading5Char"/>
    <w:qFormat/>
    <w:rsid w:val="00D87508"/>
    <w:pPr>
      <w:spacing w:before="80"/>
      <w:outlineLvl w:val="4"/>
    </w:pPr>
    <w:rPr>
      <w:color w:val="918585"/>
      <w:sz w:val="20"/>
    </w:rPr>
  </w:style>
  <w:style w:type="paragraph" w:styleId="Heading6">
    <w:name w:val="heading 6"/>
    <w:basedOn w:val="HeadingBase"/>
    <w:next w:val="Normal"/>
    <w:link w:val="Heading6Char"/>
    <w:qFormat/>
    <w:rsid w:val="00D87508"/>
    <w:pPr>
      <w:spacing w:before="60"/>
      <w:outlineLvl w:val="5"/>
    </w:pPr>
    <w:rPr>
      <w:color w:val="918585"/>
      <w:sz w:val="20"/>
    </w:rPr>
  </w:style>
  <w:style w:type="paragraph" w:styleId="Heading7">
    <w:name w:val="heading 7"/>
    <w:basedOn w:val="Normal"/>
    <w:next w:val="Normal"/>
    <w:link w:val="Heading7Char"/>
    <w:qFormat/>
    <w:rsid w:val="00D87508"/>
    <w:pPr>
      <w:ind w:left="720"/>
      <w:outlineLvl w:val="6"/>
    </w:pPr>
    <w:rPr>
      <w:i/>
    </w:rPr>
  </w:style>
  <w:style w:type="paragraph" w:styleId="Heading8">
    <w:name w:val="heading 8"/>
    <w:basedOn w:val="Normal"/>
    <w:next w:val="Normal"/>
    <w:link w:val="Heading8Char"/>
    <w:qFormat/>
    <w:rsid w:val="00D87508"/>
    <w:pPr>
      <w:ind w:left="720"/>
      <w:outlineLvl w:val="7"/>
    </w:pPr>
    <w:rPr>
      <w:i/>
    </w:rPr>
  </w:style>
  <w:style w:type="paragraph" w:styleId="Heading9">
    <w:name w:val="heading 9"/>
    <w:basedOn w:val="Normal"/>
    <w:next w:val="Normal"/>
    <w:link w:val="Heading9Char"/>
    <w:qFormat/>
    <w:rsid w:val="00D87508"/>
    <w:pPr>
      <w:ind w:left="720"/>
      <w:outlineLvl w:val="8"/>
    </w:pPr>
    <w:rPr>
      <w:i/>
    </w:rPr>
  </w:style>
  <w:style w:type="character" w:default="1" w:styleId="DefaultParagraphFont">
    <w:name w:val="Default Paragraph Font"/>
    <w:uiPriority w:val="1"/>
    <w:unhideWhenUsed/>
    <w:rsid w:val="00D875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7508"/>
  </w:style>
  <w:style w:type="character" w:customStyle="1" w:styleId="Heading1Char">
    <w:name w:val="Heading 1 Char"/>
    <w:basedOn w:val="DefaultParagraphFont"/>
    <w:link w:val="Heading1"/>
    <w:rsid w:val="00D87508"/>
    <w:rPr>
      <w:rFonts w:ascii="Times New Roman" w:eastAsia="Times New Roman" w:hAnsi="Times New Roman" w:cs="Times New Roman"/>
      <w:b/>
      <w:sz w:val="32"/>
      <w:szCs w:val="20"/>
      <w:lang w:eastAsia="en-US"/>
    </w:rPr>
  </w:style>
  <w:style w:type="paragraph" w:styleId="BodyText">
    <w:name w:val="Body Text"/>
    <w:basedOn w:val="Normal"/>
    <w:link w:val="BodyTextChar"/>
    <w:rsid w:val="00D875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7508"/>
    <w:rPr>
      <w:rFonts w:ascii="Times New Roman" w:eastAsia="Times New Roman" w:hAnsi="Times New Roman" w:cs="Times New Roman"/>
      <w:sz w:val="24"/>
      <w:lang w:eastAsia="en-US"/>
    </w:rPr>
  </w:style>
  <w:style w:type="paragraph" w:styleId="ListBullet">
    <w:name w:val="List Bullet"/>
    <w:basedOn w:val="List"/>
    <w:rsid w:val="00D87508"/>
    <w:pPr>
      <w:numPr>
        <w:numId w:val="12"/>
      </w:numPr>
      <w:tabs>
        <w:tab w:val="clear" w:pos="340"/>
      </w:tabs>
      <w:spacing w:before="40" w:after="40"/>
    </w:pPr>
  </w:style>
  <w:style w:type="paragraph" w:styleId="ListBullet2">
    <w:name w:val="List Bullet 2"/>
    <w:basedOn w:val="List2"/>
    <w:rsid w:val="00D87508"/>
    <w:pPr>
      <w:numPr>
        <w:numId w:val="13"/>
      </w:numPr>
      <w:tabs>
        <w:tab w:val="clear" w:pos="680"/>
      </w:tabs>
    </w:pPr>
  </w:style>
  <w:style w:type="paragraph" w:customStyle="1" w:styleId="SuperHeading">
    <w:name w:val="SuperHeading"/>
    <w:basedOn w:val="Normal"/>
    <w:rsid w:val="00D87508"/>
    <w:pPr>
      <w:spacing w:before="240" w:after="120"/>
      <w:outlineLvl w:val="0"/>
    </w:pPr>
    <w:rPr>
      <w:rFonts w:ascii="Times New Roman" w:hAnsi="Times New Roman"/>
      <w:b/>
      <w:sz w:val="32"/>
    </w:rPr>
  </w:style>
  <w:style w:type="paragraph" w:customStyle="1" w:styleId="TableHeading">
    <w:name w:val="Table Heading"/>
    <w:basedOn w:val="HeadingBase"/>
    <w:rsid w:val="00D87508"/>
    <w:pPr>
      <w:keepLines/>
      <w:pBdr>
        <w:bottom w:val="single" w:sz="6" w:space="1" w:color="918585"/>
      </w:pBdr>
      <w:spacing w:before="240"/>
    </w:pPr>
  </w:style>
  <w:style w:type="paragraph" w:customStyle="1" w:styleId="AllowPageBreak">
    <w:name w:val="AllowPageBreak"/>
    <w:rsid w:val="00D875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75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75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75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75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75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75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75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7508"/>
    <w:rPr>
      <w:rFonts w:ascii="Courier New" w:eastAsia="Times New Roman" w:hAnsi="Courier New" w:cs="Times New Roman"/>
      <w:i/>
      <w:szCs w:val="20"/>
      <w:lang w:eastAsia="en-US"/>
    </w:rPr>
  </w:style>
  <w:style w:type="paragraph" w:customStyle="1" w:styleId="HeadingBase">
    <w:name w:val="Heading Base"/>
    <w:rsid w:val="00D875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7508"/>
    <w:pPr>
      <w:tabs>
        <w:tab w:val="right" w:leader="dot" w:pos="9072"/>
      </w:tabs>
      <w:ind w:left="567"/>
    </w:pPr>
    <w:rPr>
      <w:szCs w:val="22"/>
    </w:rPr>
  </w:style>
  <w:style w:type="paragraph" w:customStyle="1" w:styleId="TOCBase">
    <w:name w:val="TOC Base"/>
    <w:rsid w:val="00D875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7508"/>
    <w:pPr>
      <w:tabs>
        <w:tab w:val="right" w:leader="dot" w:pos="9072"/>
      </w:tabs>
      <w:spacing w:before="40" w:after="40"/>
      <w:ind w:left="284"/>
    </w:pPr>
    <w:rPr>
      <w:rFonts w:ascii="Times New Roman" w:hAnsi="Times New Roman"/>
    </w:rPr>
  </w:style>
  <w:style w:type="paragraph" w:styleId="TOC1">
    <w:name w:val="toc 1"/>
    <w:basedOn w:val="TOCBase"/>
    <w:next w:val="Normal"/>
    <w:rsid w:val="00D875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75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7508"/>
    <w:rPr>
      <w:rFonts w:ascii="Times New Roman" w:eastAsia="Times New Roman" w:hAnsi="Times New Roman" w:cs="Times New Roman"/>
      <w:sz w:val="16"/>
      <w:lang w:eastAsia="en-US"/>
    </w:rPr>
  </w:style>
  <w:style w:type="paragraph" w:styleId="Title">
    <w:name w:val="Title"/>
    <w:basedOn w:val="HeadingBase"/>
    <w:link w:val="TitleChar"/>
    <w:qFormat/>
    <w:rsid w:val="00D87508"/>
    <w:pPr>
      <w:spacing w:before="5040"/>
      <w:jc w:val="center"/>
    </w:pPr>
    <w:rPr>
      <w:sz w:val="48"/>
      <w:szCs w:val="72"/>
      <w:lang w:val="en-US"/>
    </w:rPr>
  </w:style>
  <w:style w:type="character" w:customStyle="1" w:styleId="TitleChar">
    <w:name w:val="Title Char"/>
    <w:basedOn w:val="DefaultParagraphFont"/>
    <w:link w:val="Title"/>
    <w:rsid w:val="00D875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7508"/>
    <w:pPr>
      <w:tabs>
        <w:tab w:val="left" w:pos="3600"/>
        <w:tab w:val="left" w:pos="3958"/>
      </w:tabs>
    </w:pPr>
  </w:style>
  <w:style w:type="paragraph" w:styleId="List">
    <w:name w:val="List"/>
    <w:basedOn w:val="BodyText"/>
    <w:next w:val="BodyText"/>
    <w:rsid w:val="00D87508"/>
    <w:pPr>
      <w:tabs>
        <w:tab w:val="left" w:pos="340"/>
      </w:tabs>
      <w:spacing w:before="60" w:after="60"/>
      <w:ind w:left="340" w:hanging="340"/>
    </w:pPr>
  </w:style>
  <w:style w:type="paragraph" w:customStyle="1" w:styleId="Note">
    <w:name w:val="Note"/>
    <w:basedOn w:val="BodyText"/>
    <w:rsid w:val="00D875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7508"/>
    <w:rPr>
      <w:b/>
      <w:spacing w:val="0"/>
    </w:rPr>
  </w:style>
  <w:style w:type="paragraph" w:customStyle="1" w:styleId="SuperTitle">
    <w:name w:val="SuperTitle"/>
    <w:basedOn w:val="Title"/>
    <w:rsid w:val="00D87508"/>
    <w:pPr>
      <w:framePr w:wrap="auto" w:hAnchor="text" w:y="6049"/>
    </w:pPr>
    <w:rPr>
      <w:color w:val="000000"/>
      <w:sz w:val="40"/>
    </w:rPr>
  </w:style>
  <w:style w:type="paragraph" w:customStyle="1" w:styleId="TOCTitle">
    <w:name w:val="TOCTitle"/>
    <w:basedOn w:val="Heading1"/>
    <w:rsid w:val="00D87508"/>
    <w:pPr>
      <w:spacing w:after="240"/>
      <w:jc w:val="center"/>
      <w:outlineLvl w:val="9"/>
    </w:pPr>
    <w:rPr>
      <w:caps/>
    </w:rPr>
  </w:style>
  <w:style w:type="paragraph" w:customStyle="1" w:styleId="Version">
    <w:name w:val="Version"/>
    <w:rsid w:val="00D875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7508"/>
    <w:pPr>
      <w:keepNext w:val="0"/>
      <w:tabs>
        <w:tab w:val="right" w:pos="4176"/>
      </w:tabs>
      <w:ind w:left="198" w:hanging="198"/>
    </w:pPr>
    <w:rPr>
      <w:rFonts w:ascii="Garamond" w:hAnsi="Garamond"/>
    </w:rPr>
  </w:style>
  <w:style w:type="paragraph" w:styleId="IndexHeading">
    <w:name w:val="index heading"/>
    <w:basedOn w:val="Normal"/>
    <w:next w:val="Index1"/>
    <w:semiHidden/>
    <w:rsid w:val="00D87508"/>
    <w:pPr>
      <w:spacing w:before="120" w:after="120"/>
    </w:pPr>
    <w:rPr>
      <w:rFonts w:ascii="Arial" w:hAnsi="Arial"/>
      <w:b/>
      <w:color w:val="918585"/>
      <w:sz w:val="24"/>
    </w:rPr>
  </w:style>
  <w:style w:type="paragraph" w:styleId="Header">
    <w:name w:val="header"/>
    <w:basedOn w:val="Normal"/>
    <w:link w:val="HeaderChar"/>
    <w:rsid w:val="00D875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7508"/>
    <w:rPr>
      <w:rFonts w:ascii="Times New Roman" w:eastAsia="Times New Roman" w:hAnsi="Times New Roman" w:cs="Times New Roman"/>
      <w:sz w:val="16"/>
      <w:szCs w:val="20"/>
      <w:lang w:val="en-GB" w:eastAsia="en-US"/>
    </w:rPr>
  </w:style>
  <w:style w:type="paragraph" w:customStyle="1" w:styleId="Chapter">
    <w:name w:val="Chapter"/>
    <w:basedOn w:val="Normal"/>
    <w:rsid w:val="00D87508"/>
    <w:pPr>
      <w:spacing w:before="240"/>
    </w:pPr>
    <w:rPr>
      <w:rFonts w:ascii="Times New Roman" w:hAnsi="Times New Roman"/>
      <w:smallCaps/>
      <w:spacing w:val="80"/>
      <w:sz w:val="28"/>
    </w:rPr>
  </w:style>
  <w:style w:type="paragraph" w:customStyle="1" w:styleId="InChapter">
    <w:name w:val="InChapter"/>
    <w:basedOn w:val="Heading3"/>
    <w:rsid w:val="00D87508"/>
    <w:pPr>
      <w:spacing w:after="240"/>
      <w:outlineLvl w:val="9"/>
    </w:pPr>
    <w:rPr>
      <w:noProof/>
    </w:rPr>
  </w:style>
  <w:style w:type="paragraph" w:styleId="Index2">
    <w:name w:val="index 2"/>
    <w:basedOn w:val="Normal"/>
    <w:next w:val="Normal"/>
    <w:semiHidden/>
    <w:rsid w:val="00D87508"/>
    <w:pPr>
      <w:tabs>
        <w:tab w:val="right" w:pos="4176"/>
      </w:tabs>
      <w:ind w:left="568" w:hanging="284"/>
    </w:pPr>
    <w:rPr>
      <w:rFonts w:ascii="Garamond" w:hAnsi="Garamond"/>
    </w:rPr>
  </w:style>
  <w:style w:type="paragraph" w:customStyle="1" w:styleId="Byline">
    <w:name w:val="Byline"/>
    <w:rsid w:val="00D875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7508"/>
    <w:pPr>
      <w:tabs>
        <w:tab w:val="clear" w:pos="3600"/>
        <w:tab w:val="clear" w:pos="3958"/>
      </w:tabs>
      <w:jc w:val="right"/>
    </w:pPr>
  </w:style>
  <w:style w:type="character" w:styleId="Emphasis">
    <w:name w:val="Emphasis"/>
    <w:basedOn w:val="DefaultParagraphFont"/>
    <w:qFormat/>
    <w:rsid w:val="00D87508"/>
    <w:rPr>
      <w:i/>
    </w:rPr>
  </w:style>
  <w:style w:type="paragraph" w:styleId="Caption">
    <w:name w:val="caption"/>
    <w:basedOn w:val="BodyText"/>
    <w:next w:val="Normal"/>
    <w:qFormat/>
    <w:rsid w:val="00D87508"/>
    <w:pPr>
      <w:framePr w:w="2268" w:hSpace="181" w:vSpace="181" w:wrap="around" w:vAnchor="text" w:hAnchor="page" w:x="1135" w:y="285" w:anchorLock="1"/>
    </w:pPr>
    <w:rPr>
      <w:i/>
    </w:rPr>
  </w:style>
  <w:style w:type="paragraph" w:customStyle="1" w:styleId="MiniTOCTitle">
    <w:name w:val="MiniTOCTitle"/>
    <w:basedOn w:val="Heading4"/>
    <w:rsid w:val="00D87508"/>
    <w:pPr>
      <w:spacing w:before="240"/>
      <w:outlineLvl w:val="9"/>
    </w:pPr>
    <w:rPr>
      <w:noProof/>
      <w:sz w:val="24"/>
    </w:rPr>
  </w:style>
  <w:style w:type="paragraph" w:customStyle="1" w:styleId="MiniTOCItem">
    <w:name w:val="MiniTOCItem"/>
    <w:basedOn w:val="ListBullet"/>
    <w:rsid w:val="00D87508"/>
    <w:pPr>
      <w:numPr>
        <w:numId w:val="0"/>
      </w:numPr>
      <w:tabs>
        <w:tab w:val="right" w:leader="dot" w:pos="6521"/>
      </w:tabs>
      <w:spacing w:before="0" w:after="0"/>
    </w:pPr>
  </w:style>
  <w:style w:type="paragraph" w:customStyle="1" w:styleId="TOFTitle">
    <w:name w:val="TOFTitle"/>
    <w:basedOn w:val="TOCTitle"/>
    <w:rsid w:val="00D87508"/>
  </w:style>
  <w:style w:type="paragraph" w:styleId="TableofFigures">
    <w:name w:val="table of figures"/>
    <w:basedOn w:val="Normal"/>
    <w:next w:val="Normal"/>
    <w:semiHidden/>
    <w:rsid w:val="00D87508"/>
    <w:pPr>
      <w:tabs>
        <w:tab w:val="right" w:leader="dot" w:pos="9072"/>
      </w:tabs>
      <w:ind w:left="970" w:hanging="403"/>
    </w:pPr>
    <w:rPr>
      <w:rFonts w:ascii="Times New Roman" w:hAnsi="Times New Roman"/>
      <w:b/>
    </w:rPr>
  </w:style>
  <w:style w:type="paragraph" w:styleId="ListNumber">
    <w:name w:val="List Number"/>
    <w:basedOn w:val="List"/>
    <w:rsid w:val="00D87508"/>
    <w:pPr>
      <w:numPr>
        <w:numId w:val="15"/>
      </w:numPr>
      <w:tabs>
        <w:tab w:val="clear" w:pos="340"/>
      </w:tabs>
    </w:pPr>
  </w:style>
  <w:style w:type="character" w:customStyle="1" w:styleId="WingdingSymbols">
    <w:name w:val="Wingding Symbols"/>
    <w:rsid w:val="00D87508"/>
    <w:rPr>
      <w:rFonts w:ascii="Wingdings" w:hAnsi="Wingdings"/>
    </w:rPr>
  </w:style>
  <w:style w:type="character" w:customStyle="1" w:styleId="HotSpot">
    <w:name w:val="HotSpot"/>
    <w:rsid w:val="00D87508"/>
    <w:rPr>
      <w:color w:val="0033CC"/>
      <w:u w:val="none"/>
    </w:rPr>
  </w:style>
  <w:style w:type="paragraph" w:customStyle="1" w:styleId="BodyTextRight">
    <w:name w:val="Body Text Right"/>
    <w:basedOn w:val="BodyText"/>
    <w:rsid w:val="00D87508"/>
    <w:pPr>
      <w:spacing w:before="0" w:after="0"/>
      <w:jc w:val="right"/>
    </w:pPr>
  </w:style>
  <w:style w:type="paragraph" w:styleId="Index3">
    <w:name w:val="index 3"/>
    <w:basedOn w:val="ListNumber2"/>
    <w:next w:val="Normal"/>
    <w:semiHidden/>
    <w:rsid w:val="00D87508"/>
    <w:pPr>
      <w:numPr>
        <w:numId w:val="0"/>
      </w:numPr>
      <w:tabs>
        <w:tab w:val="right" w:leader="dot" w:pos="4176"/>
      </w:tabs>
    </w:pPr>
  </w:style>
  <w:style w:type="paragraph" w:styleId="ListNumber2">
    <w:name w:val="List Number 2"/>
    <w:basedOn w:val="List2"/>
    <w:rsid w:val="00D87508"/>
    <w:pPr>
      <w:numPr>
        <w:numId w:val="10"/>
      </w:numPr>
      <w:tabs>
        <w:tab w:val="clear" w:pos="1060"/>
      </w:tabs>
    </w:pPr>
  </w:style>
  <w:style w:type="paragraph" w:customStyle="1" w:styleId="MarginNote">
    <w:name w:val="Margin Note"/>
    <w:basedOn w:val="BodyText"/>
    <w:rsid w:val="00D875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75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75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7508"/>
    <w:rPr>
      <w:sz w:val="32"/>
    </w:rPr>
  </w:style>
  <w:style w:type="paragraph" w:customStyle="1" w:styleId="HeadingProcedure">
    <w:name w:val="Heading Procedure"/>
    <w:basedOn w:val="HeadingBase"/>
    <w:next w:val="Normal"/>
    <w:rsid w:val="00D87508"/>
    <w:pPr>
      <w:tabs>
        <w:tab w:val="left" w:pos="0"/>
      </w:tabs>
      <w:spacing w:before="120" w:after="60"/>
    </w:pPr>
    <w:rPr>
      <w:i/>
      <w:color w:val="918585"/>
      <w:sz w:val="22"/>
    </w:rPr>
  </w:style>
  <w:style w:type="paragraph" w:customStyle="1" w:styleId="TableBodyText">
    <w:name w:val="Table Body Text"/>
    <w:basedOn w:val="BodyText"/>
    <w:rsid w:val="00D87508"/>
    <w:pPr>
      <w:spacing w:before="60" w:after="60"/>
    </w:pPr>
  </w:style>
  <w:style w:type="paragraph" w:styleId="ListContinue">
    <w:name w:val="List Continue"/>
    <w:basedOn w:val="List"/>
    <w:rsid w:val="00D87508"/>
    <w:pPr>
      <w:ind w:firstLine="0"/>
    </w:pPr>
  </w:style>
  <w:style w:type="paragraph" w:customStyle="1" w:styleId="ListNote">
    <w:name w:val="List Note"/>
    <w:basedOn w:val="List"/>
    <w:rsid w:val="00D87508"/>
    <w:pPr>
      <w:pBdr>
        <w:top w:val="single" w:sz="6" w:space="2" w:color="918585"/>
        <w:bottom w:val="single" w:sz="6" w:space="2" w:color="918585"/>
      </w:pBdr>
      <w:tabs>
        <w:tab w:val="left" w:pos="1021"/>
      </w:tabs>
      <w:ind w:firstLine="0"/>
    </w:pPr>
  </w:style>
  <w:style w:type="paragraph" w:customStyle="1" w:styleId="Warning">
    <w:name w:val="Warning"/>
    <w:basedOn w:val="BodyText"/>
    <w:rsid w:val="00D87508"/>
    <w:pPr>
      <w:shd w:val="clear" w:color="auto" w:fill="D9D9D9"/>
      <w:tabs>
        <w:tab w:val="left" w:pos="992"/>
      </w:tabs>
      <w:ind w:left="119" w:right="119"/>
    </w:pPr>
    <w:rPr>
      <w:sz w:val="20"/>
    </w:rPr>
  </w:style>
  <w:style w:type="paragraph" w:customStyle="1" w:styleId="MarginIcons">
    <w:name w:val="Margin Icons"/>
    <w:basedOn w:val="BodyText"/>
    <w:rsid w:val="00D875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7508"/>
    <w:rPr>
      <w:rFonts w:ascii="Courier New" w:hAnsi="Courier New"/>
    </w:rPr>
  </w:style>
  <w:style w:type="paragraph" w:customStyle="1" w:styleId="NoteBullet">
    <w:name w:val="Note Bullet"/>
    <w:basedOn w:val="Note"/>
    <w:rsid w:val="00D87508"/>
    <w:pPr>
      <w:tabs>
        <w:tab w:val="clear" w:pos="680"/>
      </w:tabs>
      <w:spacing w:before="60" w:after="60"/>
    </w:pPr>
  </w:style>
  <w:style w:type="paragraph" w:customStyle="1" w:styleId="SubHeading2">
    <w:name w:val="SubHeading2"/>
    <w:basedOn w:val="HeadingBase"/>
    <w:rsid w:val="00D87508"/>
    <w:pPr>
      <w:spacing w:before="240" w:after="60"/>
    </w:pPr>
    <w:rPr>
      <w:sz w:val="20"/>
    </w:rPr>
  </w:style>
  <w:style w:type="paragraph" w:customStyle="1" w:styleId="SubHeading1">
    <w:name w:val="SubHeading1"/>
    <w:basedOn w:val="HeadingBase"/>
    <w:rsid w:val="00D87508"/>
    <w:pPr>
      <w:spacing w:before="240" w:after="60"/>
    </w:pPr>
    <w:rPr>
      <w:color w:val="918585"/>
      <w:sz w:val="22"/>
    </w:rPr>
  </w:style>
  <w:style w:type="paragraph" w:customStyle="1" w:styleId="SideHeading">
    <w:name w:val="Side Heading"/>
    <w:basedOn w:val="HeadingBase"/>
    <w:rsid w:val="00D875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7508"/>
    <w:pPr>
      <w:tabs>
        <w:tab w:val="num" w:pos="360"/>
      </w:tabs>
    </w:pPr>
  </w:style>
  <w:style w:type="paragraph" w:styleId="PlainText">
    <w:name w:val="Plain Text"/>
    <w:basedOn w:val="Normal"/>
    <w:link w:val="PlainTextChar"/>
    <w:rsid w:val="00D87508"/>
    <w:rPr>
      <w:sz w:val="20"/>
    </w:rPr>
  </w:style>
  <w:style w:type="character" w:customStyle="1" w:styleId="PlainTextChar">
    <w:name w:val="Plain Text Char"/>
    <w:basedOn w:val="DefaultParagraphFont"/>
    <w:link w:val="PlainText"/>
    <w:rsid w:val="00D87508"/>
    <w:rPr>
      <w:rFonts w:ascii="Courier New" w:eastAsia="Times New Roman" w:hAnsi="Courier New" w:cs="Times New Roman"/>
      <w:sz w:val="20"/>
      <w:szCs w:val="20"/>
      <w:lang w:eastAsia="en-US"/>
    </w:rPr>
  </w:style>
  <w:style w:type="character" w:customStyle="1" w:styleId="MenuOption">
    <w:name w:val="Menu Option"/>
    <w:basedOn w:val="DefaultParagraphFont"/>
    <w:rsid w:val="00D87508"/>
    <w:rPr>
      <w:b/>
      <w:smallCaps/>
    </w:rPr>
  </w:style>
  <w:style w:type="paragraph" w:customStyle="1" w:styleId="TableListNumber">
    <w:name w:val="Table List Number"/>
    <w:basedOn w:val="ListNumber"/>
    <w:rsid w:val="00D87508"/>
    <w:pPr>
      <w:numPr>
        <w:numId w:val="0"/>
      </w:numPr>
    </w:pPr>
  </w:style>
  <w:style w:type="paragraph" w:styleId="TOC4">
    <w:name w:val="toc 4"/>
    <w:basedOn w:val="TOCBase"/>
    <w:next w:val="Normal"/>
    <w:semiHidden/>
    <w:rsid w:val="00D87508"/>
    <w:pPr>
      <w:tabs>
        <w:tab w:val="right" w:leader="dot" w:pos="9071"/>
      </w:tabs>
      <w:ind w:left="1701"/>
    </w:pPr>
  </w:style>
  <w:style w:type="paragraph" w:customStyle="1" w:styleId="ListAlpha">
    <w:name w:val="List Alpha"/>
    <w:basedOn w:val="List"/>
    <w:rsid w:val="00D87508"/>
    <w:pPr>
      <w:numPr>
        <w:numId w:val="9"/>
      </w:numPr>
    </w:pPr>
  </w:style>
  <w:style w:type="paragraph" w:customStyle="1" w:styleId="ListAlpha2">
    <w:name w:val="List Alpha 2"/>
    <w:basedOn w:val="List2"/>
    <w:rsid w:val="00D87508"/>
    <w:pPr>
      <w:numPr>
        <w:numId w:val="8"/>
      </w:numPr>
    </w:pPr>
  </w:style>
  <w:style w:type="paragraph" w:styleId="List2">
    <w:name w:val="List 2"/>
    <w:basedOn w:val="BodyText"/>
    <w:rsid w:val="00D87508"/>
    <w:pPr>
      <w:tabs>
        <w:tab w:val="left" w:pos="680"/>
      </w:tabs>
      <w:spacing w:before="60" w:after="60"/>
      <w:ind w:left="680" w:hanging="340"/>
    </w:pPr>
  </w:style>
  <w:style w:type="paragraph" w:styleId="List3">
    <w:name w:val="List 3"/>
    <w:basedOn w:val="BodyText"/>
    <w:rsid w:val="00D87508"/>
    <w:pPr>
      <w:tabs>
        <w:tab w:val="left" w:pos="1021"/>
      </w:tabs>
      <w:spacing w:before="60" w:after="60"/>
      <w:ind w:left="1020" w:hanging="340"/>
    </w:pPr>
  </w:style>
  <w:style w:type="paragraph" w:styleId="List4">
    <w:name w:val="List 4"/>
    <w:basedOn w:val="BodyText"/>
    <w:rsid w:val="00D87508"/>
    <w:pPr>
      <w:tabs>
        <w:tab w:val="left" w:pos="1361"/>
      </w:tabs>
      <w:spacing w:before="60" w:after="60"/>
      <w:ind w:left="1361" w:hanging="340"/>
    </w:pPr>
  </w:style>
  <w:style w:type="paragraph" w:styleId="List5">
    <w:name w:val="List 5"/>
    <w:basedOn w:val="BodyText"/>
    <w:rsid w:val="00D87508"/>
    <w:pPr>
      <w:tabs>
        <w:tab w:val="left" w:pos="1701"/>
      </w:tabs>
      <w:spacing w:before="60" w:after="60"/>
      <w:ind w:left="1701" w:hanging="340"/>
    </w:pPr>
  </w:style>
  <w:style w:type="paragraph" w:styleId="ListBullet3">
    <w:name w:val="List Bullet 3"/>
    <w:basedOn w:val="List3"/>
    <w:rsid w:val="00D87508"/>
    <w:pPr>
      <w:numPr>
        <w:numId w:val="14"/>
      </w:numPr>
      <w:tabs>
        <w:tab w:val="clear" w:pos="1021"/>
      </w:tabs>
      <w:ind w:left="1037" w:hanging="357"/>
    </w:pPr>
  </w:style>
  <w:style w:type="paragraph" w:styleId="ListBullet4">
    <w:name w:val="List Bullet 4"/>
    <w:basedOn w:val="List4"/>
    <w:rsid w:val="00D87508"/>
    <w:pPr>
      <w:numPr>
        <w:numId w:val="3"/>
      </w:numPr>
      <w:tabs>
        <w:tab w:val="clear" w:pos="1361"/>
      </w:tabs>
    </w:pPr>
  </w:style>
  <w:style w:type="paragraph" w:styleId="ListBullet5">
    <w:name w:val="List Bullet 5"/>
    <w:basedOn w:val="List5"/>
    <w:rsid w:val="00D87508"/>
    <w:pPr>
      <w:numPr>
        <w:numId w:val="4"/>
      </w:numPr>
    </w:pPr>
  </w:style>
  <w:style w:type="paragraph" w:styleId="ListContinue2">
    <w:name w:val="List Continue 2"/>
    <w:basedOn w:val="List2"/>
    <w:rsid w:val="00D87508"/>
    <w:pPr>
      <w:ind w:firstLine="0"/>
    </w:pPr>
  </w:style>
  <w:style w:type="paragraph" w:styleId="ListContinue3">
    <w:name w:val="List Continue 3"/>
    <w:basedOn w:val="List3"/>
    <w:rsid w:val="00D87508"/>
    <w:pPr>
      <w:ind w:left="1021" w:firstLine="0"/>
    </w:pPr>
  </w:style>
  <w:style w:type="paragraph" w:styleId="ListContinue4">
    <w:name w:val="List Continue 4"/>
    <w:basedOn w:val="List4"/>
    <w:rsid w:val="00D87508"/>
    <w:pPr>
      <w:ind w:firstLine="0"/>
    </w:pPr>
  </w:style>
  <w:style w:type="paragraph" w:styleId="ListContinue5">
    <w:name w:val="List Continue 5"/>
    <w:basedOn w:val="List5"/>
    <w:rsid w:val="00D87508"/>
    <w:pPr>
      <w:ind w:firstLine="0"/>
    </w:pPr>
  </w:style>
  <w:style w:type="paragraph" w:styleId="ListNumber3">
    <w:name w:val="List Number 3"/>
    <w:basedOn w:val="List3"/>
    <w:rsid w:val="00D87508"/>
    <w:pPr>
      <w:numPr>
        <w:numId w:val="5"/>
      </w:numPr>
    </w:pPr>
  </w:style>
  <w:style w:type="paragraph" w:styleId="ListNumber4">
    <w:name w:val="List Number 4"/>
    <w:basedOn w:val="List4"/>
    <w:rsid w:val="00D87508"/>
    <w:pPr>
      <w:numPr>
        <w:numId w:val="6"/>
      </w:numPr>
    </w:pPr>
  </w:style>
  <w:style w:type="paragraph" w:styleId="ListNumber5">
    <w:name w:val="List Number 5"/>
    <w:basedOn w:val="List5"/>
    <w:rsid w:val="00D87508"/>
    <w:pPr>
      <w:numPr>
        <w:numId w:val="7"/>
      </w:numPr>
    </w:pPr>
  </w:style>
  <w:style w:type="paragraph" w:styleId="BlockText">
    <w:name w:val="Block Text"/>
    <w:basedOn w:val="Normal"/>
    <w:rsid w:val="00D87508"/>
    <w:pPr>
      <w:spacing w:after="120"/>
      <w:ind w:left="1440" w:right="1440"/>
    </w:pPr>
  </w:style>
  <w:style w:type="character" w:customStyle="1" w:styleId="Subscript">
    <w:name w:val="Subscript"/>
    <w:basedOn w:val="DefaultParagraphFont"/>
    <w:rsid w:val="00D87508"/>
    <w:rPr>
      <w:sz w:val="16"/>
      <w:vertAlign w:val="subscript"/>
    </w:rPr>
  </w:style>
  <w:style w:type="character" w:customStyle="1" w:styleId="Superscript">
    <w:name w:val="Superscript"/>
    <w:basedOn w:val="DefaultParagraphFont"/>
    <w:rsid w:val="00D87508"/>
    <w:rPr>
      <w:sz w:val="16"/>
      <w:vertAlign w:val="superscript"/>
    </w:rPr>
  </w:style>
  <w:style w:type="character" w:customStyle="1" w:styleId="Symbols">
    <w:name w:val="Symbols"/>
    <w:basedOn w:val="DefaultParagraphFont"/>
    <w:rsid w:val="00D87508"/>
    <w:rPr>
      <w:rFonts w:ascii="Symbol" w:hAnsi="Symbol"/>
    </w:rPr>
  </w:style>
  <w:style w:type="character" w:customStyle="1" w:styleId="MenuOptions">
    <w:name w:val="Menu Options"/>
    <w:basedOn w:val="DefaultParagraphFont"/>
    <w:rsid w:val="00D87508"/>
    <w:rPr>
      <w:rFonts w:ascii="Arial Narrow" w:hAnsi="Arial Narrow"/>
      <w:smallCaps/>
    </w:rPr>
  </w:style>
  <w:style w:type="character" w:customStyle="1" w:styleId="Buttons">
    <w:name w:val="Buttons"/>
    <w:basedOn w:val="DefaultParagraphFont"/>
    <w:rsid w:val="00D87508"/>
    <w:rPr>
      <w:b/>
    </w:rPr>
  </w:style>
  <w:style w:type="character" w:customStyle="1" w:styleId="Underlined">
    <w:name w:val="Underlined"/>
    <w:basedOn w:val="DefaultParagraphFont"/>
    <w:rsid w:val="00D87508"/>
    <w:rPr>
      <w:u w:val="single"/>
    </w:rPr>
  </w:style>
  <w:style w:type="paragraph" w:customStyle="1" w:styleId="TableBodyTextRight">
    <w:name w:val="Table Body Text Right"/>
    <w:basedOn w:val="TableBodyText"/>
    <w:rsid w:val="00D87508"/>
    <w:pPr>
      <w:widowControl w:val="0"/>
      <w:autoSpaceDE w:val="0"/>
      <w:autoSpaceDN w:val="0"/>
      <w:adjustRightInd w:val="0"/>
      <w:jc w:val="right"/>
    </w:pPr>
    <w:rPr>
      <w:rFonts w:cs="Arial"/>
      <w:szCs w:val="18"/>
    </w:rPr>
  </w:style>
  <w:style w:type="paragraph" w:customStyle="1" w:styleId="CopyrightText">
    <w:name w:val="Copyright Text"/>
    <w:basedOn w:val="BodyText"/>
    <w:rsid w:val="00D87508"/>
    <w:rPr>
      <w:sz w:val="18"/>
    </w:rPr>
  </w:style>
  <w:style w:type="paragraph" w:customStyle="1" w:styleId="BodySmallRight">
    <w:name w:val="Body Small Right"/>
    <w:basedOn w:val="BodyTextRight"/>
    <w:rsid w:val="00D87508"/>
    <w:rPr>
      <w:sz w:val="18"/>
      <w:szCs w:val="18"/>
    </w:rPr>
  </w:style>
  <w:style w:type="paragraph" w:customStyle="1" w:styleId="MarginEdition">
    <w:name w:val="Margin Edition"/>
    <w:basedOn w:val="MarginNote"/>
    <w:rsid w:val="00D87508"/>
    <w:pPr>
      <w:spacing w:before="0" w:after="0"/>
    </w:pPr>
    <w:rPr>
      <w:rFonts w:ascii="Times New Roman" w:hAnsi="Times New Roman"/>
      <w:color w:val="999999"/>
    </w:rPr>
  </w:style>
  <w:style w:type="paragraph" w:customStyle="1" w:styleId="Spacer">
    <w:name w:val="Spacer"/>
    <w:basedOn w:val="Normal"/>
    <w:rsid w:val="00D87508"/>
    <w:rPr>
      <w:sz w:val="2"/>
      <w:szCs w:val="2"/>
    </w:rPr>
  </w:style>
  <w:style w:type="character" w:customStyle="1" w:styleId="Small">
    <w:name w:val="Small"/>
    <w:basedOn w:val="DefaultParagraphFont"/>
    <w:rsid w:val="00D87508"/>
    <w:rPr>
      <w:sz w:val="16"/>
    </w:rPr>
  </w:style>
  <w:style w:type="paragraph" w:customStyle="1" w:styleId="WideTable">
    <w:name w:val="Wide Table"/>
    <w:basedOn w:val="Normal"/>
    <w:rsid w:val="00D87508"/>
    <w:pPr>
      <w:ind w:left="-1418"/>
    </w:pPr>
    <w:rPr>
      <w:sz w:val="2"/>
      <w:szCs w:val="2"/>
    </w:rPr>
  </w:style>
  <w:style w:type="character" w:styleId="PageNumber">
    <w:name w:val="page number"/>
    <w:basedOn w:val="DefaultParagraphFont"/>
    <w:rsid w:val="00D87508"/>
  </w:style>
  <w:style w:type="paragraph" w:styleId="Quote">
    <w:name w:val="Quote"/>
    <w:basedOn w:val="Heading1"/>
    <w:link w:val="QuoteChar"/>
    <w:qFormat/>
    <w:rsid w:val="00D87508"/>
    <w:rPr>
      <w:b w:val="0"/>
      <w:sz w:val="72"/>
      <w:szCs w:val="72"/>
      <w:lang w:val="en-NZ"/>
    </w:rPr>
  </w:style>
  <w:style w:type="character" w:customStyle="1" w:styleId="QuoteChar">
    <w:name w:val="Quote Char"/>
    <w:basedOn w:val="DefaultParagraphFont"/>
    <w:link w:val="Quote"/>
    <w:rsid w:val="00D875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7508"/>
    <w:pPr>
      <w:pageBreakBefore/>
    </w:pPr>
  </w:style>
  <w:style w:type="paragraph" w:customStyle="1" w:styleId="Border">
    <w:name w:val="Border"/>
    <w:basedOn w:val="Normal"/>
    <w:qFormat/>
    <w:rsid w:val="00D875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7508"/>
    <w:rPr>
      <w:b/>
      <w:bCs/>
      <w:i/>
      <w:iCs/>
      <w:color w:val="auto"/>
    </w:rPr>
  </w:style>
  <w:style w:type="paragraph" w:styleId="IntenseQuote">
    <w:name w:val="Intense Quote"/>
    <w:basedOn w:val="Normal"/>
    <w:next w:val="Normal"/>
    <w:link w:val="IntenseQuoteChar"/>
    <w:uiPriority w:val="30"/>
    <w:qFormat/>
    <w:rsid w:val="00D875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75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7508"/>
    <w:rPr>
      <w:smallCaps/>
      <w:color w:val="auto"/>
      <w:u w:val="single"/>
    </w:rPr>
  </w:style>
  <w:style w:type="character" w:styleId="IntenseReference">
    <w:name w:val="Intense Reference"/>
    <w:basedOn w:val="DefaultParagraphFont"/>
    <w:uiPriority w:val="32"/>
    <w:qFormat/>
    <w:rsid w:val="00D87508"/>
    <w:rPr>
      <w:b/>
      <w:bCs/>
      <w:smallCaps/>
      <w:color w:val="auto"/>
      <w:spacing w:val="5"/>
      <w:u w:val="single"/>
    </w:rPr>
  </w:style>
  <w:style w:type="paragraph" w:customStyle="1" w:styleId="2ColumnHeading">
    <w:name w:val="2Column Heading"/>
    <w:basedOn w:val="BodyText"/>
    <w:qFormat/>
    <w:rsid w:val="00D87508"/>
    <w:pPr>
      <w:spacing w:after="60"/>
      <w:ind w:left="-2268"/>
    </w:pPr>
    <w:rPr>
      <w:b/>
    </w:rPr>
  </w:style>
  <w:style w:type="paragraph" w:customStyle="1" w:styleId="Heading1TOC">
    <w:name w:val="Heading1 TOC"/>
    <w:basedOn w:val="Normal"/>
    <w:qFormat/>
    <w:rsid w:val="00D87508"/>
    <w:pPr>
      <w:spacing w:before="240" w:after="120"/>
    </w:pPr>
    <w:rPr>
      <w:rFonts w:ascii="Times New Roman" w:hAnsi="Times New Roman"/>
      <w:b/>
      <w:sz w:val="32"/>
    </w:rPr>
  </w:style>
  <w:style w:type="paragraph" w:customStyle="1" w:styleId="Heading2TOC">
    <w:name w:val="Heading2 TOC"/>
    <w:basedOn w:val="Normal"/>
    <w:qFormat/>
    <w:rsid w:val="00D87508"/>
    <w:pPr>
      <w:spacing w:before="240" w:after="60"/>
    </w:pPr>
    <w:rPr>
      <w:rFonts w:ascii="Times New Roman" w:hAnsi="Times New Roman"/>
      <w:b/>
      <w:sz w:val="28"/>
    </w:rPr>
  </w:style>
  <w:style w:type="character" w:customStyle="1" w:styleId="Underline">
    <w:name w:val="Underline"/>
    <w:basedOn w:val="DefaultParagraphFont"/>
    <w:qFormat/>
    <w:rsid w:val="00D87508"/>
    <w:rPr>
      <w:u w:val="single"/>
    </w:rPr>
  </w:style>
  <w:style w:type="character" w:customStyle="1" w:styleId="BoldandItalics">
    <w:name w:val="Bold and Italics"/>
    <w:qFormat/>
    <w:rsid w:val="00D87508"/>
    <w:rPr>
      <w:b/>
      <w:i/>
      <w:u w:val="none"/>
    </w:rPr>
  </w:style>
  <w:style w:type="paragraph" w:styleId="BalloonText">
    <w:name w:val="Balloon Text"/>
    <w:basedOn w:val="Normal"/>
    <w:link w:val="BalloonTextChar"/>
    <w:rsid w:val="00D87508"/>
    <w:rPr>
      <w:rFonts w:ascii="Tahoma" w:hAnsi="Tahoma" w:cs="Tahoma"/>
      <w:sz w:val="16"/>
      <w:szCs w:val="16"/>
    </w:rPr>
  </w:style>
  <w:style w:type="character" w:customStyle="1" w:styleId="BalloonTextChar">
    <w:name w:val="Balloon Text Char"/>
    <w:basedOn w:val="DefaultParagraphFont"/>
    <w:link w:val="BalloonText"/>
    <w:rsid w:val="00D875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75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75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7508"/>
    <w:rPr>
      <w:b/>
      <w:color w:val="660033"/>
      <w:spacing w:val="0"/>
    </w:rPr>
  </w:style>
  <w:style w:type="paragraph" w:customStyle="1" w:styleId="Nameditemlist">
    <w:name w:val="Named item list"/>
    <w:basedOn w:val="BodyText"/>
    <w:qFormat/>
    <w:rsid w:val="00D87508"/>
    <w:pPr>
      <w:tabs>
        <w:tab w:val="left" w:pos="2835"/>
      </w:tabs>
      <w:ind w:left="2835" w:hanging="2835"/>
    </w:pPr>
  </w:style>
  <w:style w:type="paragraph" w:customStyle="1" w:styleId="BodyTextnopadding">
    <w:name w:val="Body Text no padding"/>
    <w:basedOn w:val="BodyText"/>
    <w:qFormat/>
    <w:rsid w:val="00D87508"/>
    <w:pPr>
      <w:spacing w:before="0" w:after="0"/>
    </w:pPr>
  </w:style>
  <w:style w:type="paragraph" w:customStyle="1" w:styleId="BodyTextBold">
    <w:name w:val="Body Text Bold"/>
    <w:basedOn w:val="BodyText"/>
    <w:qFormat/>
    <w:rsid w:val="00D87508"/>
    <w:rPr>
      <w:b/>
    </w:rPr>
  </w:style>
  <w:style w:type="character" w:styleId="Hyperlink">
    <w:name w:val="Hyperlink"/>
    <w:basedOn w:val="DefaultParagraphFont"/>
    <w:uiPriority w:val="99"/>
    <w:unhideWhenUsed/>
    <w:rsid w:val="00FF36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386</Words>
  <Characters>2712</Characters>
  <Application>Microsoft Office Word</Application>
  <DocSecurity>0</DocSecurity>
  <Lines>79</Lines>
  <Paragraphs>60</Paragraphs>
  <ScaleCrop>false</ScaleCrop>
  <Company>Author-it Software Corporation Ltd.</Company>
  <LinksUpToDate>false</LinksUpToDate>
  <CharactersWithSpaces>3038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DEFMIL082 Perform military high-risk search</dc:title>
  <dc:subject>Approved</dc:subject>
  <dc:creator>Public Skills Australia</dc:creator>
  <cp:keywords>Release: 1</cp:keywords>
  <dc:description>Review Date: 12 April 2008</dc:description>
  <cp:lastModifiedBy>HSD_TPCMSd.prod</cp:lastModifiedBy>
  <cp:revision>3</cp:revision>
  <dcterms:created xsi:type="dcterms:W3CDTF">2024-11-07T12:08:00Z</dcterms:created>
  <dcterms:modified xsi:type="dcterms:W3CDTF">2024-11-07T12:08:00Z</dcterms:modified>
</cp:coreProperties>
</file>