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FB2" w:rsidP="001F3FB2">
      <w:pPr>
        <w:pStyle w:val="Title"/>
      </w:pPr>
      <w:r>
        <w:fldChar w:fldCharType="begin"/>
      </w:r>
      <w:r>
        <w:instrText xml:space="preserve"> TITLE   \* MERGEFORMAT </w:instrText>
      </w:r>
      <w:r>
        <w:fldChar w:fldCharType="separate"/>
      </w:r>
      <w:r>
        <w:t>DEFMIL068 Select sites for deployment in a threat environment</w:t>
      </w:r>
      <w:r>
        <w:fldChar w:fldCharType="end"/>
      </w:r>
    </w:p>
    <w:p w:rsidR="001F3FB2" w:rsidP="001F3FB2">
      <w:pPr>
        <w:pStyle w:val="Version"/>
        <w:sectPr w:rsidSect="001C29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96C" w:rsidP="001C296C">
      <w:pPr>
        <w:pStyle w:val="SuperHeading"/>
      </w:pPr>
      <w:r w:rsidRPr="001C296C">
        <w:t>DEFMIL068 Select sites for deployment in a threat environment</w:t>
      </w:r>
    </w:p>
    <w:p w:rsidR="00000000" w:rsidRPr="001C296C" w:rsidP="001C296C">
      <w:pPr>
        <w:pStyle w:val="Heading1"/>
      </w:pPr>
      <w:bookmarkStart w:id="1" w:name="O_732233"/>
      <w:bookmarkEnd w:id="1"/>
      <w:r w:rsidRPr="001C296C">
        <w:t>Modification History</w:t>
      </w:r>
    </w:p>
    <w:tbl>
      <w:tblPr>
        <w:tblW w:w="0" w:type="auto"/>
        <w:tblLayout w:type="fixed"/>
        <w:tblCellMar>
          <w:left w:w="62" w:type="dxa"/>
          <w:right w:w="62" w:type="dxa"/>
        </w:tblCellMar>
        <w:tblLook w:val="0000"/>
      </w:tblPr>
      <w:tblGrid>
        <w:gridCol w:w="1134"/>
        <w:gridCol w:w="7937"/>
      </w:tblGrid>
      <w:tr w:rsidTr="001F3F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TableHeading"/>
              <w:rPr>
                <w:lang w:val="en-NZ"/>
              </w:rPr>
            </w:pPr>
            <w:r w:rsidRPr="001C29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TableHeading"/>
              <w:rPr>
                <w:lang w:val="en-NZ"/>
              </w:rPr>
            </w:pPr>
            <w:r w:rsidRPr="001C296C">
              <w:t>Comments</w:t>
            </w:r>
          </w:p>
        </w:tc>
      </w:tr>
      <w:tr w:rsidTr="001F3F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BodyText"/>
              <w:rPr>
                <w:lang w:val="en-NZ"/>
              </w:rPr>
            </w:pPr>
            <w:r w:rsidRPr="001C29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6C" w:rsidP="001C296C">
            <w:pPr>
              <w:pStyle w:val="BodyText"/>
            </w:pPr>
            <w:r w:rsidRPr="001C296C">
              <w:t xml:space="preserve">This unit was released in DEF Defence Training Package release 1.0 and meets the Standards for Training Packages. </w:t>
            </w:r>
          </w:p>
          <w:p w:rsidR="00000000" w:rsidRPr="001C296C" w:rsidP="001C296C">
            <w:pPr>
              <w:pStyle w:val="BodyText"/>
            </w:pPr>
          </w:p>
          <w:p w:rsidR="00000000" w:rsidRPr="001C296C" w:rsidP="001C296C">
            <w:pPr>
              <w:pStyle w:val="BodyText"/>
            </w:pPr>
            <w:r w:rsidRPr="001C296C">
              <w:t>This unit supersedes and is equivalent to DEFCA209B Select sites f</w:t>
            </w:r>
            <w:r w:rsidRPr="001C296C">
              <w:t>or deployment in a threat environment.</w:t>
            </w:r>
          </w:p>
          <w:p w:rsidR="00000000" w:rsidRPr="001C296C" w:rsidP="001C296C">
            <w:pPr>
              <w:pStyle w:val="BodyText"/>
            </w:pPr>
          </w:p>
          <w:p w:rsidR="00000000" w:rsidRPr="001C296C" w:rsidP="001C296C">
            <w:pPr>
              <w:pStyle w:val="ListBullet"/>
            </w:pPr>
            <w:r w:rsidRPr="001C296C">
              <w:t>Unit code updated</w:t>
            </w:r>
          </w:p>
          <w:p w:rsidR="00000000" w:rsidRPr="001C296C" w:rsidP="001C296C">
            <w:pPr>
              <w:pStyle w:val="ListBullet"/>
            </w:pPr>
            <w:r w:rsidRPr="001C296C">
              <w:t>Content and formatting updated to comply with the new standards</w:t>
            </w:r>
          </w:p>
          <w:p w:rsidR="00000000" w:rsidRPr="001C296C" w:rsidP="001C296C">
            <w:pPr>
              <w:pStyle w:val="ListBullet"/>
            </w:pPr>
            <w:r w:rsidRPr="001C296C">
              <w:t>All PC transitioned from passive to active voice</w:t>
            </w:r>
          </w:p>
        </w:tc>
      </w:tr>
    </w:tbl>
    <w:p w:rsidR="00000000" w:rsidRPr="001C296C" w:rsidP="001C296C">
      <w:pPr>
        <w:pStyle w:val="BodyText"/>
      </w:pPr>
    </w:p>
    <w:p w:rsidR="00000000" w:rsidRPr="001C296C" w:rsidP="001C296C">
      <w:pPr>
        <w:pStyle w:val="AllowPageBreak"/>
      </w:pPr>
    </w:p>
    <w:p w:rsidR="00000000" w:rsidRPr="001C296C" w:rsidP="001C296C">
      <w:pPr>
        <w:pStyle w:val="Heading1"/>
      </w:pPr>
      <w:bookmarkStart w:id="2" w:name="O_732234"/>
      <w:bookmarkEnd w:id="2"/>
      <w:r w:rsidRPr="001C296C">
        <w:t>Application</w:t>
      </w:r>
    </w:p>
    <w:p w:rsidR="00000000" w:rsidRPr="001C296C" w:rsidP="001F3FB2">
      <w:pPr>
        <w:pStyle w:val="BodyText"/>
      </w:pPr>
      <w:r w:rsidRPr="001C296C">
        <w:t>This unit describes the skills required to select a work site in a threat environment through an independent reconnaissance to determine the most suitable location for deployment.</w:t>
      </w:r>
    </w:p>
    <w:p w:rsidR="00000000" w:rsidRPr="001C296C" w:rsidP="001F3FB2">
      <w:pPr>
        <w:pStyle w:val="BodyText"/>
      </w:pPr>
      <w:r w:rsidRPr="001C296C">
        <w:t>This unit applies to combat arms personnel required to select sites for dep</w:t>
      </w:r>
      <w:r w:rsidRPr="001C296C">
        <w:t>loyment in an operational environment.</w:t>
      </w:r>
    </w:p>
    <w:p w:rsidR="00000000" w:rsidRPr="001C296C" w:rsidP="001F3FB2">
      <w:pPr>
        <w:pStyle w:val="BodyText"/>
      </w:pPr>
      <w:r w:rsidRPr="001C296C">
        <w:t>The skills and knowledge described in this unit must be applied within the legislative, regulatory and policy environment in which they are carried out. Organisational policies and procedures must be consulted and ad</w:t>
      </w:r>
      <w:r w:rsidRPr="001C296C">
        <w:t>hered to.</w:t>
      </w:r>
    </w:p>
    <w:p w:rsidR="00000000" w:rsidRPr="001C296C" w:rsidP="001F3FB2">
      <w:pPr>
        <w:pStyle w:val="BodyText"/>
      </w:pPr>
      <w:r w:rsidRPr="001C296C">
        <w:t>Those undertaking this unit would normally work within a team providing protection from possible threats, but also must be prepared to act independently. They use discretion and judgement, and take responsibility for the quality of their outputs</w:t>
      </w:r>
      <w:r w:rsidRPr="001C296C">
        <w:t>. They would perform specific tasks in a broad range of unpredictable contexts.</w:t>
      </w:r>
    </w:p>
    <w:p w:rsidR="00000000" w:rsidRPr="001C296C" w:rsidP="001F3FB2">
      <w:pPr>
        <w:pStyle w:val="BodyText"/>
      </w:pPr>
      <w:r w:rsidRPr="001C296C">
        <w:t>No licensing, legislative or certification requirements apply to unit at the time of publication.</w:t>
      </w:r>
    </w:p>
    <w:p w:rsidR="00000000" w:rsidRPr="001C296C" w:rsidP="001C296C">
      <w:pPr>
        <w:pStyle w:val="Heading1"/>
      </w:pPr>
      <w:bookmarkStart w:id="3" w:name="O_732236"/>
      <w:bookmarkEnd w:id="3"/>
      <w:r w:rsidRPr="001C296C">
        <w:t>Competency Field</w:t>
      </w:r>
    </w:p>
    <w:p w:rsidR="00000000" w:rsidRPr="001C296C" w:rsidP="001F3FB2">
      <w:pPr>
        <w:pStyle w:val="BodyText"/>
      </w:pPr>
      <w:r w:rsidRPr="001C296C">
        <w:t>Military Skills</w:t>
      </w:r>
    </w:p>
    <w:p w:rsidR="00000000" w:rsidRPr="001C296C" w:rsidP="001C296C">
      <w:pPr>
        <w:pStyle w:val="Heading1"/>
      </w:pPr>
      <w:bookmarkStart w:id="4" w:name="O_732238"/>
      <w:bookmarkEnd w:id="4"/>
      <w:r w:rsidRPr="001C296C">
        <w:t>Elements and Performance Criteria</w:t>
      </w:r>
    </w:p>
    <w:tbl>
      <w:tblPr>
        <w:tblW w:w="0" w:type="auto"/>
        <w:tblLayout w:type="fixed"/>
        <w:tblCellMar>
          <w:left w:w="62" w:type="dxa"/>
          <w:right w:w="62" w:type="dxa"/>
        </w:tblCellMar>
        <w:tblLook w:val="0000"/>
      </w:tblPr>
      <w:tblGrid>
        <w:gridCol w:w="2268"/>
        <w:gridCol w:w="6804"/>
      </w:tblGrid>
      <w:tr w:rsidTr="001C29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TableHeading"/>
              <w:rPr>
                <w:lang w:val="en-NZ"/>
              </w:rPr>
            </w:pPr>
            <w:r w:rsidRPr="001C29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TableHeading"/>
              <w:rPr>
                <w:lang w:val="en-NZ"/>
              </w:rPr>
            </w:pPr>
            <w:r w:rsidRPr="001C296C">
              <w:t>PERFORMANCE CRITERIA</w:t>
            </w:r>
          </w:p>
        </w:tc>
      </w:tr>
      <w:tr w:rsidTr="001C29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BodyText"/>
              <w:rPr>
                <w:lang w:val="en-NZ"/>
              </w:rPr>
            </w:pPr>
            <w:r w:rsidRPr="001C296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BodyText"/>
              <w:rPr>
                <w:lang w:val="en-NZ"/>
              </w:rPr>
            </w:pPr>
            <w:r w:rsidRPr="001C296C">
              <w:t>Performance criteria describe the performance needed to demonstrate achievement of the element. Where bold italicised text is used, further informatio</w:t>
            </w:r>
            <w:r w:rsidRPr="001C296C">
              <w:t>n is detailed in the range of conditions section.</w:t>
            </w:r>
          </w:p>
        </w:tc>
      </w:tr>
      <w:tr w:rsidTr="001C29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List"/>
              <w:rPr>
                <w:lang w:val="en-NZ"/>
              </w:rPr>
            </w:pPr>
            <w:r w:rsidRPr="001C296C">
              <w:rPr>
                <w:rStyle w:val="SpecialBold"/>
              </w:rPr>
              <w:t>1.</w:t>
            </w:r>
            <w:r w:rsidRPr="001C296C">
              <w:rPr>
                <w:rStyle w:val="SpecialBold"/>
              </w:rPr>
              <w:tab/>
              <w:t>Prepare for site selection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6C" w:rsidP="001C296C">
            <w:pPr>
              <w:pStyle w:val="List"/>
            </w:pPr>
            <w:r w:rsidRPr="001C296C">
              <w:t>1.1</w:t>
            </w:r>
            <w:r w:rsidRPr="001C296C">
              <w:tab/>
              <w:t>Confirm orders with supervisor.</w:t>
            </w:r>
          </w:p>
          <w:p w:rsidR="00000000" w:rsidRPr="001C296C" w:rsidP="001C296C">
            <w:pPr>
              <w:pStyle w:val="List"/>
            </w:pPr>
            <w:r w:rsidRPr="001C296C">
              <w:t>1.2</w:t>
            </w:r>
            <w:r w:rsidRPr="001C296C">
              <w:tab/>
              <w:t>Prepare a reconnaissance plan.</w:t>
            </w:r>
          </w:p>
          <w:p w:rsidR="00000000" w:rsidP="001C296C">
            <w:pPr>
              <w:pStyle w:val="List"/>
              <w:rPr>
                <w:lang w:val="en-NZ"/>
              </w:rPr>
            </w:pPr>
            <w:r w:rsidRPr="001C296C">
              <w:t>1.3</w:t>
            </w:r>
            <w:r w:rsidRPr="001C296C">
              <w:tab/>
              <w:t>Select equipment and check for serviceability.</w:t>
            </w:r>
          </w:p>
        </w:tc>
      </w:tr>
      <w:tr w:rsidTr="001C29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List"/>
              <w:rPr>
                <w:lang w:val="en-NZ"/>
              </w:rPr>
            </w:pPr>
            <w:r w:rsidRPr="001C296C">
              <w:rPr>
                <w:rStyle w:val="SpecialBold"/>
              </w:rPr>
              <w:t>2.</w:t>
            </w:r>
            <w:r w:rsidRPr="001C296C">
              <w:rPr>
                <w:rStyle w:val="SpecialBold"/>
              </w:rPr>
              <w:tab/>
              <w:t>Select sites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6C" w:rsidP="001C296C">
            <w:pPr>
              <w:pStyle w:val="List"/>
            </w:pPr>
            <w:r w:rsidRPr="001C296C">
              <w:t>2.1</w:t>
            </w:r>
            <w:r w:rsidRPr="001C296C">
              <w:tab/>
            </w:r>
            <w:r w:rsidRPr="001C296C">
              <w:t>Review possible sites from appropriate areas.</w:t>
            </w:r>
          </w:p>
          <w:p w:rsidR="00000000" w:rsidRPr="001C296C" w:rsidP="001C296C">
            <w:pPr>
              <w:pStyle w:val="List"/>
            </w:pPr>
            <w:r w:rsidRPr="001C296C">
              <w:t>2.2</w:t>
            </w:r>
            <w:r w:rsidRPr="001C296C">
              <w:tab/>
              <w:t>Evaluate possible sites for suitability.</w:t>
            </w:r>
          </w:p>
          <w:p w:rsidR="00000000" w:rsidRPr="001C296C" w:rsidP="001C296C">
            <w:pPr>
              <w:pStyle w:val="List"/>
            </w:pPr>
            <w:r w:rsidRPr="001C296C">
              <w:t>2.3</w:t>
            </w:r>
            <w:r w:rsidRPr="001C296C">
              <w:tab/>
              <w:t>Select most suitable site and record relevant data.</w:t>
            </w:r>
          </w:p>
          <w:p w:rsidR="00000000" w:rsidRPr="001C296C" w:rsidP="001C296C">
            <w:pPr>
              <w:pStyle w:val="List"/>
            </w:pPr>
            <w:r w:rsidRPr="001C296C">
              <w:t>2.4</w:t>
            </w:r>
            <w:r w:rsidRPr="001C296C">
              <w:tab/>
              <w:t>Conduct post-site selection activities.</w:t>
            </w:r>
          </w:p>
        </w:tc>
      </w:tr>
    </w:tbl>
    <w:p w:rsidR="00000000" w:rsidRPr="001C296C" w:rsidP="001C296C">
      <w:pPr>
        <w:pStyle w:val="BodyText"/>
      </w:pPr>
    </w:p>
    <w:p w:rsidR="00000000" w:rsidRPr="001C296C" w:rsidP="001C296C">
      <w:pPr>
        <w:pStyle w:val="AllowPageBreak"/>
      </w:pPr>
    </w:p>
    <w:p w:rsidR="00000000" w:rsidRPr="001C296C" w:rsidP="001C296C">
      <w:pPr>
        <w:pStyle w:val="Heading1"/>
      </w:pPr>
      <w:bookmarkStart w:id="5" w:name="O_732239"/>
      <w:bookmarkEnd w:id="5"/>
      <w:r w:rsidRPr="001C296C">
        <w:t>Foundation Skills</w:t>
      </w:r>
    </w:p>
    <w:p w:rsidR="001F3FB2" w:rsidP="001F3FB2">
      <w:pPr>
        <w:pStyle w:val="BodyText"/>
      </w:pPr>
      <w:r w:rsidRPr="001C296C">
        <w:t>The foundation skills demand</w:t>
      </w:r>
      <w:r w:rsidRPr="001C296C">
        <w:t>s of this unit have been mapped for alignment with the Australian Core Skills Framework (ACSF). The following tables outline the performance levels indicated for successful attainment of the unit.</w:t>
      </w:r>
    </w:p>
    <w:p w:rsidR="001F3FB2" w:rsidP="001C296C">
      <w:pPr>
        <w:pStyle w:val="BodyText"/>
      </w:pPr>
    </w:p>
    <w:p w:rsidR="001F3FB2" w:rsidP="001C296C">
      <w:pPr>
        <w:pStyle w:val="BodyText"/>
      </w:pPr>
      <w:bookmarkStart w:id="6" w:name="O_7432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0.25pt">
            <v:imagedata r:id="rId10" o:title=""/>
          </v:shape>
        </w:pict>
      </w:r>
      <w:bookmarkEnd w:id="6"/>
    </w:p>
    <w:p w:rsidR="001F3FB2" w:rsidP="001C296C">
      <w:pPr>
        <w:pStyle w:val="BodyText"/>
      </w:pPr>
    </w:p>
    <w:p w:rsidR="00000000" w:rsidRPr="001C296C" w:rsidP="001F3FB2">
      <w:pPr>
        <w:pStyle w:val="BodyText"/>
      </w:pPr>
      <w:r w:rsidRPr="001C296C">
        <w:t>Further information on ACSF and the foundation skills underpinning this unit can be found in the Foundation Skills Guide on the GSA website.</w:t>
      </w:r>
    </w:p>
    <w:p w:rsidR="00000000" w:rsidRPr="001C296C" w:rsidP="001C296C">
      <w:pPr>
        <w:pStyle w:val="Heading1"/>
      </w:pPr>
      <w:bookmarkStart w:id="7" w:name="O_732241"/>
      <w:bookmarkEnd w:id="7"/>
      <w:r w:rsidRPr="001C296C">
        <w:t>Unit Mapping In</w:t>
      </w:r>
      <w:r w:rsidRPr="001C296C">
        <w:t>formation</w:t>
      </w:r>
    </w:p>
    <w:p w:rsidR="00000000" w:rsidRPr="001C296C" w:rsidP="001F3FB2">
      <w:pPr>
        <w:pStyle w:val="BodyText"/>
      </w:pPr>
      <w:r w:rsidRPr="001C296C">
        <w:t>This unit supersedes and is equivalent to DEFCA209B Select sites for deployment in a threat environment.</w:t>
      </w:r>
    </w:p>
    <w:p w:rsidR="00000000" w:rsidRPr="001C296C" w:rsidP="001C296C">
      <w:pPr>
        <w:pStyle w:val="Heading1"/>
      </w:pPr>
      <w:bookmarkStart w:id="8" w:name="O_732248"/>
      <w:bookmarkEnd w:id="8"/>
      <w:r w:rsidRPr="001C296C">
        <w:t>Links</w:t>
      </w:r>
    </w:p>
    <w:p w:rsidR="00000000" w:rsidRPr="001C296C" w:rsidP="001F3FB2">
      <w:pPr>
        <w:pStyle w:val="BodyText"/>
      </w:pPr>
      <w:r w:rsidRPr="001C29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3BFB">
        <w:rPr>
          <w:rStyle w:val="Hyperlink"/>
        </w:rPr>
        <w:t>https://vetnet.gov.au/Pages/TrainingDocs.aspx?q=6bdbab1e-11ed-4bc9-9cba-9e1a55d4e4a9</w:t>
      </w:r>
      <w:r>
        <w:fldChar w:fldCharType="end"/>
      </w:r>
    </w:p>
    <w:p w:rsidR="00000000" w:rsidRPr="001C296C" w:rsidP="001F3FB2">
      <w:pPr>
        <w:pStyle w:val="BodyText"/>
      </w:pPr>
      <w:r w:rsidRPr="001C29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3BFB">
        <w:rPr>
          <w:rStyle w:val="Hyperlink"/>
        </w:rPr>
        <w:t>https://vetnet.gov.au/Pages/TrainingDocs.aspx?q=6bdbab1e-11ed-4bc9-9cba-9e1a55d4e4a9</w:t>
      </w:r>
      <w:r>
        <w:fldChar w:fldCharType="end"/>
      </w:r>
    </w:p>
    <w:p w:rsidR="00000000" w:rsidRPr="001C296C" w:rsidP="001F3FB2">
      <w:pPr>
        <w:pStyle w:val="BodyText"/>
      </w:pPr>
      <w:r w:rsidRPr="001C29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3BFB">
        <w:rPr>
          <w:rStyle w:val="Hyperlink"/>
        </w:rPr>
        <w:t>https://vetnet.gov.au/Pages/TrainingDocs.aspx?q=6bdbab1e-11ed-4bc9-9cba-9e1a55d4e4a9</w:t>
      </w:r>
      <w:r>
        <w:fldChar w:fldCharType="end"/>
      </w:r>
    </w:p>
    <w:p w:rsidR="00000000" w:rsidRPr="001C296C" w:rsidP="001F3FB2">
      <w:pPr>
        <w:pStyle w:val="BodyText"/>
        <w:sectPr w:rsidSect="001C296C">
          <w:headerReference w:type="default" r:id="rId11"/>
          <w:footerReference w:type="default" r:id="rId12"/>
          <w:pgSz w:w="11908" w:h="16833"/>
          <w:pgMar w:top="1702" w:right="1418" w:bottom="1702" w:left="1418" w:header="992" w:footer="992" w:gutter="0"/>
          <w:cols w:space="720"/>
          <w:noEndnote/>
          <w:docGrid w:linePitch="299"/>
        </w:sectPr>
      </w:pPr>
    </w:p>
    <w:p w:rsidR="00000000" w:rsidRPr="001C296C" w:rsidP="001C296C">
      <w:pPr>
        <w:pStyle w:val="SuperHeading"/>
      </w:pPr>
      <w:r w:rsidRPr="001C296C">
        <w:t>Assessment Requirements for</w:t>
      </w:r>
      <w:r w:rsidRPr="001C296C">
        <w:t xml:space="preserve"> DEFMIL068 Select sites for deployment in a threat environment</w:t>
      </w:r>
    </w:p>
    <w:p w:rsidR="00000000" w:rsidRPr="001C296C" w:rsidP="001C296C">
      <w:pPr>
        <w:pStyle w:val="Heading1"/>
      </w:pPr>
      <w:bookmarkStart w:id="9" w:name="O_732243"/>
      <w:bookmarkEnd w:id="9"/>
      <w:r w:rsidRPr="001C296C">
        <w:t>Modification History</w:t>
      </w:r>
    </w:p>
    <w:tbl>
      <w:tblPr>
        <w:tblW w:w="0" w:type="auto"/>
        <w:tblLayout w:type="fixed"/>
        <w:tblCellMar>
          <w:left w:w="62" w:type="dxa"/>
          <w:right w:w="62" w:type="dxa"/>
        </w:tblCellMar>
        <w:tblLook w:val="0000"/>
      </w:tblPr>
      <w:tblGrid>
        <w:gridCol w:w="1134"/>
        <w:gridCol w:w="7937"/>
      </w:tblGrid>
      <w:tr w:rsidTr="001F3F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TableHeading"/>
              <w:rPr>
                <w:lang w:val="en-NZ"/>
              </w:rPr>
            </w:pPr>
            <w:r w:rsidRPr="001C29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TableHeading"/>
              <w:rPr>
                <w:lang w:val="en-NZ"/>
              </w:rPr>
            </w:pPr>
            <w:r w:rsidRPr="001C296C">
              <w:t>Comments</w:t>
            </w:r>
          </w:p>
        </w:tc>
      </w:tr>
      <w:tr w:rsidTr="001F3F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6C">
            <w:pPr>
              <w:pStyle w:val="BodyText"/>
              <w:rPr>
                <w:lang w:val="en-NZ"/>
              </w:rPr>
            </w:pPr>
            <w:r w:rsidRPr="001C29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6C" w:rsidP="001C296C">
            <w:pPr>
              <w:pStyle w:val="BodyText"/>
            </w:pPr>
            <w:r w:rsidRPr="001C296C">
              <w:t xml:space="preserve">These Assessment Requirements were released in DEF Defence Training Package release 1.0 and meet the Standards for Training Packages. </w:t>
            </w:r>
          </w:p>
          <w:p w:rsidR="00000000" w:rsidRPr="001C296C" w:rsidP="001C296C">
            <w:pPr>
              <w:pStyle w:val="BodyText"/>
            </w:pPr>
          </w:p>
          <w:p w:rsidR="00000000" w:rsidRPr="001C296C" w:rsidP="001C296C">
            <w:pPr>
              <w:pStyle w:val="ListBullet"/>
            </w:pPr>
            <w:r w:rsidRPr="001C296C">
              <w:t>Assessment Requirements created drawing upon specified assessment information from superseded unit</w:t>
            </w:r>
          </w:p>
        </w:tc>
      </w:tr>
    </w:tbl>
    <w:p w:rsidR="00000000" w:rsidRPr="001C296C" w:rsidP="001C296C">
      <w:pPr>
        <w:pStyle w:val="BodyText"/>
      </w:pPr>
    </w:p>
    <w:p w:rsidR="00000000" w:rsidRPr="001C296C" w:rsidP="001C296C">
      <w:pPr>
        <w:pStyle w:val="AllowPageBreak"/>
      </w:pPr>
    </w:p>
    <w:p w:rsidR="00000000" w:rsidRPr="001C296C" w:rsidP="001C296C">
      <w:pPr>
        <w:pStyle w:val="Heading1"/>
      </w:pPr>
      <w:bookmarkStart w:id="10" w:name="O_732244"/>
      <w:bookmarkEnd w:id="10"/>
      <w:r w:rsidRPr="001C296C">
        <w:t>Performance Evidence</w:t>
      </w:r>
    </w:p>
    <w:p w:rsidR="00000000" w:rsidRPr="001C296C" w:rsidP="001F3FB2">
      <w:pPr>
        <w:pStyle w:val="BodyText"/>
      </w:pPr>
      <w:r w:rsidRPr="001C296C">
        <w:t>Evidence required to demonstrate competence must satisfy all of the requireme</w:t>
      </w:r>
      <w:r w:rsidRPr="001C296C">
        <w:t>nts of the elements and performance criteria. If not otherwise specified the candidate must demonstrate evidence of performance of the following on at least one occasion.</w:t>
      </w:r>
    </w:p>
    <w:p w:rsidR="00000000" w:rsidRPr="001C296C" w:rsidP="001C296C">
      <w:pPr>
        <w:pStyle w:val="ListBullet"/>
      </w:pPr>
      <w:r w:rsidRPr="001C296C">
        <w:t>calculating mathematical data</w:t>
      </w:r>
    </w:p>
    <w:p w:rsidR="00000000" w:rsidRPr="001C296C" w:rsidP="001C296C">
      <w:pPr>
        <w:pStyle w:val="ListBullet"/>
      </w:pPr>
      <w:r w:rsidRPr="001C296C">
        <w:t>navigating</w:t>
      </w:r>
    </w:p>
    <w:p w:rsidR="00000000" w:rsidRPr="001C296C" w:rsidP="001C296C">
      <w:pPr>
        <w:pStyle w:val="ListBullet"/>
      </w:pPr>
      <w:r w:rsidRPr="001C296C">
        <w:t>using communications systems</w:t>
      </w:r>
    </w:p>
    <w:p w:rsidR="00000000" w:rsidRPr="001C296C" w:rsidP="001C296C">
      <w:pPr>
        <w:pStyle w:val="ListBullet"/>
      </w:pPr>
      <w:r w:rsidRPr="001C296C">
        <w:t>working in a team environment</w:t>
      </w:r>
    </w:p>
    <w:p w:rsidR="00000000" w:rsidRPr="001C296C" w:rsidP="001C296C">
      <w:pPr>
        <w:pStyle w:val="ListBullet"/>
      </w:pPr>
      <w:r w:rsidRPr="001C296C">
        <w:t>recording data accurately</w:t>
      </w:r>
    </w:p>
    <w:p w:rsidR="00000000" w:rsidRPr="001C296C" w:rsidP="001C296C">
      <w:pPr>
        <w:pStyle w:val="AllowPageBreak"/>
      </w:pPr>
    </w:p>
    <w:p w:rsidR="00000000" w:rsidRPr="001C296C" w:rsidP="001C296C">
      <w:pPr>
        <w:pStyle w:val="Heading1"/>
      </w:pPr>
      <w:bookmarkStart w:id="11" w:name="O_732245"/>
      <w:bookmarkEnd w:id="11"/>
      <w:r w:rsidRPr="001C296C">
        <w:t>Knowledge Evidence</w:t>
      </w:r>
    </w:p>
    <w:p w:rsidR="00000000" w:rsidRPr="001C296C" w:rsidP="001F3FB2">
      <w:pPr>
        <w:pStyle w:val="BodyText"/>
      </w:pPr>
      <w:r w:rsidRPr="001C296C">
        <w:t>Evidence required to demonstrate competence must satisfy all of the requirements of the elements and performance criteria. If not otherwise specified the depth of k</w:t>
      </w:r>
      <w:r w:rsidRPr="001C296C">
        <w:t>nowledge demonstrated must be appropriate to the job context of the candidate.</w:t>
      </w:r>
    </w:p>
    <w:p w:rsidR="00000000" w:rsidRPr="001C296C" w:rsidP="001C296C">
      <w:pPr>
        <w:pStyle w:val="ListBullet"/>
      </w:pPr>
      <w:r w:rsidRPr="001C296C">
        <w:t>characteristics and capabilities of the equipment to be deployed</w:t>
      </w:r>
    </w:p>
    <w:p w:rsidR="00000000" w:rsidRPr="001C296C" w:rsidP="001C296C">
      <w:pPr>
        <w:pStyle w:val="ListBullet"/>
      </w:pPr>
      <w:r w:rsidRPr="001C296C">
        <w:t>use of an appreciation process</w:t>
      </w:r>
    </w:p>
    <w:p w:rsidR="00000000" w:rsidRPr="001C296C" w:rsidP="001C296C">
      <w:pPr>
        <w:pStyle w:val="AllowPageBreak"/>
      </w:pPr>
    </w:p>
    <w:p w:rsidR="00000000" w:rsidRPr="001C296C" w:rsidP="001C296C">
      <w:pPr>
        <w:pStyle w:val="Heading1"/>
      </w:pPr>
      <w:bookmarkStart w:id="12" w:name="O_732246"/>
      <w:bookmarkEnd w:id="12"/>
      <w:r w:rsidRPr="001C296C">
        <w:t>Assessment Conditions</w:t>
      </w:r>
    </w:p>
    <w:p w:rsidR="00000000" w:rsidRPr="001C296C" w:rsidP="001F3FB2">
      <w:pPr>
        <w:pStyle w:val="BodyText"/>
      </w:pPr>
      <w:r w:rsidRPr="001C296C">
        <w:t>Competency should be assessed in an actua</w:t>
      </w:r>
      <w:r w:rsidRPr="001C296C">
        <w:t>l workplace or in a simulated environment, with access to equipment and infrastructure appropriate to the outcome. Competency should be demonstrated over time to ensure the candidate is assessed across a variety of situations.</w:t>
      </w:r>
    </w:p>
    <w:p w:rsidR="00000000" w:rsidRPr="001C296C" w:rsidP="001F3FB2">
      <w:pPr>
        <w:pStyle w:val="BodyText"/>
      </w:pPr>
      <w:r w:rsidRPr="001C296C">
        <w:t>Assessors must satisfy the N</w:t>
      </w:r>
      <w:r w:rsidRPr="001C296C">
        <w:t>VR/AQTF mandatory competency requirements for assessors.</w:t>
      </w:r>
    </w:p>
    <w:p w:rsidR="00000000" w:rsidRPr="001C296C" w:rsidP="001C296C">
      <w:pPr>
        <w:pStyle w:val="Heading1"/>
      </w:pPr>
      <w:bookmarkStart w:id="13" w:name="O_732249"/>
      <w:bookmarkEnd w:id="13"/>
      <w:r w:rsidRPr="001C296C">
        <w:t>Links</w:t>
      </w:r>
    </w:p>
    <w:p w:rsidR="00000000" w:rsidRPr="001C296C" w:rsidP="001F3FB2">
      <w:pPr>
        <w:pStyle w:val="BodyText"/>
      </w:pPr>
      <w:r w:rsidRPr="001C29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3BFB">
        <w:rPr>
          <w:rStyle w:val="Hyperlink"/>
        </w:rPr>
        <w:t>https://vetnet.gov.au/Pages/TrainingDocs.aspx?q=6bdbab1e-11ed-4bc9-9cba-9e1a55d4e4a9</w:t>
      </w:r>
      <w:r>
        <w:fldChar w:fldCharType="end"/>
      </w:r>
    </w:p>
    <w:p w:rsidR="00000000" w:rsidRPr="001C296C" w:rsidP="001F3FB2">
      <w:pPr>
        <w:pStyle w:val="BodyText"/>
      </w:pPr>
      <w:r w:rsidRPr="001C296C">
        <w:t>Companion Volume implementatio</w:t>
      </w:r>
      <w:r w:rsidRPr="001C296C">
        <w:t xml:space="preserve">n guides are found in VETNet - </w:t>
      </w:r>
      <w:r>
        <w:fldChar w:fldCharType="begin"/>
      </w:r>
      <w:r>
        <w:instrText xml:space="preserve"> HYPERLINK "https://vetnet.gov.au/Pages/TrainingDocs.aspx?q=6bdbab1e-11ed-4bc9-9cba-9e1a55d4e4a9" </w:instrText>
      </w:r>
      <w:r>
        <w:fldChar w:fldCharType="separate"/>
      </w:r>
      <w:r w:rsidRPr="00CE3BFB">
        <w:rPr>
          <w:rStyle w:val="Hyperlink"/>
        </w:rPr>
        <w:t>https://vetnet.gov.au/Pages/TrainingDocs.aspx?q=6bdbab1e-11ed-4bc9-9cba-9e1a55d4e4a9</w:t>
      </w:r>
      <w:r>
        <w:fldChar w:fldCharType="end"/>
      </w:r>
    </w:p>
    <w:p w:rsidR="00000000" w:rsidRPr="001C296C" w:rsidP="001C296C"/>
    <w:sectPr w:rsidSect="001C296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rsidRPr="001F3FB2" w:rsidP="001F3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B2" w:rsidP="001C2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FB2" w:rsidP="001C29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F3FB2" w:rsidP="001C29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rsidP="001C296C">
    <w:pPr>
      <w:pStyle w:val="Footer"/>
      <w:framePr w:wrap="around"/>
    </w:pPr>
    <w:r>
      <w:fldChar w:fldCharType="begin"/>
    </w:r>
    <w:r>
      <w:instrText xml:space="preserve"> DOCPROPERTY  Subject  \* MERGEFORMAT </w:instrText>
    </w:r>
    <w:r>
      <w:fldChar w:fldCharType="separate"/>
    </w:r>
    <w:r w:rsidR="001F3FB2">
      <w:t>Approved</w:t>
    </w:r>
    <w:r w:rsidR="001F3FB2">
      <w:fldChar w:fldCharType="end"/>
    </w:r>
    <w:r>
      <w:tab/>
      <w:t xml:space="preserve">Page </w:t>
    </w:r>
    <w:r>
      <w:fldChar w:fldCharType="begin"/>
    </w:r>
    <w:r>
      <w:instrText xml:space="preserve"> PAGE  \* Arabic  \* MERGEFORMAT </w:instrText>
    </w:r>
    <w:r>
      <w:fldChar w:fldCharType="separate"/>
    </w:r>
    <w:r w:rsidR="001F3F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3FB2">
      <w:rPr>
        <w:noProof/>
      </w:rPr>
      <w:t>4</w:t>
    </w:r>
    <w:r>
      <w:rPr>
        <w:noProof/>
      </w:rPr>
      <w:fldChar w:fldCharType="end"/>
    </w:r>
  </w:p>
  <w:p w:rsidR="001C296C" w:rsidP="001C296C">
    <w:pPr>
      <w:pStyle w:val="Footer"/>
      <w:framePr w:wrap="around"/>
    </w:pPr>
    <w:r>
      <w:t xml:space="preserve">© Commonwealth of Australia, </w:t>
    </w:r>
    <w:r>
      <w:fldChar w:fldCharType="begin"/>
    </w:r>
    <w:r>
      <w:instrText xml:space="preserve"> DATE  \@ "yyyy"  \* MERGEFORMAT </w:instrText>
    </w:r>
    <w:r>
      <w:fldChar w:fldCharType="separate"/>
    </w:r>
    <w:r w:rsidR="001F3FB2">
      <w:rPr>
        <w:noProof/>
      </w:rPr>
      <w:t>2025</w:t>
    </w:r>
    <w:r>
      <w:fldChar w:fldCharType="end"/>
    </w:r>
    <w:r>
      <w:tab/>
    </w:r>
    <w:r>
      <w:fldChar w:fldCharType="begin"/>
    </w:r>
    <w:r>
      <w:instrText xml:space="preserve"> DOCPROPERTY  Author  \* MERGEFORMAT </w:instrText>
    </w:r>
    <w:r>
      <w:fldChar w:fldCharType="separate"/>
    </w:r>
    <w:r w:rsidR="001F3FB2">
      <w:t>Public Skills Australia</w:t>
    </w:r>
    <w:r w:rsidR="001F3FB2">
      <w:fldChar w:fldCharType="end"/>
    </w:r>
  </w:p>
  <w:p w:rsidR="001C296C" w:rsidP="001C2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96C" w:rsidRPr="001F3FB2" w:rsidP="001F3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B2" w:rsidRPr="002D2AF8" w:rsidP="001C296C">
    <w:pPr>
      <w:pStyle w:val="Header"/>
      <w:framePr w:wrap="around"/>
    </w:pPr>
    <w:r>
      <w:fldChar w:fldCharType="begin"/>
    </w:r>
    <w:r>
      <w:instrText xml:space="preserve"> TITLE   \* MERGEFORMAT </w:instrText>
    </w:r>
    <w:r>
      <w:fldChar w:fldCharType="separate"/>
    </w:r>
    <w:r>
      <w:t>DEFMIL068 Select sites for deployment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3FB2" w:rsidP="001C29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6C" w:rsidRPr="002D2AF8" w:rsidP="001C296C">
    <w:pPr>
      <w:pStyle w:val="Header"/>
      <w:framePr w:wrap="around"/>
    </w:pPr>
    <w:r>
      <w:fldChar w:fldCharType="begin"/>
    </w:r>
    <w:r>
      <w:instrText xml:space="preserve"> TITLE   \* MERGEFORMAT </w:instrText>
    </w:r>
    <w:r>
      <w:fldChar w:fldCharType="separate"/>
    </w:r>
    <w:r w:rsidR="001F3FB2">
      <w:t>DEFMIL068 Select sites for deployment in a threat environment</w:t>
    </w:r>
    <w:r w:rsidR="001F3FB2">
      <w:fldChar w:fldCharType="end"/>
    </w:r>
    <w:r>
      <w:tab/>
      <w:t xml:space="preserve">Date this document was generated: </w:t>
    </w:r>
    <w:r>
      <w:fldChar w:fldCharType="begin"/>
    </w:r>
    <w:r>
      <w:instrText xml:space="preserve"> CREATEDATE  \@ "d MMMM yyyy"  \* MERGEFORMAT </w:instrText>
    </w:r>
    <w:r>
      <w:fldChar w:fldCharType="separate"/>
    </w:r>
    <w:r w:rsidR="001F3FB2">
      <w:rPr>
        <w:noProof/>
      </w:rPr>
      <w:t>2 March 2025</w:t>
    </w:r>
    <w:r>
      <w:fldChar w:fldCharType="end"/>
    </w:r>
  </w:p>
  <w:p w:rsidR="001C296C" w:rsidP="001C2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A6C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00F0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96C"/>
    <w:pPr>
      <w:spacing w:before="360" w:after="60"/>
      <w:outlineLvl w:val="0"/>
    </w:pPr>
    <w:rPr>
      <w:sz w:val="32"/>
    </w:rPr>
  </w:style>
  <w:style w:type="paragraph" w:styleId="Heading2">
    <w:name w:val="heading 2"/>
    <w:basedOn w:val="HeadingBase"/>
    <w:next w:val="BodyText"/>
    <w:link w:val="Heading2Char"/>
    <w:qFormat/>
    <w:rsid w:val="001C296C"/>
    <w:pPr>
      <w:keepLines/>
      <w:spacing w:before="240" w:after="120"/>
      <w:outlineLvl w:val="1"/>
    </w:pPr>
    <w:rPr>
      <w:sz w:val="28"/>
      <w:szCs w:val="40"/>
    </w:rPr>
  </w:style>
  <w:style w:type="paragraph" w:styleId="Heading3">
    <w:name w:val="heading 3"/>
    <w:basedOn w:val="HeadingBase"/>
    <w:next w:val="BodyText"/>
    <w:link w:val="Heading3Char"/>
    <w:qFormat/>
    <w:rsid w:val="001C296C"/>
    <w:pPr>
      <w:spacing w:before="180" w:after="120"/>
      <w:outlineLvl w:val="2"/>
    </w:pPr>
    <w:rPr>
      <w:spacing w:val="-10"/>
      <w:kern w:val="32"/>
    </w:rPr>
  </w:style>
  <w:style w:type="paragraph" w:styleId="Heading4">
    <w:name w:val="heading 4"/>
    <w:basedOn w:val="HeadingBase"/>
    <w:next w:val="BodyText"/>
    <w:link w:val="Heading4Char"/>
    <w:qFormat/>
    <w:rsid w:val="001C296C"/>
    <w:pPr>
      <w:spacing w:before="160" w:after="120"/>
      <w:outlineLvl w:val="3"/>
    </w:pPr>
    <w:rPr>
      <w:sz w:val="22"/>
    </w:rPr>
  </w:style>
  <w:style w:type="paragraph" w:styleId="Heading5">
    <w:name w:val="heading 5"/>
    <w:basedOn w:val="HeadingBase"/>
    <w:next w:val="Normal"/>
    <w:link w:val="Heading5Char"/>
    <w:qFormat/>
    <w:rsid w:val="001C296C"/>
    <w:pPr>
      <w:spacing w:before="80"/>
      <w:outlineLvl w:val="4"/>
    </w:pPr>
    <w:rPr>
      <w:color w:val="918585"/>
      <w:sz w:val="20"/>
    </w:rPr>
  </w:style>
  <w:style w:type="paragraph" w:styleId="Heading6">
    <w:name w:val="heading 6"/>
    <w:basedOn w:val="HeadingBase"/>
    <w:next w:val="Normal"/>
    <w:link w:val="Heading6Char"/>
    <w:qFormat/>
    <w:rsid w:val="001C296C"/>
    <w:pPr>
      <w:spacing w:before="60"/>
      <w:outlineLvl w:val="5"/>
    </w:pPr>
    <w:rPr>
      <w:color w:val="918585"/>
      <w:sz w:val="20"/>
    </w:rPr>
  </w:style>
  <w:style w:type="paragraph" w:styleId="Heading7">
    <w:name w:val="heading 7"/>
    <w:basedOn w:val="Normal"/>
    <w:next w:val="Normal"/>
    <w:link w:val="Heading7Char"/>
    <w:qFormat/>
    <w:rsid w:val="001C296C"/>
    <w:pPr>
      <w:ind w:left="720"/>
      <w:outlineLvl w:val="6"/>
    </w:pPr>
    <w:rPr>
      <w:i/>
    </w:rPr>
  </w:style>
  <w:style w:type="paragraph" w:styleId="Heading8">
    <w:name w:val="heading 8"/>
    <w:basedOn w:val="Normal"/>
    <w:next w:val="Normal"/>
    <w:link w:val="Heading8Char"/>
    <w:qFormat/>
    <w:rsid w:val="001C296C"/>
    <w:pPr>
      <w:ind w:left="720"/>
      <w:outlineLvl w:val="7"/>
    </w:pPr>
    <w:rPr>
      <w:i/>
    </w:rPr>
  </w:style>
  <w:style w:type="paragraph" w:styleId="Heading9">
    <w:name w:val="heading 9"/>
    <w:basedOn w:val="Normal"/>
    <w:next w:val="Normal"/>
    <w:link w:val="Heading9Char"/>
    <w:qFormat/>
    <w:rsid w:val="001C296C"/>
    <w:pPr>
      <w:ind w:left="720"/>
      <w:outlineLvl w:val="8"/>
    </w:pPr>
    <w:rPr>
      <w:i/>
    </w:rPr>
  </w:style>
  <w:style w:type="character" w:default="1" w:styleId="DefaultParagraphFont">
    <w:name w:val="Default Paragraph Font"/>
    <w:uiPriority w:val="1"/>
    <w:unhideWhenUsed/>
    <w:rsid w:val="001C2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96C"/>
  </w:style>
  <w:style w:type="character" w:customStyle="1" w:styleId="Heading1Char">
    <w:name w:val="Heading 1 Char"/>
    <w:basedOn w:val="DefaultParagraphFont"/>
    <w:link w:val="Heading1"/>
    <w:rsid w:val="001C296C"/>
    <w:rPr>
      <w:rFonts w:ascii="Times New Roman" w:eastAsia="Times New Roman" w:hAnsi="Times New Roman" w:cs="Times New Roman"/>
      <w:b/>
      <w:sz w:val="32"/>
      <w:szCs w:val="20"/>
      <w:lang w:eastAsia="en-US"/>
    </w:rPr>
  </w:style>
  <w:style w:type="paragraph" w:styleId="BodyText">
    <w:name w:val="Body Text"/>
    <w:basedOn w:val="Normal"/>
    <w:link w:val="BodyTextChar"/>
    <w:rsid w:val="001C2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96C"/>
    <w:rPr>
      <w:rFonts w:ascii="Times New Roman" w:eastAsia="Times New Roman" w:hAnsi="Times New Roman" w:cs="Times New Roman"/>
      <w:sz w:val="24"/>
      <w:lang w:eastAsia="en-US"/>
    </w:rPr>
  </w:style>
  <w:style w:type="paragraph" w:styleId="List">
    <w:name w:val="List"/>
    <w:basedOn w:val="BodyText"/>
    <w:next w:val="BodyText"/>
    <w:rsid w:val="001C296C"/>
    <w:pPr>
      <w:tabs>
        <w:tab w:val="left" w:pos="340"/>
      </w:tabs>
      <w:spacing w:before="60" w:after="60"/>
      <w:ind w:left="340" w:hanging="340"/>
    </w:pPr>
  </w:style>
  <w:style w:type="paragraph" w:styleId="ListBullet">
    <w:name w:val="List Bullet"/>
    <w:basedOn w:val="List"/>
    <w:rsid w:val="001C296C"/>
    <w:pPr>
      <w:numPr>
        <w:numId w:val="11"/>
      </w:numPr>
      <w:tabs>
        <w:tab w:val="clear" w:pos="340"/>
      </w:tabs>
      <w:spacing w:before="40" w:after="40"/>
    </w:pPr>
  </w:style>
  <w:style w:type="character" w:customStyle="1" w:styleId="SpecialBold">
    <w:name w:val="Special Bold"/>
    <w:basedOn w:val="DefaultParagraphFont"/>
    <w:rsid w:val="001C296C"/>
    <w:rPr>
      <w:b/>
      <w:spacing w:val="0"/>
    </w:rPr>
  </w:style>
  <w:style w:type="paragraph" w:customStyle="1" w:styleId="SuperHeading">
    <w:name w:val="SuperHeading"/>
    <w:basedOn w:val="Normal"/>
    <w:rsid w:val="001C296C"/>
    <w:pPr>
      <w:spacing w:before="240" w:after="120"/>
      <w:outlineLvl w:val="0"/>
    </w:pPr>
    <w:rPr>
      <w:rFonts w:ascii="Times New Roman" w:hAnsi="Times New Roman"/>
      <w:b/>
      <w:sz w:val="32"/>
    </w:rPr>
  </w:style>
  <w:style w:type="paragraph" w:customStyle="1" w:styleId="TableHeading">
    <w:name w:val="Table Heading"/>
    <w:basedOn w:val="HeadingBase"/>
    <w:rsid w:val="001C296C"/>
    <w:pPr>
      <w:keepLines/>
      <w:pBdr>
        <w:bottom w:val="single" w:sz="6" w:space="1" w:color="918585"/>
      </w:pBdr>
      <w:spacing w:before="240"/>
    </w:pPr>
  </w:style>
  <w:style w:type="paragraph" w:customStyle="1" w:styleId="AllowPageBreak">
    <w:name w:val="AllowPageBreak"/>
    <w:rsid w:val="001C29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96C"/>
    <w:rPr>
      <w:rFonts w:ascii="Courier New" w:eastAsia="Times New Roman" w:hAnsi="Courier New" w:cs="Times New Roman"/>
      <w:i/>
      <w:szCs w:val="20"/>
      <w:lang w:eastAsia="en-US"/>
    </w:rPr>
  </w:style>
  <w:style w:type="paragraph" w:customStyle="1" w:styleId="HeadingBase">
    <w:name w:val="Heading Base"/>
    <w:rsid w:val="001C2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96C"/>
    <w:pPr>
      <w:tabs>
        <w:tab w:val="right" w:leader="dot" w:pos="9072"/>
      </w:tabs>
      <w:ind w:left="567"/>
    </w:pPr>
    <w:rPr>
      <w:szCs w:val="22"/>
    </w:rPr>
  </w:style>
  <w:style w:type="paragraph" w:customStyle="1" w:styleId="TOCBase">
    <w:name w:val="TOC Base"/>
    <w:rsid w:val="001C2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96C"/>
    <w:pPr>
      <w:tabs>
        <w:tab w:val="right" w:leader="dot" w:pos="9072"/>
      </w:tabs>
      <w:spacing w:before="40" w:after="40"/>
      <w:ind w:left="284"/>
    </w:pPr>
    <w:rPr>
      <w:rFonts w:ascii="Times New Roman" w:hAnsi="Times New Roman"/>
    </w:rPr>
  </w:style>
  <w:style w:type="paragraph" w:styleId="TOC1">
    <w:name w:val="toc 1"/>
    <w:basedOn w:val="TOCBase"/>
    <w:next w:val="Normal"/>
    <w:rsid w:val="001C2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96C"/>
    <w:rPr>
      <w:rFonts w:ascii="Times New Roman" w:eastAsia="Times New Roman" w:hAnsi="Times New Roman" w:cs="Times New Roman"/>
      <w:sz w:val="16"/>
      <w:lang w:eastAsia="en-US"/>
    </w:rPr>
  </w:style>
  <w:style w:type="paragraph" w:styleId="Title">
    <w:name w:val="Title"/>
    <w:basedOn w:val="HeadingBase"/>
    <w:link w:val="TitleChar"/>
    <w:qFormat/>
    <w:rsid w:val="001C296C"/>
    <w:pPr>
      <w:spacing w:before="5040"/>
      <w:jc w:val="center"/>
    </w:pPr>
    <w:rPr>
      <w:sz w:val="48"/>
      <w:szCs w:val="72"/>
      <w:lang w:val="en-US"/>
    </w:rPr>
  </w:style>
  <w:style w:type="character" w:customStyle="1" w:styleId="TitleChar">
    <w:name w:val="Title Char"/>
    <w:basedOn w:val="DefaultParagraphFont"/>
    <w:link w:val="Title"/>
    <w:rsid w:val="001C2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96C"/>
    <w:pPr>
      <w:tabs>
        <w:tab w:val="left" w:pos="3600"/>
        <w:tab w:val="left" w:pos="3958"/>
      </w:tabs>
    </w:pPr>
  </w:style>
  <w:style w:type="paragraph" w:customStyle="1" w:styleId="Note">
    <w:name w:val="Note"/>
    <w:basedOn w:val="BodyText"/>
    <w:rsid w:val="001C2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96C"/>
    <w:pPr>
      <w:framePr w:wrap="auto" w:hAnchor="text" w:y="6049"/>
    </w:pPr>
    <w:rPr>
      <w:color w:val="000000"/>
      <w:sz w:val="40"/>
    </w:rPr>
  </w:style>
  <w:style w:type="paragraph" w:customStyle="1" w:styleId="TOCTitle">
    <w:name w:val="TOCTitle"/>
    <w:basedOn w:val="Heading1"/>
    <w:rsid w:val="001C296C"/>
    <w:pPr>
      <w:spacing w:after="240"/>
      <w:jc w:val="center"/>
      <w:outlineLvl w:val="9"/>
    </w:pPr>
    <w:rPr>
      <w:caps/>
    </w:rPr>
  </w:style>
  <w:style w:type="paragraph" w:customStyle="1" w:styleId="Version">
    <w:name w:val="Version"/>
    <w:rsid w:val="001C29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96C"/>
    <w:pPr>
      <w:numPr>
        <w:numId w:val="12"/>
      </w:numPr>
      <w:tabs>
        <w:tab w:val="clear" w:pos="680"/>
      </w:tabs>
    </w:pPr>
  </w:style>
  <w:style w:type="paragraph" w:styleId="Index1">
    <w:name w:val="index 1"/>
    <w:basedOn w:val="Normal"/>
    <w:next w:val="Normal"/>
    <w:semiHidden/>
    <w:rsid w:val="001C296C"/>
    <w:pPr>
      <w:keepNext w:val="0"/>
      <w:tabs>
        <w:tab w:val="right" w:pos="4176"/>
      </w:tabs>
      <w:ind w:left="198" w:hanging="198"/>
    </w:pPr>
    <w:rPr>
      <w:rFonts w:ascii="Garamond" w:hAnsi="Garamond"/>
    </w:rPr>
  </w:style>
  <w:style w:type="paragraph" w:styleId="IndexHeading">
    <w:name w:val="index heading"/>
    <w:basedOn w:val="Normal"/>
    <w:next w:val="Index1"/>
    <w:semiHidden/>
    <w:rsid w:val="001C296C"/>
    <w:pPr>
      <w:spacing w:before="120" w:after="120"/>
    </w:pPr>
    <w:rPr>
      <w:rFonts w:ascii="Arial" w:hAnsi="Arial"/>
      <w:b/>
      <w:color w:val="918585"/>
      <w:sz w:val="24"/>
    </w:rPr>
  </w:style>
  <w:style w:type="paragraph" w:styleId="Header">
    <w:name w:val="header"/>
    <w:basedOn w:val="Normal"/>
    <w:link w:val="HeaderChar"/>
    <w:rsid w:val="001C2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96C"/>
    <w:rPr>
      <w:rFonts w:ascii="Times New Roman" w:eastAsia="Times New Roman" w:hAnsi="Times New Roman" w:cs="Times New Roman"/>
      <w:sz w:val="16"/>
      <w:szCs w:val="20"/>
      <w:lang w:val="en-GB" w:eastAsia="en-US"/>
    </w:rPr>
  </w:style>
  <w:style w:type="paragraph" w:customStyle="1" w:styleId="Chapter">
    <w:name w:val="Chapter"/>
    <w:basedOn w:val="Normal"/>
    <w:rsid w:val="001C296C"/>
    <w:pPr>
      <w:spacing w:before="240"/>
    </w:pPr>
    <w:rPr>
      <w:rFonts w:ascii="Times New Roman" w:hAnsi="Times New Roman"/>
      <w:smallCaps/>
      <w:spacing w:val="80"/>
      <w:sz w:val="28"/>
    </w:rPr>
  </w:style>
  <w:style w:type="paragraph" w:customStyle="1" w:styleId="InChapter">
    <w:name w:val="InChapter"/>
    <w:basedOn w:val="Heading3"/>
    <w:rsid w:val="001C296C"/>
    <w:pPr>
      <w:spacing w:after="240"/>
      <w:outlineLvl w:val="9"/>
    </w:pPr>
    <w:rPr>
      <w:noProof/>
    </w:rPr>
  </w:style>
  <w:style w:type="paragraph" w:styleId="Index2">
    <w:name w:val="index 2"/>
    <w:basedOn w:val="Normal"/>
    <w:next w:val="Normal"/>
    <w:semiHidden/>
    <w:rsid w:val="001C296C"/>
    <w:pPr>
      <w:tabs>
        <w:tab w:val="right" w:pos="4176"/>
      </w:tabs>
      <w:ind w:left="568" w:hanging="284"/>
    </w:pPr>
    <w:rPr>
      <w:rFonts w:ascii="Garamond" w:hAnsi="Garamond"/>
    </w:rPr>
  </w:style>
  <w:style w:type="paragraph" w:customStyle="1" w:styleId="Byline">
    <w:name w:val="Byline"/>
    <w:rsid w:val="001C2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96C"/>
    <w:pPr>
      <w:tabs>
        <w:tab w:val="clear" w:pos="3600"/>
        <w:tab w:val="clear" w:pos="3958"/>
      </w:tabs>
      <w:jc w:val="right"/>
    </w:pPr>
  </w:style>
  <w:style w:type="character" w:styleId="Emphasis">
    <w:name w:val="Emphasis"/>
    <w:basedOn w:val="DefaultParagraphFont"/>
    <w:qFormat/>
    <w:rsid w:val="001C296C"/>
    <w:rPr>
      <w:i/>
    </w:rPr>
  </w:style>
  <w:style w:type="paragraph" w:styleId="Caption">
    <w:name w:val="caption"/>
    <w:basedOn w:val="BodyText"/>
    <w:next w:val="Normal"/>
    <w:qFormat/>
    <w:rsid w:val="001C296C"/>
    <w:pPr>
      <w:framePr w:w="2268" w:hSpace="181" w:vSpace="181" w:wrap="around" w:vAnchor="text" w:hAnchor="page" w:x="1135" w:y="285" w:anchorLock="1"/>
    </w:pPr>
    <w:rPr>
      <w:i/>
    </w:rPr>
  </w:style>
  <w:style w:type="paragraph" w:customStyle="1" w:styleId="MiniTOCTitle">
    <w:name w:val="MiniTOCTitle"/>
    <w:basedOn w:val="Heading4"/>
    <w:rsid w:val="001C296C"/>
    <w:pPr>
      <w:spacing w:before="240"/>
      <w:outlineLvl w:val="9"/>
    </w:pPr>
    <w:rPr>
      <w:noProof/>
      <w:sz w:val="24"/>
    </w:rPr>
  </w:style>
  <w:style w:type="paragraph" w:customStyle="1" w:styleId="MiniTOCItem">
    <w:name w:val="MiniTOCItem"/>
    <w:basedOn w:val="ListBullet"/>
    <w:rsid w:val="001C296C"/>
    <w:pPr>
      <w:numPr>
        <w:numId w:val="0"/>
      </w:numPr>
      <w:tabs>
        <w:tab w:val="right" w:leader="dot" w:pos="6521"/>
      </w:tabs>
      <w:spacing w:before="0" w:after="0"/>
    </w:pPr>
  </w:style>
  <w:style w:type="paragraph" w:customStyle="1" w:styleId="TOFTitle">
    <w:name w:val="TOFTitle"/>
    <w:basedOn w:val="TOCTitle"/>
    <w:rsid w:val="001C296C"/>
  </w:style>
  <w:style w:type="paragraph" w:styleId="TableofFigures">
    <w:name w:val="table of figures"/>
    <w:basedOn w:val="Normal"/>
    <w:next w:val="Normal"/>
    <w:semiHidden/>
    <w:rsid w:val="001C296C"/>
    <w:pPr>
      <w:tabs>
        <w:tab w:val="right" w:leader="dot" w:pos="9072"/>
      </w:tabs>
      <w:ind w:left="970" w:hanging="403"/>
    </w:pPr>
    <w:rPr>
      <w:rFonts w:ascii="Times New Roman" w:hAnsi="Times New Roman"/>
      <w:b/>
    </w:rPr>
  </w:style>
  <w:style w:type="paragraph" w:styleId="ListNumber">
    <w:name w:val="List Number"/>
    <w:basedOn w:val="List"/>
    <w:rsid w:val="001C296C"/>
    <w:pPr>
      <w:numPr>
        <w:numId w:val="14"/>
      </w:numPr>
      <w:tabs>
        <w:tab w:val="clear" w:pos="340"/>
      </w:tabs>
    </w:pPr>
  </w:style>
  <w:style w:type="character" w:customStyle="1" w:styleId="WingdingSymbols">
    <w:name w:val="Wingding Symbols"/>
    <w:rsid w:val="001C296C"/>
    <w:rPr>
      <w:rFonts w:ascii="Wingdings" w:hAnsi="Wingdings"/>
    </w:rPr>
  </w:style>
  <w:style w:type="character" w:customStyle="1" w:styleId="HotSpot">
    <w:name w:val="HotSpot"/>
    <w:rsid w:val="001C296C"/>
    <w:rPr>
      <w:color w:val="0033CC"/>
      <w:u w:val="none"/>
    </w:rPr>
  </w:style>
  <w:style w:type="paragraph" w:customStyle="1" w:styleId="BodyTextRight">
    <w:name w:val="Body Text Right"/>
    <w:basedOn w:val="BodyText"/>
    <w:rsid w:val="001C296C"/>
    <w:pPr>
      <w:spacing w:before="0" w:after="0"/>
      <w:jc w:val="right"/>
    </w:pPr>
  </w:style>
  <w:style w:type="paragraph" w:styleId="Index3">
    <w:name w:val="index 3"/>
    <w:basedOn w:val="ListNumber2"/>
    <w:next w:val="Normal"/>
    <w:semiHidden/>
    <w:rsid w:val="001C296C"/>
    <w:pPr>
      <w:numPr>
        <w:numId w:val="0"/>
      </w:numPr>
      <w:tabs>
        <w:tab w:val="right" w:leader="dot" w:pos="4176"/>
      </w:tabs>
    </w:pPr>
  </w:style>
  <w:style w:type="paragraph" w:styleId="ListNumber2">
    <w:name w:val="List Number 2"/>
    <w:basedOn w:val="List2"/>
    <w:rsid w:val="001C296C"/>
    <w:pPr>
      <w:numPr>
        <w:numId w:val="9"/>
      </w:numPr>
      <w:tabs>
        <w:tab w:val="clear" w:pos="1060"/>
      </w:tabs>
    </w:pPr>
  </w:style>
  <w:style w:type="paragraph" w:customStyle="1" w:styleId="MarginNote">
    <w:name w:val="Margin Note"/>
    <w:basedOn w:val="BodyText"/>
    <w:rsid w:val="001C2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96C"/>
    <w:rPr>
      <w:sz w:val="32"/>
    </w:rPr>
  </w:style>
  <w:style w:type="paragraph" w:customStyle="1" w:styleId="HeadingProcedure">
    <w:name w:val="Heading Procedure"/>
    <w:basedOn w:val="HeadingBase"/>
    <w:next w:val="Normal"/>
    <w:rsid w:val="001C296C"/>
    <w:pPr>
      <w:tabs>
        <w:tab w:val="left" w:pos="0"/>
      </w:tabs>
      <w:spacing w:before="120" w:after="60"/>
    </w:pPr>
    <w:rPr>
      <w:i/>
      <w:color w:val="918585"/>
      <w:sz w:val="22"/>
    </w:rPr>
  </w:style>
  <w:style w:type="paragraph" w:customStyle="1" w:styleId="TableBodyText">
    <w:name w:val="Table Body Text"/>
    <w:basedOn w:val="BodyText"/>
    <w:rsid w:val="001C296C"/>
    <w:pPr>
      <w:spacing w:before="60" w:after="60"/>
    </w:pPr>
  </w:style>
  <w:style w:type="paragraph" w:styleId="ListContinue">
    <w:name w:val="List Continue"/>
    <w:basedOn w:val="List"/>
    <w:rsid w:val="001C296C"/>
    <w:pPr>
      <w:ind w:firstLine="0"/>
    </w:pPr>
  </w:style>
  <w:style w:type="paragraph" w:customStyle="1" w:styleId="ListNote">
    <w:name w:val="List Note"/>
    <w:basedOn w:val="List"/>
    <w:rsid w:val="001C296C"/>
    <w:pPr>
      <w:pBdr>
        <w:top w:val="single" w:sz="6" w:space="2" w:color="918585"/>
        <w:bottom w:val="single" w:sz="6" w:space="2" w:color="918585"/>
      </w:pBdr>
      <w:tabs>
        <w:tab w:val="left" w:pos="1021"/>
      </w:tabs>
      <w:ind w:firstLine="0"/>
    </w:pPr>
  </w:style>
  <w:style w:type="paragraph" w:customStyle="1" w:styleId="Warning">
    <w:name w:val="Warning"/>
    <w:basedOn w:val="BodyText"/>
    <w:rsid w:val="001C296C"/>
    <w:pPr>
      <w:shd w:val="clear" w:color="auto" w:fill="D9D9D9"/>
      <w:tabs>
        <w:tab w:val="left" w:pos="992"/>
      </w:tabs>
      <w:ind w:left="119" w:right="119"/>
    </w:pPr>
    <w:rPr>
      <w:sz w:val="20"/>
    </w:rPr>
  </w:style>
  <w:style w:type="paragraph" w:customStyle="1" w:styleId="MarginIcons">
    <w:name w:val="Margin Icons"/>
    <w:basedOn w:val="BodyText"/>
    <w:rsid w:val="001C2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96C"/>
    <w:rPr>
      <w:rFonts w:ascii="Courier New" w:hAnsi="Courier New"/>
    </w:rPr>
  </w:style>
  <w:style w:type="paragraph" w:customStyle="1" w:styleId="NoteBullet">
    <w:name w:val="Note Bullet"/>
    <w:basedOn w:val="Note"/>
    <w:rsid w:val="001C296C"/>
    <w:pPr>
      <w:tabs>
        <w:tab w:val="clear" w:pos="680"/>
      </w:tabs>
      <w:spacing w:before="60" w:after="60"/>
    </w:pPr>
  </w:style>
  <w:style w:type="paragraph" w:customStyle="1" w:styleId="SubHeading2">
    <w:name w:val="SubHeading2"/>
    <w:basedOn w:val="HeadingBase"/>
    <w:rsid w:val="001C296C"/>
    <w:pPr>
      <w:spacing w:before="240" w:after="60"/>
    </w:pPr>
    <w:rPr>
      <w:sz w:val="20"/>
    </w:rPr>
  </w:style>
  <w:style w:type="paragraph" w:customStyle="1" w:styleId="SubHeading1">
    <w:name w:val="SubHeading1"/>
    <w:basedOn w:val="HeadingBase"/>
    <w:rsid w:val="001C296C"/>
    <w:pPr>
      <w:spacing w:before="240" w:after="60"/>
    </w:pPr>
    <w:rPr>
      <w:color w:val="918585"/>
      <w:sz w:val="22"/>
    </w:rPr>
  </w:style>
  <w:style w:type="paragraph" w:customStyle="1" w:styleId="SideHeading">
    <w:name w:val="Side Heading"/>
    <w:basedOn w:val="HeadingBase"/>
    <w:rsid w:val="001C2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96C"/>
    <w:pPr>
      <w:numPr>
        <w:numId w:val="10"/>
      </w:numPr>
    </w:pPr>
  </w:style>
  <w:style w:type="paragraph" w:styleId="PlainText">
    <w:name w:val="Plain Text"/>
    <w:basedOn w:val="Normal"/>
    <w:link w:val="PlainTextChar"/>
    <w:rsid w:val="001C296C"/>
    <w:rPr>
      <w:sz w:val="20"/>
    </w:rPr>
  </w:style>
  <w:style w:type="character" w:customStyle="1" w:styleId="PlainTextChar">
    <w:name w:val="Plain Text Char"/>
    <w:basedOn w:val="DefaultParagraphFont"/>
    <w:link w:val="PlainText"/>
    <w:rsid w:val="001C296C"/>
    <w:rPr>
      <w:rFonts w:ascii="Courier New" w:eastAsia="Times New Roman" w:hAnsi="Courier New" w:cs="Times New Roman"/>
      <w:sz w:val="20"/>
      <w:szCs w:val="20"/>
      <w:lang w:eastAsia="en-US"/>
    </w:rPr>
  </w:style>
  <w:style w:type="character" w:customStyle="1" w:styleId="MenuOption">
    <w:name w:val="Menu Option"/>
    <w:basedOn w:val="DefaultParagraphFont"/>
    <w:rsid w:val="001C296C"/>
    <w:rPr>
      <w:b/>
      <w:smallCaps/>
    </w:rPr>
  </w:style>
  <w:style w:type="paragraph" w:customStyle="1" w:styleId="TableListNumber">
    <w:name w:val="Table List Number"/>
    <w:basedOn w:val="ListNumber"/>
    <w:rsid w:val="001C296C"/>
    <w:pPr>
      <w:numPr>
        <w:numId w:val="0"/>
      </w:numPr>
    </w:pPr>
  </w:style>
  <w:style w:type="paragraph" w:styleId="TOC4">
    <w:name w:val="toc 4"/>
    <w:basedOn w:val="TOCBase"/>
    <w:next w:val="Normal"/>
    <w:semiHidden/>
    <w:rsid w:val="001C296C"/>
    <w:pPr>
      <w:tabs>
        <w:tab w:val="right" w:leader="dot" w:pos="9071"/>
      </w:tabs>
      <w:ind w:left="1701"/>
    </w:pPr>
  </w:style>
  <w:style w:type="paragraph" w:customStyle="1" w:styleId="ListAlpha">
    <w:name w:val="List Alpha"/>
    <w:basedOn w:val="List"/>
    <w:rsid w:val="001C296C"/>
    <w:pPr>
      <w:numPr>
        <w:numId w:val="8"/>
      </w:numPr>
    </w:pPr>
  </w:style>
  <w:style w:type="paragraph" w:customStyle="1" w:styleId="ListAlpha2">
    <w:name w:val="List Alpha 2"/>
    <w:basedOn w:val="List2"/>
    <w:rsid w:val="001C296C"/>
    <w:pPr>
      <w:numPr>
        <w:numId w:val="7"/>
      </w:numPr>
    </w:pPr>
  </w:style>
  <w:style w:type="paragraph" w:styleId="List2">
    <w:name w:val="List 2"/>
    <w:basedOn w:val="BodyText"/>
    <w:rsid w:val="001C296C"/>
    <w:pPr>
      <w:tabs>
        <w:tab w:val="left" w:pos="680"/>
      </w:tabs>
      <w:spacing w:before="60" w:after="60"/>
      <w:ind w:left="680" w:hanging="340"/>
    </w:pPr>
  </w:style>
  <w:style w:type="paragraph" w:styleId="List3">
    <w:name w:val="List 3"/>
    <w:basedOn w:val="BodyText"/>
    <w:rsid w:val="001C296C"/>
    <w:pPr>
      <w:tabs>
        <w:tab w:val="left" w:pos="1021"/>
      </w:tabs>
      <w:spacing w:before="60" w:after="60"/>
      <w:ind w:left="1020" w:hanging="340"/>
    </w:pPr>
  </w:style>
  <w:style w:type="paragraph" w:styleId="List4">
    <w:name w:val="List 4"/>
    <w:basedOn w:val="BodyText"/>
    <w:rsid w:val="001C296C"/>
    <w:pPr>
      <w:tabs>
        <w:tab w:val="left" w:pos="1361"/>
      </w:tabs>
      <w:spacing w:before="60" w:after="60"/>
      <w:ind w:left="1361" w:hanging="340"/>
    </w:pPr>
  </w:style>
  <w:style w:type="paragraph" w:styleId="List5">
    <w:name w:val="List 5"/>
    <w:basedOn w:val="BodyText"/>
    <w:rsid w:val="001C296C"/>
    <w:pPr>
      <w:tabs>
        <w:tab w:val="left" w:pos="1701"/>
      </w:tabs>
      <w:spacing w:before="60" w:after="60"/>
      <w:ind w:left="1701" w:hanging="340"/>
    </w:pPr>
  </w:style>
  <w:style w:type="paragraph" w:styleId="ListBullet3">
    <w:name w:val="List Bullet 3"/>
    <w:basedOn w:val="List3"/>
    <w:rsid w:val="001C296C"/>
    <w:pPr>
      <w:numPr>
        <w:numId w:val="13"/>
      </w:numPr>
      <w:tabs>
        <w:tab w:val="clear" w:pos="1021"/>
      </w:tabs>
      <w:ind w:left="1037" w:hanging="357"/>
    </w:pPr>
  </w:style>
  <w:style w:type="paragraph" w:styleId="ListBullet4">
    <w:name w:val="List Bullet 4"/>
    <w:basedOn w:val="List4"/>
    <w:rsid w:val="001C296C"/>
    <w:pPr>
      <w:numPr>
        <w:numId w:val="2"/>
      </w:numPr>
      <w:tabs>
        <w:tab w:val="clear" w:pos="1361"/>
      </w:tabs>
    </w:pPr>
  </w:style>
  <w:style w:type="paragraph" w:styleId="ListBullet5">
    <w:name w:val="List Bullet 5"/>
    <w:basedOn w:val="List5"/>
    <w:rsid w:val="001C296C"/>
    <w:pPr>
      <w:numPr>
        <w:numId w:val="3"/>
      </w:numPr>
    </w:pPr>
  </w:style>
  <w:style w:type="paragraph" w:styleId="ListContinue2">
    <w:name w:val="List Continue 2"/>
    <w:basedOn w:val="List2"/>
    <w:rsid w:val="001C296C"/>
    <w:pPr>
      <w:ind w:firstLine="0"/>
    </w:pPr>
  </w:style>
  <w:style w:type="paragraph" w:styleId="ListContinue3">
    <w:name w:val="List Continue 3"/>
    <w:basedOn w:val="List3"/>
    <w:rsid w:val="001C296C"/>
    <w:pPr>
      <w:ind w:left="1021" w:firstLine="0"/>
    </w:pPr>
  </w:style>
  <w:style w:type="paragraph" w:styleId="ListContinue4">
    <w:name w:val="List Continue 4"/>
    <w:basedOn w:val="List4"/>
    <w:rsid w:val="001C296C"/>
    <w:pPr>
      <w:ind w:firstLine="0"/>
    </w:pPr>
  </w:style>
  <w:style w:type="paragraph" w:styleId="ListContinue5">
    <w:name w:val="List Continue 5"/>
    <w:basedOn w:val="List5"/>
    <w:rsid w:val="001C296C"/>
    <w:pPr>
      <w:ind w:firstLine="0"/>
    </w:pPr>
  </w:style>
  <w:style w:type="paragraph" w:styleId="ListNumber3">
    <w:name w:val="List Number 3"/>
    <w:basedOn w:val="List3"/>
    <w:rsid w:val="001C296C"/>
    <w:pPr>
      <w:numPr>
        <w:numId w:val="4"/>
      </w:numPr>
    </w:pPr>
  </w:style>
  <w:style w:type="paragraph" w:styleId="ListNumber4">
    <w:name w:val="List Number 4"/>
    <w:basedOn w:val="List4"/>
    <w:rsid w:val="001C296C"/>
    <w:pPr>
      <w:numPr>
        <w:numId w:val="5"/>
      </w:numPr>
    </w:pPr>
  </w:style>
  <w:style w:type="paragraph" w:styleId="ListNumber5">
    <w:name w:val="List Number 5"/>
    <w:basedOn w:val="List5"/>
    <w:rsid w:val="001C296C"/>
    <w:pPr>
      <w:numPr>
        <w:numId w:val="6"/>
      </w:numPr>
    </w:pPr>
  </w:style>
  <w:style w:type="paragraph" w:styleId="BlockText">
    <w:name w:val="Block Text"/>
    <w:basedOn w:val="Normal"/>
    <w:rsid w:val="001C296C"/>
    <w:pPr>
      <w:spacing w:after="120"/>
      <w:ind w:left="1440" w:right="1440"/>
    </w:pPr>
  </w:style>
  <w:style w:type="character" w:customStyle="1" w:styleId="Subscript">
    <w:name w:val="Subscript"/>
    <w:basedOn w:val="DefaultParagraphFont"/>
    <w:rsid w:val="001C296C"/>
    <w:rPr>
      <w:sz w:val="16"/>
      <w:vertAlign w:val="subscript"/>
    </w:rPr>
  </w:style>
  <w:style w:type="character" w:customStyle="1" w:styleId="Superscript">
    <w:name w:val="Superscript"/>
    <w:basedOn w:val="DefaultParagraphFont"/>
    <w:rsid w:val="001C296C"/>
    <w:rPr>
      <w:sz w:val="16"/>
      <w:vertAlign w:val="superscript"/>
    </w:rPr>
  </w:style>
  <w:style w:type="character" w:customStyle="1" w:styleId="Symbols">
    <w:name w:val="Symbols"/>
    <w:basedOn w:val="DefaultParagraphFont"/>
    <w:rsid w:val="001C296C"/>
    <w:rPr>
      <w:rFonts w:ascii="Symbol" w:hAnsi="Symbol"/>
    </w:rPr>
  </w:style>
  <w:style w:type="character" w:customStyle="1" w:styleId="MenuOptions">
    <w:name w:val="Menu Options"/>
    <w:basedOn w:val="DefaultParagraphFont"/>
    <w:rsid w:val="001C296C"/>
    <w:rPr>
      <w:rFonts w:ascii="Arial Narrow" w:hAnsi="Arial Narrow"/>
      <w:smallCaps/>
    </w:rPr>
  </w:style>
  <w:style w:type="character" w:customStyle="1" w:styleId="Buttons">
    <w:name w:val="Buttons"/>
    <w:basedOn w:val="DefaultParagraphFont"/>
    <w:rsid w:val="001C296C"/>
    <w:rPr>
      <w:b/>
    </w:rPr>
  </w:style>
  <w:style w:type="character" w:customStyle="1" w:styleId="Underlined">
    <w:name w:val="Underlined"/>
    <w:basedOn w:val="DefaultParagraphFont"/>
    <w:rsid w:val="001C296C"/>
    <w:rPr>
      <w:u w:val="single"/>
    </w:rPr>
  </w:style>
  <w:style w:type="paragraph" w:customStyle="1" w:styleId="TableBodyTextRight">
    <w:name w:val="Table Body Text Right"/>
    <w:basedOn w:val="TableBodyText"/>
    <w:rsid w:val="001C296C"/>
    <w:pPr>
      <w:widowControl w:val="0"/>
      <w:autoSpaceDE w:val="0"/>
      <w:autoSpaceDN w:val="0"/>
      <w:adjustRightInd w:val="0"/>
      <w:jc w:val="right"/>
    </w:pPr>
    <w:rPr>
      <w:rFonts w:cs="Arial"/>
      <w:szCs w:val="18"/>
    </w:rPr>
  </w:style>
  <w:style w:type="paragraph" w:customStyle="1" w:styleId="CopyrightText">
    <w:name w:val="Copyright Text"/>
    <w:basedOn w:val="BodyText"/>
    <w:rsid w:val="001C296C"/>
    <w:rPr>
      <w:sz w:val="18"/>
    </w:rPr>
  </w:style>
  <w:style w:type="paragraph" w:customStyle="1" w:styleId="BodySmallRight">
    <w:name w:val="Body Small Right"/>
    <w:basedOn w:val="BodyTextRight"/>
    <w:rsid w:val="001C296C"/>
    <w:rPr>
      <w:sz w:val="18"/>
      <w:szCs w:val="18"/>
    </w:rPr>
  </w:style>
  <w:style w:type="paragraph" w:customStyle="1" w:styleId="MarginEdition">
    <w:name w:val="Margin Edition"/>
    <w:basedOn w:val="MarginNote"/>
    <w:rsid w:val="001C296C"/>
    <w:pPr>
      <w:spacing w:before="0" w:after="0"/>
    </w:pPr>
    <w:rPr>
      <w:rFonts w:ascii="Times New Roman" w:hAnsi="Times New Roman"/>
      <w:color w:val="999999"/>
    </w:rPr>
  </w:style>
  <w:style w:type="paragraph" w:customStyle="1" w:styleId="Spacer">
    <w:name w:val="Spacer"/>
    <w:basedOn w:val="Normal"/>
    <w:rsid w:val="001C296C"/>
    <w:rPr>
      <w:sz w:val="2"/>
      <w:szCs w:val="2"/>
    </w:rPr>
  </w:style>
  <w:style w:type="character" w:customStyle="1" w:styleId="Small">
    <w:name w:val="Small"/>
    <w:basedOn w:val="DefaultParagraphFont"/>
    <w:rsid w:val="001C296C"/>
    <w:rPr>
      <w:sz w:val="16"/>
    </w:rPr>
  </w:style>
  <w:style w:type="paragraph" w:customStyle="1" w:styleId="WideTable">
    <w:name w:val="Wide Table"/>
    <w:basedOn w:val="Normal"/>
    <w:rsid w:val="001C296C"/>
    <w:pPr>
      <w:ind w:left="-1418"/>
    </w:pPr>
    <w:rPr>
      <w:sz w:val="2"/>
      <w:szCs w:val="2"/>
    </w:rPr>
  </w:style>
  <w:style w:type="character" w:styleId="PageNumber">
    <w:name w:val="page number"/>
    <w:basedOn w:val="DefaultParagraphFont"/>
    <w:rsid w:val="001C296C"/>
  </w:style>
  <w:style w:type="paragraph" w:styleId="Quote">
    <w:name w:val="Quote"/>
    <w:basedOn w:val="Heading1"/>
    <w:link w:val="QuoteChar"/>
    <w:qFormat/>
    <w:rsid w:val="001C296C"/>
    <w:rPr>
      <w:b w:val="0"/>
      <w:sz w:val="72"/>
      <w:szCs w:val="72"/>
      <w:lang w:val="en-NZ"/>
    </w:rPr>
  </w:style>
  <w:style w:type="character" w:customStyle="1" w:styleId="QuoteChar">
    <w:name w:val="Quote Char"/>
    <w:basedOn w:val="DefaultParagraphFont"/>
    <w:link w:val="Quote"/>
    <w:rsid w:val="001C2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96C"/>
    <w:pPr>
      <w:pageBreakBefore/>
    </w:pPr>
  </w:style>
  <w:style w:type="paragraph" w:customStyle="1" w:styleId="Border">
    <w:name w:val="Border"/>
    <w:basedOn w:val="Normal"/>
    <w:qFormat/>
    <w:rsid w:val="001C2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96C"/>
    <w:rPr>
      <w:b/>
      <w:bCs/>
      <w:i/>
      <w:iCs/>
      <w:color w:val="auto"/>
    </w:rPr>
  </w:style>
  <w:style w:type="paragraph" w:styleId="IntenseQuote">
    <w:name w:val="Intense Quote"/>
    <w:basedOn w:val="Normal"/>
    <w:next w:val="Normal"/>
    <w:link w:val="IntenseQuoteChar"/>
    <w:uiPriority w:val="30"/>
    <w:qFormat/>
    <w:rsid w:val="001C2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96C"/>
    <w:rPr>
      <w:smallCaps/>
      <w:color w:val="auto"/>
      <w:u w:val="single"/>
    </w:rPr>
  </w:style>
  <w:style w:type="character" w:styleId="IntenseReference">
    <w:name w:val="Intense Reference"/>
    <w:basedOn w:val="DefaultParagraphFont"/>
    <w:uiPriority w:val="32"/>
    <w:qFormat/>
    <w:rsid w:val="001C296C"/>
    <w:rPr>
      <w:b/>
      <w:bCs/>
      <w:smallCaps/>
      <w:color w:val="auto"/>
      <w:spacing w:val="5"/>
      <w:u w:val="single"/>
    </w:rPr>
  </w:style>
  <w:style w:type="paragraph" w:customStyle="1" w:styleId="2ColumnHeading">
    <w:name w:val="2Column Heading"/>
    <w:basedOn w:val="BodyText"/>
    <w:qFormat/>
    <w:rsid w:val="001C296C"/>
    <w:pPr>
      <w:spacing w:after="60"/>
      <w:ind w:left="-2268"/>
    </w:pPr>
    <w:rPr>
      <w:b/>
    </w:rPr>
  </w:style>
  <w:style w:type="paragraph" w:customStyle="1" w:styleId="Heading1TOC">
    <w:name w:val="Heading1 TOC"/>
    <w:basedOn w:val="Normal"/>
    <w:qFormat/>
    <w:rsid w:val="001C296C"/>
    <w:pPr>
      <w:spacing w:before="240" w:after="120"/>
    </w:pPr>
    <w:rPr>
      <w:rFonts w:ascii="Times New Roman" w:hAnsi="Times New Roman"/>
      <w:b/>
      <w:sz w:val="32"/>
    </w:rPr>
  </w:style>
  <w:style w:type="paragraph" w:customStyle="1" w:styleId="Heading2TOC">
    <w:name w:val="Heading2 TOC"/>
    <w:basedOn w:val="Normal"/>
    <w:qFormat/>
    <w:rsid w:val="001C296C"/>
    <w:pPr>
      <w:spacing w:before="240" w:after="60"/>
    </w:pPr>
    <w:rPr>
      <w:rFonts w:ascii="Times New Roman" w:hAnsi="Times New Roman"/>
      <w:b/>
      <w:sz w:val="28"/>
    </w:rPr>
  </w:style>
  <w:style w:type="character" w:customStyle="1" w:styleId="Underline">
    <w:name w:val="Underline"/>
    <w:basedOn w:val="DefaultParagraphFont"/>
    <w:qFormat/>
    <w:rsid w:val="001C296C"/>
    <w:rPr>
      <w:u w:val="single"/>
    </w:rPr>
  </w:style>
  <w:style w:type="character" w:customStyle="1" w:styleId="BoldandItalics">
    <w:name w:val="Bold and Italics"/>
    <w:qFormat/>
    <w:rsid w:val="001C296C"/>
    <w:rPr>
      <w:b/>
      <w:i/>
      <w:u w:val="none"/>
    </w:rPr>
  </w:style>
  <w:style w:type="paragraph" w:styleId="BalloonText">
    <w:name w:val="Balloon Text"/>
    <w:basedOn w:val="Normal"/>
    <w:link w:val="BalloonTextChar"/>
    <w:rsid w:val="001C296C"/>
    <w:rPr>
      <w:rFonts w:ascii="Tahoma" w:hAnsi="Tahoma" w:cs="Tahoma"/>
      <w:sz w:val="16"/>
      <w:szCs w:val="16"/>
    </w:rPr>
  </w:style>
  <w:style w:type="character" w:customStyle="1" w:styleId="BalloonTextChar">
    <w:name w:val="Balloon Text Char"/>
    <w:basedOn w:val="DefaultParagraphFont"/>
    <w:link w:val="BalloonText"/>
    <w:rsid w:val="001C2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96C"/>
    <w:rPr>
      <w:b/>
      <w:color w:val="660033"/>
      <w:spacing w:val="0"/>
    </w:rPr>
  </w:style>
  <w:style w:type="paragraph" w:customStyle="1" w:styleId="Nameditemlist">
    <w:name w:val="Named item list"/>
    <w:basedOn w:val="BodyText"/>
    <w:qFormat/>
    <w:rsid w:val="001C296C"/>
    <w:pPr>
      <w:tabs>
        <w:tab w:val="left" w:pos="2835"/>
      </w:tabs>
      <w:ind w:left="2835" w:hanging="2835"/>
    </w:pPr>
  </w:style>
  <w:style w:type="paragraph" w:customStyle="1" w:styleId="BodyTextnopadding">
    <w:name w:val="Body Text no padding"/>
    <w:basedOn w:val="BodyText"/>
    <w:qFormat/>
    <w:rsid w:val="001C296C"/>
    <w:pPr>
      <w:spacing w:before="0" w:after="0"/>
    </w:pPr>
  </w:style>
  <w:style w:type="paragraph" w:customStyle="1" w:styleId="BodyTextBold">
    <w:name w:val="Body Text Bold"/>
    <w:basedOn w:val="BodyText"/>
    <w:qFormat/>
    <w:rsid w:val="001C296C"/>
    <w:rPr>
      <w:b/>
    </w:rPr>
  </w:style>
  <w:style w:type="character" w:styleId="Hyperlink">
    <w:name w:val="Hyperlink"/>
    <w:basedOn w:val="DefaultParagraphFont"/>
    <w:uiPriority w:val="99"/>
    <w:unhideWhenUsed/>
    <w:rsid w:val="001F3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4800</Characters>
  <Application>Microsoft Office Word</Application>
  <DocSecurity>0</DocSecurity>
  <Lines>141</Lines>
  <Paragraphs>85</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DEFMIL068 Select sites for deployment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