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2AD3" w:rsidP="00072A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DEFMIL064 Destroy hostile air targets using line of sight ground based air defence weapon systems</w:t>
      </w:r>
      <w:r>
        <w:fldChar w:fldCharType="end"/>
      </w:r>
    </w:p>
    <w:p w:rsidR="00072AD3" w:rsidP="00072AD3">
      <w:pPr>
        <w:pStyle w:val="Version"/>
        <w:sectPr w:rsidSect="00C06C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6CE6" w:rsidP="00C06CE6">
      <w:pPr>
        <w:pStyle w:val="SuperHeading"/>
      </w:pPr>
      <w:r w:rsidRPr="00C06CE6">
        <w:t>Assessment Requirements for DEFMIL064 Destroy hostile air targets using line of sight ground based air defence weapon systems</w:t>
      </w:r>
    </w:p>
    <w:p w:rsidR="00000000" w:rsidRPr="00C06CE6" w:rsidP="00C06CE6">
      <w:pPr>
        <w:pStyle w:val="Heading1"/>
      </w:pPr>
      <w:bookmarkStart w:id="1" w:name="O_732167"/>
      <w:bookmarkEnd w:id="1"/>
      <w:r w:rsidRPr="00C06C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072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CE6">
            <w:pPr>
              <w:pStyle w:val="TableHeading"/>
              <w:rPr>
                <w:lang w:val="en-NZ"/>
              </w:rPr>
            </w:pPr>
            <w:r w:rsidRPr="00C06CE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CE6">
            <w:pPr>
              <w:pStyle w:val="TableHeading"/>
              <w:rPr>
                <w:lang w:val="en-NZ"/>
              </w:rPr>
            </w:pPr>
            <w:r w:rsidRPr="00C06CE6">
              <w:t>Comments</w:t>
            </w:r>
          </w:p>
        </w:tc>
      </w:tr>
      <w:tr w:rsidTr="00072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CE6">
            <w:pPr>
              <w:pStyle w:val="BodyText"/>
              <w:rPr>
                <w:lang w:val="en-NZ"/>
              </w:rPr>
            </w:pPr>
            <w:r w:rsidRPr="00C06CE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CE6" w:rsidP="00C06CE6">
            <w:pPr>
              <w:pStyle w:val="BodyText"/>
            </w:pPr>
            <w:r w:rsidRPr="00C06CE6">
              <w:t xml:space="preserve">These Assessment Requirements were released in DEF Defence Training Package release 1.0 and meet the Standards for Training Packages. </w:t>
            </w:r>
          </w:p>
          <w:p w:rsidR="00000000" w:rsidRPr="00C06CE6" w:rsidP="00C06CE6">
            <w:pPr>
              <w:pStyle w:val="BodyText"/>
            </w:pPr>
          </w:p>
          <w:p w:rsidR="00000000" w:rsidRPr="00C06CE6" w:rsidP="00C06CE6">
            <w:pPr>
              <w:pStyle w:val="ListBullet"/>
            </w:pPr>
            <w:r w:rsidRPr="00C06CE6">
              <w:t>Assessment Requirements created drawing upon specified assessment information from superseded unit</w:t>
            </w:r>
          </w:p>
        </w:tc>
      </w:tr>
    </w:tbl>
    <w:p w:rsidR="00000000" w:rsidRPr="00C06CE6" w:rsidP="00C06CE6">
      <w:pPr>
        <w:pStyle w:val="BodyText"/>
      </w:pPr>
    </w:p>
    <w:p w:rsidR="00000000" w:rsidRPr="00C06CE6" w:rsidP="00C06CE6">
      <w:pPr>
        <w:pStyle w:val="AllowPageBreak"/>
      </w:pPr>
    </w:p>
    <w:p w:rsidR="00000000" w:rsidRPr="00C06CE6" w:rsidP="00C06CE6">
      <w:pPr>
        <w:pStyle w:val="Heading1"/>
      </w:pPr>
      <w:bookmarkStart w:id="2" w:name="O_732168"/>
      <w:bookmarkEnd w:id="2"/>
      <w:r w:rsidRPr="00C06CE6">
        <w:t>P</w:t>
      </w:r>
      <w:r w:rsidRPr="00C06CE6">
        <w:t>erformance Evidence</w:t>
      </w:r>
    </w:p>
    <w:p w:rsidR="00000000" w:rsidRPr="00C06CE6" w:rsidP="00072AD3">
      <w:pPr>
        <w:pStyle w:val="BodyText"/>
      </w:pPr>
      <w:r w:rsidRPr="00C06CE6">
        <w:t xml:space="preserve">Evidence required to demonstrate competence must satisfy all of the requirements of the elements and performance criteria. If not otherwise specified </w:t>
      </w:r>
      <w:r w:rsidRPr="00C06CE6">
        <w:t>the candidate must demonstrate evidence of performance of the following on at least one occasion.</w:t>
      </w:r>
    </w:p>
    <w:p w:rsidR="00000000" w:rsidRPr="00C06CE6" w:rsidP="00C06CE6">
      <w:pPr>
        <w:pStyle w:val="ListBullet"/>
      </w:pPr>
      <w:r w:rsidRPr="00C06CE6">
        <w:t>demonstrating hand eye coordination and manual dexterity</w:t>
      </w:r>
    </w:p>
    <w:p w:rsidR="00000000" w:rsidRPr="00C06CE6" w:rsidP="00C06CE6">
      <w:pPr>
        <w:pStyle w:val="ListBullet"/>
      </w:pPr>
      <w:r w:rsidRPr="00C06CE6">
        <w:t>recognising aerial targets appropriately</w:t>
      </w:r>
    </w:p>
    <w:p w:rsidR="00000000" w:rsidRPr="00C06CE6" w:rsidP="00C06CE6">
      <w:pPr>
        <w:pStyle w:val="ListBullet"/>
      </w:pPr>
      <w:r w:rsidRPr="00C06CE6">
        <w:t>using binoculars</w:t>
      </w:r>
    </w:p>
    <w:p w:rsidR="00000000" w:rsidRPr="00C06CE6" w:rsidP="00C06CE6">
      <w:pPr>
        <w:pStyle w:val="ListBullet"/>
      </w:pPr>
      <w:r w:rsidRPr="00C06CE6">
        <w:t>identifying the number of aerial targets s</w:t>
      </w:r>
      <w:r w:rsidRPr="00C06CE6">
        <w:t>pecified by CATC</w:t>
      </w:r>
    </w:p>
    <w:p w:rsidR="00000000" w:rsidRPr="00C06CE6" w:rsidP="00C06CE6">
      <w:pPr>
        <w:pStyle w:val="ListBullet"/>
      </w:pPr>
      <w:r w:rsidRPr="00C06CE6">
        <w:t>tracking and engaging targets using very short range air defence systems and short range air defence systems</w:t>
      </w:r>
    </w:p>
    <w:p w:rsidR="00000000" w:rsidRPr="00C06CE6" w:rsidP="00C06CE6">
      <w:pPr>
        <w:pStyle w:val="AllowPageBreak"/>
      </w:pPr>
    </w:p>
    <w:p w:rsidR="00000000" w:rsidRPr="00C06CE6" w:rsidP="00C06CE6">
      <w:pPr>
        <w:pStyle w:val="Heading1"/>
      </w:pPr>
      <w:bookmarkStart w:id="3" w:name="O_732169"/>
      <w:bookmarkEnd w:id="3"/>
      <w:r w:rsidRPr="00C06CE6">
        <w:t>Knowledge Evidence</w:t>
      </w:r>
    </w:p>
    <w:p w:rsidR="00000000" w:rsidRPr="00C06CE6" w:rsidP="00072AD3">
      <w:pPr>
        <w:pStyle w:val="BodyText"/>
      </w:pPr>
      <w:r w:rsidRPr="00C06CE6">
        <w:t>Evidence required to demonstrate competence must satisfy all of the requirements of the elemen</w:t>
      </w:r>
      <w:r w:rsidRPr="00C06CE6">
        <w:t>ts and performance criteria. If not otherwise specified the depth of knowledge demonstrated must be appropriate to the job context of the candidate.</w:t>
      </w:r>
    </w:p>
    <w:p w:rsidR="00000000" w:rsidRPr="00C06CE6" w:rsidP="00C06CE6">
      <w:pPr>
        <w:pStyle w:val="ListBullet"/>
      </w:pPr>
      <w:r w:rsidRPr="00C06CE6">
        <w:t>aircraft types</w:t>
      </w:r>
    </w:p>
    <w:p w:rsidR="00000000" w:rsidRPr="00C06CE6" w:rsidP="00C06CE6">
      <w:pPr>
        <w:pStyle w:val="ListBullet"/>
      </w:pPr>
      <w:r w:rsidRPr="00C06CE6">
        <w:t>characteristics, technical capabilities of the system</w:t>
      </w:r>
    </w:p>
    <w:p w:rsidR="00000000" w:rsidRPr="00C06CE6" w:rsidP="00C06CE6">
      <w:pPr>
        <w:pStyle w:val="ListBullet"/>
      </w:pPr>
      <w:r w:rsidRPr="00C06CE6">
        <w:t xml:space="preserve">characteristics of a range of aerial </w:t>
      </w:r>
      <w:r w:rsidRPr="00C06CE6">
        <w:t>targets likely to be encountered</w:t>
      </w:r>
    </w:p>
    <w:p w:rsidR="00000000" w:rsidRPr="00C06CE6" w:rsidP="00C06CE6">
      <w:pPr>
        <w:pStyle w:val="ListBullet"/>
      </w:pPr>
      <w:r w:rsidRPr="00C06CE6">
        <w:t>methods of range estimation</w:t>
      </w:r>
    </w:p>
    <w:p w:rsidR="00000000" w:rsidRPr="00C06CE6" w:rsidP="00C06CE6">
      <w:pPr>
        <w:pStyle w:val="ListBullet"/>
      </w:pPr>
      <w:r w:rsidRPr="00C06CE6">
        <w:t>WHS requirements</w:t>
      </w:r>
    </w:p>
    <w:p w:rsidR="00000000" w:rsidRPr="00C06CE6" w:rsidP="00C06CE6">
      <w:pPr>
        <w:pStyle w:val="ListBullet"/>
      </w:pPr>
      <w:r w:rsidRPr="00C06CE6">
        <w:t>safety precautions associated with the equipment</w:t>
      </w:r>
    </w:p>
    <w:p w:rsidR="00000000" w:rsidRPr="00C06CE6" w:rsidP="00C06CE6">
      <w:pPr>
        <w:pStyle w:val="AllowPageBreak"/>
      </w:pPr>
    </w:p>
    <w:p w:rsidR="00000000" w:rsidRPr="00C06CE6" w:rsidP="00C06CE6">
      <w:pPr>
        <w:pStyle w:val="Heading1"/>
      </w:pPr>
      <w:bookmarkStart w:id="4" w:name="O_732170"/>
      <w:bookmarkEnd w:id="4"/>
      <w:r w:rsidRPr="00C06CE6">
        <w:t>Assessment Conditions</w:t>
      </w:r>
    </w:p>
    <w:p w:rsidR="00000000" w:rsidRPr="00C06CE6" w:rsidP="00072AD3">
      <w:pPr>
        <w:pStyle w:val="BodyText"/>
      </w:pPr>
      <w:r w:rsidRPr="00C06CE6">
        <w:t>Competency should be assessed in an actual workplace or in a simulated environment, with a</w:t>
      </w:r>
      <w:r w:rsidRPr="00C06CE6">
        <w:t>ccess to equipment and infrastructure appropriate to the outcome. Competency should be demonstrated over time to ensure the candidate is assessed across a variety of situations.</w:t>
      </w:r>
    </w:p>
    <w:p w:rsidR="00000000" w:rsidRPr="00C06CE6" w:rsidP="00072AD3">
      <w:pPr>
        <w:pStyle w:val="BodyText"/>
      </w:pPr>
      <w:r w:rsidRPr="00C06CE6">
        <w:t>Assessors must satisfy the NVR/AQTF mandatory competency requirements for ass</w:t>
      </w:r>
      <w:r w:rsidRPr="00C06CE6">
        <w:t>essors.</w:t>
      </w:r>
    </w:p>
    <w:p w:rsidR="00000000" w:rsidRPr="00C06CE6" w:rsidP="00C06CE6">
      <w:pPr>
        <w:pStyle w:val="Heading1"/>
      </w:pPr>
      <w:bookmarkStart w:id="5" w:name="O_732173"/>
      <w:bookmarkEnd w:id="5"/>
      <w:r w:rsidRPr="00C06CE6">
        <w:t>Links</w:t>
      </w:r>
    </w:p>
    <w:p w:rsidR="00000000" w:rsidRPr="00C06CE6" w:rsidP="00072AD3">
      <w:pPr>
        <w:pStyle w:val="BodyText"/>
      </w:pPr>
      <w:r w:rsidRPr="00C06C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147E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06CE6" w:rsidP="00072AD3">
      <w:pPr>
        <w:pStyle w:val="BodyText"/>
      </w:pPr>
      <w:r w:rsidRPr="00C06C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147E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06CE6" w:rsidP="00C06CE6"/>
    <w:sectPr w:rsidSect="00C06C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C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CE6" w:rsidRPr="00072AD3" w:rsidP="00072A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C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AD3" w:rsidP="00C06C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2AD3" w:rsidP="00C06C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72AD3" w:rsidP="00C06C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C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A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6CE6" w:rsidRPr="00072AD3" w:rsidP="00072A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C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AD3" w:rsidRPr="002D2AF8" w:rsidP="00C06C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DEFMIL064 Destroy hostile air targets using line of sight ground based air defence weapon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072AD3" w:rsidP="00C06C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4EAE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4A90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C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6C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6C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6C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6C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6C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6C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6C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6C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6C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6C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6CE6"/>
  </w:style>
  <w:style w:type="character" w:customStyle="1" w:styleId="Heading1Char">
    <w:name w:val="Heading 1 Char"/>
    <w:basedOn w:val="DefaultParagraphFont"/>
    <w:link w:val="Heading1"/>
    <w:rsid w:val="00C06C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6C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6C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6CE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06C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06CE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06C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6C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6C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6C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6C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6C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6C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6C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6C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6C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6C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6C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6C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6C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6C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6C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6C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6C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6C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6C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6C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6CE6"/>
    <w:rPr>
      <w:b/>
      <w:spacing w:val="0"/>
    </w:rPr>
  </w:style>
  <w:style w:type="paragraph" w:customStyle="1" w:styleId="SuperTitle">
    <w:name w:val="SuperTitle"/>
    <w:basedOn w:val="Title"/>
    <w:rsid w:val="00C06C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6C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6C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6C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6C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6C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6C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6C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6C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6C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6C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6C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6C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6CE6"/>
    <w:rPr>
      <w:i/>
    </w:rPr>
  </w:style>
  <w:style w:type="paragraph" w:styleId="Caption">
    <w:name w:val="caption"/>
    <w:basedOn w:val="BodyText"/>
    <w:next w:val="Normal"/>
    <w:qFormat/>
    <w:rsid w:val="00C06C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6C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6C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6CE6"/>
  </w:style>
  <w:style w:type="paragraph" w:styleId="TableofFigures">
    <w:name w:val="table of figures"/>
    <w:basedOn w:val="Normal"/>
    <w:next w:val="Normal"/>
    <w:semiHidden/>
    <w:rsid w:val="00C06C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6C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6CE6"/>
    <w:rPr>
      <w:rFonts w:ascii="Wingdings" w:hAnsi="Wingdings"/>
    </w:rPr>
  </w:style>
  <w:style w:type="character" w:customStyle="1" w:styleId="HotSpot">
    <w:name w:val="HotSpot"/>
    <w:rsid w:val="00C06CE6"/>
    <w:rPr>
      <w:color w:val="0033CC"/>
      <w:u w:val="none"/>
    </w:rPr>
  </w:style>
  <w:style w:type="paragraph" w:customStyle="1" w:styleId="BodyTextRight">
    <w:name w:val="Body Text Right"/>
    <w:basedOn w:val="BodyText"/>
    <w:rsid w:val="00C06C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6C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6C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6C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6C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6C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6CE6"/>
    <w:rPr>
      <w:sz w:val="32"/>
    </w:rPr>
  </w:style>
  <w:style w:type="paragraph" w:customStyle="1" w:styleId="HeadingProcedure">
    <w:name w:val="Heading Procedure"/>
    <w:basedOn w:val="HeadingBase"/>
    <w:next w:val="Normal"/>
    <w:rsid w:val="00C06C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6CE6"/>
    <w:pPr>
      <w:spacing w:before="60" w:after="60"/>
    </w:pPr>
  </w:style>
  <w:style w:type="paragraph" w:styleId="ListContinue">
    <w:name w:val="List Continue"/>
    <w:basedOn w:val="List"/>
    <w:rsid w:val="00C06CE6"/>
    <w:pPr>
      <w:ind w:firstLine="0"/>
    </w:pPr>
  </w:style>
  <w:style w:type="paragraph" w:customStyle="1" w:styleId="ListNote">
    <w:name w:val="List Note"/>
    <w:basedOn w:val="List"/>
    <w:rsid w:val="00C06C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6C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6C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6CE6"/>
    <w:rPr>
      <w:rFonts w:ascii="Courier New" w:hAnsi="Courier New"/>
    </w:rPr>
  </w:style>
  <w:style w:type="paragraph" w:customStyle="1" w:styleId="NoteBullet">
    <w:name w:val="Note Bullet"/>
    <w:basedOn w:val="Note"/>
    <w:rsid w:val="00C06C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6C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6C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6C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6C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6C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6C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6CE6"/>
    <w:rPr>
      <w:b/>
      <w:smallCaps/>
    </w:rPr>
  </w:style>
  <w:style w:type="paragraph" w:customStyle="1" w:styleId="TableListNumber">
    <w:name w:val="Table List Number"/>
    <w:basedOn w:val="ListNumber"/>
    <w:rsid w:val="00C06C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6C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6CE6"/>
    <w:pPr>
      <w:numPr>
        <w:numId w:val="8"/>
      </w:numPr>
    </w:pPr>
  </w:style>
  <w:style w:type="paragraph" w:customStyle="1" w:styleId="ListAlpha2">
    <w:name w:val="List Alpha 2"/>
    <w:basedOn w:val="List2"/>
    <w:rsid w:val="00C06CE6"/>
    <w:pPr>
      <w:numPr>
        <w:numId w:val="7"/>
      </w:numPr>
    </w:pPr>
  </w:style>
  <w:style w:type="paragraph" w:styleId="List2">
    <w:name w:val="List 2"/>
    <w:basedOn w:val="BodyText"/>
    <w:rsid w:val="00C06C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6C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6C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6C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6C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6C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6CE6"/>
    <w:pPr>
      <w:numPr>
        <w:numId w:val="3"/>
      </w:numPr>
    </w:pPr>
  </w:style>
  <w:style w:type="paragraph" w:styleId="ListContinue2">
    <w:name w:val="List Continue 2"/>
    <w:basedOn w:val="List2"/>
    <w:rsid w:val="00C06CE6"/>
    <w:pPr>
      <w:ind w:firstLine="0"/>
    </w:pPr>
  </w:style>
  <w:style w:type="paragraph" w:styleId="ListContinue3">
    <w:name w:val="List Continue 3"/>
    <w:basedOn w:val="List3"/>
    <w:rsid w:val="00C06CE6"/>
    <w:pPr>
      <w:ind w:left="1021" w:firstLine="0"/>
    </w:pPr>
  </w:style>
  <w:style w:type="paragraph" w:styleId="ListContinue4">
    <w:name w:val="List Continue 4"/>
    <w:basedOn w:val="List4"/>
    <w:rsid w:val="00C06CE6"/>
    <w:pPr>
      <w:ind w:firstLine="0"/>
    </w:pPr>
  </w:style>
  <w:style w:type="paragraph" w:styleId="ListContinue5">
    <w:name w:val="List Continue 5"/>
    <w:basedOn w:val="List5"/>
    <w:rsid w:val="00C06CE6"/>
    <w:pPr>
      <w:ind w:firstLine="0"/>
    </w:pPr>
  </w:style>
  <w:style w:type="paragraph" w:styleId="ListNumber3">
    <w:name w:val="List Number 3"/>
    <w:basedOn w:val="List3"/>
    <w:rsid w:val="00C06CE6"/>
    <w:pPr>
      <w:numPr>
        <w:numId w:val="4"/>
      </w:numPr>
    </w:pPr>
  </w:style>
  <w:style w:type="paragraph" w:styleId="ListNumber4">
    <w:name w:val="List Number 4"/>
    <w:basedOn w:val="List4"/>
    <w:rsid w:val="00C06CE6"/>
    <w:pPr>
      <w:numPr>
        <w:numId w:val="5"/>
      </w:numPr>
    </w:pPr>
  </w:style>
  <w:style w:type="paragraph" w:styleId="ListNumber5">
    <w:name w:val="List Number 5"/>
    <w:basedOn w:val="List5"/>
    <w:rsid w:val="00C06CE6"/>
    <w:pPr>
      <w:numPr>
        <w:numId w:val="6"/>
      </w:numPr>
    </w:pPr>
  </w:style>
  <w:style w:type="paragraph" w:styleId="BlockText">
    <w:name w:val="Block Text"/>
    <w:basedOn w:val="Normal"/>
    <w:rsid w:val="00C06C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6C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6CE6"/>
    <w:rPr>
      <w:sz w:val="16"/>
      <w:vertAlign w:val="superscript"/>
    </w:rPr>
  </w:style>
  <w:style w:type="character" w:customStyle="1" w:styleId="Symbols">
    <w:name w:val="Symbols"/>
    <w:basedOn w:val="DefaultParagraphFont"/>
    <w:rsid w:val="00C06CE6"/>
    <w:rPr>
      <w:rFonts w:ascii="Symbol" w:hAnsi="Symbol"/>
    </w:rPr>
  </w:style>
  <w:style w:type="character" w:customStyle="1" w:styleId="MenuOptions">
    <w:name w:val="Menu Options"/>
    <w:basedOn w:val="DefaultParagraphFont"/>
    <w:rsid w:val="00C06C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6CE6"/>
    <w:rPr>
      <w:b/>
    </w:rPr>
  </w:style>
  <w:style w:type="character" w:customStyle="1" w:styleId="Underlined">
    <w:name w:val="Underlined"/>
    <w:basedOn w:val="DefaultParagraphFont"/>
    <w:rsid w:val="00C06CE6"/>
    <w:rPr>
      <w:u w:val="single"/>
    </w:rPr>
  </w:style>
  <w:style w:type="paragraph" w:customStyle="1" w:styleId="TableBodyTextRight">
    <w:name w:val="Table Body Text Right"/>
    <w:basedOn w:val="TableBodyText"/>
    <w:rsid w:val="00C06C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6CE6"/>
    <w:rPr>
      <w:sz w:val="18"/>
    </w:rPr>
  </w:style>
  <w:style w:type="paragraph" w:customStyle="1" w:styleId="BodySmallRight">
    <w:name w:val="Body Small Right"/>
    <w:basedOn w:val="BodyTextRight"/>
    <w:rsid w:val="00C06CE6"/>
    <w:rPr>
      <w:sz w:val="18"/>
      <w:szCs w:val="18"/>
    </w:rPr>
  </w:style>
  <w:style w:type="paragraph" w:customStyle="1" w:styleId="MarginEdition">
    <w:name w:val="Margin Edition"/>
    <w:basedOn w:val="MarginNote"/>
    <w:rsid w:val="00C06C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6CE6"/>
    <w:rPr>
      <w:sz w:val="2"/>
      <w:szCs w:val="2"/>
    </w:rPr>
  </w:style>
  <w:style w:type="character" w:customStyle="1" w:styleId="Small">
    <w:name w:val="Small"/>
    <w:basedOn w:val="DefaultParagraphFont"/>
    <w:rsid w:val="00C06CE6"/>
    <w:rPr>
      <w:sz w:val="16"/>
    </w:rPr>
  </w:style>
  <w:style w:type="paragraph" w:customStyle="1" w:styleId="WideTable">
    <w:name w:val="Wide Table"/>
    <w:basedOn w:val="Normal"/>
    <w:rsid w:val="00C06C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6CE6"/>
  </w:style>
  <w:style w:type="paragraph" w:styleId="Quote">
    <w:name w:val="Quote"/>
    <w:basedOn w:val="Heading1"/>
    <w:link w:val="QuoteChar"/>
    <w:qFormat/>
    <w:rsid w:val="00C06C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6C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6CE6"/>
    <w:pPr>
      <w:pageBreakBefore/>
    </w:pPr>
  </w:style>
  <w:style w:type="paragraph" w:customStyle="1" w:styleId="Border">
    <w:name w:val="Border"/>
    <w:basedOn w:val="Normal"/>
    <w:qFormat/>
    <w:rsid w:val="00C06C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6C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C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C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6C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6C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6C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6C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6C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6CE6"/>
    <w:rPr>
      <w:u w:val="single"/>
    </w:rPr>
  </w:style>
  <w:style w:type="character" w:customStyle="1" w:styleId="BoldandItalics">
    <w:name w:val="Bold and Italics"/>
    <w:qFormat/>
    <w:rsid w:val="00C06CE6"/>
    <w:rPr>
      <w:b/>
      <w:i/>
      <w:u w:val="none"/>
    </w:rPr>
  </w:style>
  <w:style w:type="paragraph" w:styleId="BalloonText">
    <w:name w:val="Balloon Text"/>
    <w:basedOn w:val="Normal"/>
    <w:link w:val="BalloonTextChar"/>
    <w:rsid w:val="00C06C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6C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6C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6C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6C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6C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6CE6"/>
    <w:pPr>
      <w:spacing w:before="0" w:after="0"/>
    </w:pPr>
  </w:style>
  <w:style w:type="paragraph" w:customStyle="1" w:styleId="BodyTextBold">
    <w:name w:val="Body Text Bold"/>
    <w:basedOn w:val="BodyText"/>
    <w:qFormat/>
    <w:rsid w:val="00C06CE6"/>
    <w:rPr>
      <w:b/>
    </w:rPr>
  </w:style>
  <w:style w:type="character" w:styleId="Hyperlink">
    <w:name w:val="Hyperlink"/>
    <w:basedOn w:val="DefaultParagraphFont"/>
    <w:uiPriority w:val="99"/>
    <w:unhideWhenUsed/>
    <w:rsid w:val="00072A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326</Words>
  <Characters>2210</Characters>
  <Application>Microsoft Office Word</Application>
  <DocSecurity>0</DocSecurity>
  <Lines>59</Lines>
  <Paragraphs>38</Paragraphs>
  <ScaleCrop>false</ScaleCrop>
  <Company>Author-it Software Corporation Ltd.</Company>
  <LinksUpToDate>false</LinksUpToDate>
  <CharactersWithSpaces>2498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DEFMIL064 Destroy hostile air targets using line of sight ground based air defence weapon systems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2024-11-07T11:19:00Z</dcterms:created>
  <dcterms:modified xsi:type="dcterms:W3CDTF">2024-11-07T11:19:00Z</dcterms:modified>
</cp:coreProperties>
</file>