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8FD" w:rsidP="00E63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DEFMIL025 Operate Defence communications equipment</w:t>
      </w:r>
      <w:r>
        <w:fldChar w:fldCharType="end"/>
      </w:r>
    </w:p>
    <w:p w:rsidR="00E638FD" w:rsidP="00E638FD">
      <w:pPr>
        <w:pStyle w:val="Version"/>
        <w:sectPr w:rsidSect="000A3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E65" w:rsidP="000A3E65">
      <w:pPr>
        <w:pStyle w:val="SuperHeading"/>
      </w:pPr>
      <w:r w:rsidRPr="000A3E65">
        <w:t>Assessment Requirements for DEFMIL025 Operate Defence communications equipment</w:t>
      </w:r>
    </w:p>
    <w:p w:rsidR="00000000" w:rsidRPr="000A3E65" w:rsidP="000A3E65">
      <w:pPr>
        <w:pStyle w:val="Heading1"/>
      </w:pPr>
      <w:bookmarkStart w:id="1" w:name="O_731939"/>
      <w:bookmarkEnd w:id="1"/>
      <w:r w:rsidRPr="000A3E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63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65">
            <w:pPr>
              <w:pStyle w:val="TableHeading"/>
              <w:rPr>
                <w:lang w:val="en-NZ"/>
              </w:rPr>
            </w:pPr>
            <w:r w:rsidRPr="000A3E6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65">
            <w:pPr>
              <w:pStyle w:val="TableHeading"/>
              <w:rPr>
                <w:lang w:val="en-NZ"/>
              </w:rPr>
            </w:pPr>
            <w:r w:rsidRPr="000A3E65">
              <w:t>Comments</w:t>
            </w:r>
          </w:p>
        </w:tc>
      </w:tr>
      <w:tr w:rsidTr="00E63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E65">
            <w:pPr>
              <w:pStyle w:val="BodyText"/>
              <w:rPr>
                <w:lang w:val="en-NZ"/>
              </w:rPr>
            </w:pPr>
            <w:r w:rsidRPr="000A3E6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E65" w:rsidP="000A3E65">
            <w:pPr>
              <w:pStyle w:val="BodyText"/>
            </w:pPr>
            <w:r w:rsidRPr="000A3E65">
              <w:t xml:space="preserve">These Assessment Requirements were released in DEF Defence Training Package release 1.0 and meet the Standards for Training Packages. </w:t>
            </w:r>
          </w:p>
          <w:p w:rsidR="00000000" w:rsidRPr="000A3E65" w:rsidP="000A3E65">
            <w:pPr>
              <w:pStyle w:val="BodyText"/>
            </w:pPr>
          </w:p>
          <w:p w:rsidR="00000000" w:rsidRPr="000A3E65" w:rsidP="000A3E65">
            <w:pPr>
              <w:pStyle w:val="ListBullet"/>
            </w:pPr>
            <w:r w:rsidRPr="000A3E65">
              <w:t>Assessment Requirements created drawing upon specified assessment information from superseded unit</w:t>
            </w:r>
          </w:p>
        </w:tc>
      </w:tr>
    </w:tbl>
    <w:p w:rsidR="00000000" w:rsidRPr="000A3E65" w:rsidP="000A3E65">
      <w:pPr>
        <w:pStyle w:val="BodyText"/>
      </w:pPr>
    </w:p>
    <w:p w:rsidR="00000000" w:rsidRPr="000A3E65" w:rsidP="000A3E65">
      <w:pPr>
        <w:pStyle w:val="AllowPageBreak"/>
      </w:pPr>
    </w:p>
    <w:p w:rsidR="00000000" w:rsidRPr="000A3E65" w:rsidP="000A3E65">
      <w:pPr>
        <w:pStyle w:val="Heading1"/>
      </w:pPr>
      <w:bookmarkStart w:id="2" w:name="O_731940"/>
      <w:bookmarkEnd w:id="2"/>
      <w:r w:rsidRPr="000A3E65">
        <w:t>P</w:t>
      </w:r>
      <w:r w:rsidRPr="000A3E65">
        <w:t>erformance Evidence</w:t>
      </w:r>
    </w:p>
    <w:p w:rsidR="00000000" w:rsidRPr="000A3E65" w:rsidP="00E638FD">
      <w:pPr>
        <w:pStyle w:val="BodyText"/>
      </w:pPr>
      <w:r w:rsidRPr="000A3E65">
        <w:t xml:space="preserve">Evidence required to demonstrate competence must satisfy all of the requirements of the elements and performance criteria. If not otherwise specified </w:t>
      </w:r>
      <w:r w:rsidRPr="000A3E65">
        <w:t>the candidate must demonstrate evidence of performance of the following on at least one occasion.</w:t>
      </w:r>
    </w:p>
    <w:p w:rsidR="00000000" w:rsidRPr="000A3E65" w:rsidP="000A3E65">
      <w:pPr>
        <w:pStyle w:val="ListBullet"/>
      </w:pPr>
      <w:r w:rsidRPr="000A3E65">
        <w:t>identifying basic equipment faults</w:t>
      </w:r>
    </w:p>
    <w:p w:rsidR="00000000" w:rsidRPr="000A3E65" w:rsidP="000A3E65">
      <w:pPr>
        <w:pStyle w:val="ListBullet"/>
      </w:pPr>
      <w:r w:rsidRPr="000A3E65">
        <w:t>operating current radio equipment, including secure equipment</w:t>
      </w:r>
    </w:p>
    <w:p w:rsidR="00000000" w:rsidRPr="000A3E65" w:rsidP="000A3E65">
      <w:pPr>
        <w:pStyle w:val="ListBullet"/>
      </w:pPr>
      <w:r w:rsidRPr="000A3E65">
        <w:t xml:space="preserve">reporting communications faults and deficiencies </w:t>
      </w:r>
    </w:p>
    <w:p w:rsidR="00000000" w:rsidRPr="000A3E65" w:rsidP="000A3E65">
      <w:pPr>
        <w:pStyle w:val="ListBullet"/>
      </w:pPr>
      <w:r w:rsidRPr="000A3E65">
        <w:t>using radi</w:t>
      </w:r>
      <w:r w:rsidRPr="000A3E65">
        <w:t>o telephone procedure, including codes</w:t>
      </w:r>
    </w:p>
    <w:p w:rsidR="00000000" w:rsidRPr="000A3E65" w:rsidP="000A3E65">
      <w:pPr>
        <w:pStyle w:val="ListBullet"/>
      </w:pPr>
      <w:r w:rsidRPr="000A3E65">
        <w:t>utilising communications systems</w:t>
      </w:r>
    </w:p>
    <w:p w:rsidR="00000000" w:rsidRPr="000A3E65" w:rsidP="000A3E65">
      <w:pPr>
        <w:pStyle w:val="ListBullet"/>
      </w:pPr>
      <w:r w:rsidRPr="000A3E65">
        <w:t>setting up and operating the current in-service, secure and insecure, communications equipment</w:t>
      </w:r>
    </w:p>
    <w:p w:rsidR="00000000" w:rsidRPr="000A3E65" w:rsidP="000A3E65">
      <w:pPr>
        <w:pStyle w:val="ListBullet"/>
      </w:pPr>
      <w:r w:rsidRPr="000A3E65">
        <w:t>utilising correct radio telephone procedure</w:t>
      </w:r>
    </w:p>
    <w:p w:rsidR="00000000" w:rsidRPr="000A3E65" w:rsidP="000A3E65">
      <w:pPr>
        <w:pStyle w:val="ListBullet"/>
      </w:pPr>
      <w:r w:rsidRPr="000A3E65">
        <w:t xml:space="preserve">maintaining communications using alternative </w:t>
      </w:r>
      <w:r w:rsidRPr="000A3E65">
        <w:t>strategies when contact is lost</w:t>
      </w:r>
    </w:p>
    <w:p w:rsidR="00000000" w:rsidRPr="000A3E65" w:rsidP="000A3E65">
      <w:pPr>
        <w:pStyle w:val="AllowPageBreak"/>
      </w:pPr>
    </w:p>
    <w:p w:rsidR="00000000" w:rsidRPr="000A3E65" w:rsidP="000A3E65">
      <w:pPr>
        <w:pStyle w:val="Heading1"/>
      </w:pPr>
      <w:bookmarkStart w:id="3" w:name="O_731941"/>
      <w:bookmarkEnd w:id="3"/>
      <w:r w:rsidRPr="000A3E65">
        <w:t>Knowledge Evidence</w:t>
      </w:r>
    </w:p>
    <w:p w:rsidR="00000000" w:rsidRPr="000A3E65" w:rsidP="00E638FD">
      <w:pPr>
        <w:pStyle w:val="BodyText"/>
      </w:pPr>
      <w:r w:rsidRPr="000A3E65">
        <w:t>Evidence required to demonstrate competence must satisfy all of the requirements of the elements and performance criteria. If not otherwise specified the depth of knowledge demonstrated mu</w:t>
      </w:r>
      <w:r w:rsidRPr="000A3E65">
        <w:t>st be appropriate to the job context of the candidate.</w:t>
      </w:r>
    </w:p>
    <w:p w:rsidR="00000000" w:rsidRPr="000A3E65" w:rsidP="000A3E65">
      <w:pPr>
        <w:pStyle w:val="ListBullet"/>
      </w:pPr>
      <w:r w:rsidRPr="000A3E65">
        <w:t>classified material handling procedures</w:t>
      </w:r>
    </w:p>
    <w:p w:rsidR="00000000" w:rsidRPr="000A3E65" w:rsidP="000A3E65">
      <w:pPr>
        <w:pStyle w:val="ListBullet"/>
      </w:pPr>
      <w:r w:rsidRPr="000A3E65">
        <w:t>communications protocols, policy and procedures relevant to the operation of communications equipment</w:t>
      </w:r>
    </w:p>
    <w:p w:rsidR="00000000" w:rsidRPr="000A3E65" w:rsidP="000A3E65">
      <w:pPr>
        <w:pStyle w:val="ListBullet"/>
      </w:pPr>
      <w:r w:rsidRPr="000A3E65">
        <w:t xml:space="preserve">composition of teams and roles and responsibility of team </w:t>
      </w:r>
      <w:r w:rsidRPr="000A3E65">
        <w:t>members</w:t>
      </w:r>
    </w:p>
    <w:p w:rsidR="00000000" w:rsidRPr="000A3E65" w:rsidP="000A3E65">
      <w:pPr>
        <w:pStyle w:val="ListBullet"/>
      </w:pPr>
      <w:r w:rsidRPr="000A3E65">
        <w:t>message formats</w:t>
      </w:r>
    </w:p>
    <w:p w:rsidR="00000000" w:rsidRPr="000A3E65" w:rsidP="000A3E65">
      <w:pPr>
        <w:pStyle w:val="ListBullet"/>
      </w:pPr>
      <w:r w:rsidRPr="000A3E65">
        <w:t>principles of teamwork and teams, aims and objectives</w:t>
      </w:r>
    </w:p>
    <w:p w:rsidR="00000000" w:rsidRPr="000A3E65" w:rsidP="000A3E65">
      <w:pPr>
        <w:pStyle w:val="ListBullet"/>
      </w:pPr>
      <w:r w:rsidRPr="000A3E65">
        <w:t>radiation hazard (RADHAZ) awareness</w:t>
      </w:r>
    </w:p>
    <w:p w:rsidR="00000000" w:rsidRPr="000A3E65" w:rsidP="000A3E65">
      <w:pPr>
        <w:pStyle w:val="ListBullet"/>
      </w:pPr>
      <w:r w:rsidRPr="000A3E65">
        <w:t>radio telephone procedure, including the use of codes</w:t>
      </w:r>
    </w:p>
    <w:p w:rsidR="00000000" w:rsidRPr="000A3E65" w:rsidP="000A3E65">
      <w:pPr>
        <w:pStyle w:val="ListBullet"/>
      </w:pPr>
      <w:r w:rsidRPr="000A3E65">
        <w:t>range of communications equipment and accessories available</w:t>
      </w:r>
    </w:p>
    <w:p w:rsidR="00000000" w:rsidRPr="000A3E65" w:rsidP="000A3E65">
      <w:pPr>
        <w:pStyle w:val="ListBullet"/>
      </w:pPr>
      <w:r w:rsidRPr="000A3E65">
        <w:t>security procedures</w:t>
      </w:r>
    </w:p>
    <w:p w:rsidR="00000000" w:rsidRPr="000A3E65" w:rsidP="000A3E65">
      <w:pPr>
        <w:pStyle w:val="AllowPageBreak"/>
      </w:pPr>
    </w:p>
    <w:p w:rsidR="00000000" w:rsidRPr="000A3E65" w:rsidP="000A3E65">
      <w:pPr>
        <w:pStyle w:val="Heading1"/>
      </w:pPr>
      <w:bookmarkStart w:id="4" w:name="O_731942"/>
      <w:bookmarkEnd w:id="4"/>
      <w:r w:rsidRPr="000A3E65">
        <w:t>Assessment Conditions</w:t>
      </w:r>
    </w:p>
    <w:p w:rsidR="00000000" w:rsidRPr="000A3E65" w:rsidP="00E638FD">
      <w:pPr>
        <w:pStyle w:val="BodyText"/>
      </w:pPr>
      <w:r w:rsidRPr="000A3E65">
        <w:t>Competency should be assessed in an actual workplace or in a simulated environment, with access to equipment and infrastructure appropriate to the outcome. Competency should be demonstrated over time to ensure the cand</w:t>
      </w:r>
      <w:r w:rsidRPr="000A3E65">
        <w:t>idate is assessed across a variety of situations.</w:t>
      </w:r>
    </w:p>
    <w:p w:rsidR="00000000" w:rsidRPr="000A3E65" w:rsidP="00E638FD">
      <w:pPr>
        <w:pStyle w:val="BodyText"/>
      </w:pPr>
      <w:r w:rsidRPr="000A3E65">
        <w:t>Assessors must satisfy the NVR/AQTF mandatory competency requirements for assessors.</w:t>
      </w:r>
    </w:p>
    <w:p w:rsidR="00000000" w:rsidRPr="000A3E65" w:rsidP="000A3E65">
      <w:pPr>
        <w:pStyle w:val="Heading1"/>
      </w:pPr>
      <w:bookmarkStart w:id="5" w:name="O_731945"/>
      <w:bookmarkEnd w:id="5"/>
      <w:r w:rsidRPr="000A3E65">
        <w:t>Links</w:t>
      </w:r>
    </w:p>
    <w:p w:rsidR="00000000" w:rsidRPr="000A3E65" w:rsidP="00E638FD">
      <w:pPr>
        <w:pStyle w:val="BodyText"/>
      </w:pPr>
      <w:r w:rsidRPr="000A3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246E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A3E65" w:rsidP="00E638FD">
      <w:pPr>
        <w:pStyle w:val="BodyText"/>
      </w:pPr>
      <w:r w:rsidRPr="000A3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246E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A3E65" w:rsidP="000A3E65"/>
    <w:sectPr w:rsidSect="000A3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65" w:rsidRPr="00E638FD" w:rsidP="00E63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8FD" w:rsidP="000A3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38FD" w:rsidP="000A3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638FD" w:rsidP="000A3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E65" w:rsidRPr="00E638FD" w:rsidP="00E63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8FD" w:rsidRPr="002D2AF8" w:rsidP="000A3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DEFMIL025 Operate Defence communications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638FD" w:rsidP="000A3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9A9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767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E65"/>
  </w:style>
  <w:style w:type="character" w:customStyle="1" w:styleId="Heading1Char">
    <w:name w:val="Heading 1 Char"/>
    <w:basedOn w:val="DefaultParagraphFont"/>
    <w:link w:val="Heading1"/>
    <w:rsid w:val="000A3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E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3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3E6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3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3E65"/>
    <w:rPr>
      <w:b/>
      <w:spacing w:val="0"/>
    </w:rPr>
  </w:style>
  <w:style w:type="paragraph" w:customStyle="1" w:styleId="SuperTitle">
    <w:name w:val="SuperTitle"/>
    <w:basedOn w:val="Title"/>
    <w:rsid w:val="000A3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E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E65"/>
    <w:rPr>
      <w:i/>
    </w:rPr>
  </w:style>
  <w:style w:type="paragraph" w:styleId="Caption">
    <w:name w:val="caption"/>
    <w:basedOn w:val="BodyText"/>
    <w:next w:val="Normal"/>
    <w:qFormat/>
    <w:rsid w:val="000A3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E65"/>
  </w:style>
  <w:style w:type="paragraph" w:styleId="TableofFigures">
    <w:name w:val="table of figures"/>
    <w:basedOn w:val="Normal"/>
    <w:next w:val="Normal"/>
    <w:semiHidden/>
    <w:rsid w:val="000A3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E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3E65"/>
    <w:rPr>
      <w:rFonts w:ascii="Wingdings" w:hAnsi="Wingdings"/>
    </w:rPr>
  </w:style>
  <w:style w:type="character" w:customStyle="1" w:styleId="HotSpot">
    <w:name w:val="HotSpot"/>
    <w:rsid w:val="000A3E65"/>
    <w:rPr>
      <w:color w:val="0033CC"/>
      <w:u w:val="none"/>
    </w:rPr>
  </w:style>
  <w:style w:type="paragraph" w:customStyle="1" w:styleId="BodyTextRight">
    <w:name w:val="Body Text Right"/>
    <w:basedOn w:val="BodyText"/>
    <w:rsid w:val="000A3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E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E65"/>
    <w:rPr>
      <w:sz w:val="32"/>
    </w:rPr>
  </w:style>
  <w:style w:type="paragraph" w:customStyle="1" w:styleId="HeadingProcedure">
    <w:name w:val="Heading Procedure"/>
    <w:basedOn w:val="HeadingBase"/>
    <w:next w:val="Normal"/>
    <w:rsid w:val="000A3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E65"/>
    <w:pPr>
      <w:spacing w:before="60" w:after="60"/>
    </w:pPr>
  </w:style>
  <w:style w:type="paragraph" w:styleId="ListContinue">
    <w:name w:val="List Continue"/>
    <w:basedOn w:val="List"/>
    <w:rsid w:val="000A3E65"/>
    <w:pPr>
      <w:ind w:firstLine="0"/>
    </w:pPr>
  </w:style>
  <w:style w:type="paragraph" w:customStyle="1" w:styleId="ListNote">
    <w:name w:val="List Note"/>
    <w:basedOn w:val="List"/>
    <w:rsid w:val="000A3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E65"/>
    <w:rPr>
      <w:rFonts w:ascii="Courier New" w:hAnsi="Courier New"/>
    </w:rPr>
  </w:style>
  <w:style w:type="paragraph" w:customStyle="1" w:styleId="NoteBullet">
    <w:name w:val="Note Bullet"/>
    <w:basedOn w:val="Note"/>
    <w:rsid w:val="000A3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E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3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E65"/>
    <w:rPr>
      <w:b/>
      <w:smallCaps/>
    </w:rPr>
  </w:style>
  <w:style w:type="paragraph" w:customStyle="1" w:styleId="TableListNumber">
    <w:name w:val="Table List Number"/>
    <w:basedOn w:val="ListNumber"/>
    <w:rsid w:val="000A3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E65"/>
    <w:pPr>
      <w:numPr>
        <w:numId w:val="8"/>
      </w:numPr>
    </w:pPr>
  </w:style>
  <w:style w:type="paragraph" w:customStyle="1" w:styleId="ListAlpha2">
    <w:name w:val="List Alpha 2"/>
    <w:basedOn w:val="List2"/>
    <w:rsid w:val="000A3E65"/>
    <w:pPr>
      <w:numPr>
        <w:numId w:val="7"/>
      </w:numPr>
    </w:pPr>
  </w:style>
  <w:style w:type="paragraph" w:styleId="List2">
    <w:name w:val="List 2"/>
    <w:basedOn w:val="BodyText"/>
    <w:rsid w:val="000A3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E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E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3E65"/>
    <w:pPr>
      <w:numPr>
        <w:numId w:val="3"/>
      </w:numPr>
    </w:pPr>
  </w:style>
  <w:style w:type="paragraph" w:styleId="ListContinue2">
    <w:name w:val="List Continue 2"/>
    <w:basedOn w:val="List2"/>
    <w:rsid w:val="000A3E65"/>
    <w:pPr>
      <w:ind w:firstLine="0"/>
    </w:pPr>
  </w:style>
  <w:style w:type="paragraph" w:styleId="ListContinue3">
    <w:name w:val="List Continue 3"/>
    <w:basedOn w:val="List3"/>
    <w:rsid w:val="000A3E65"/>
    <w:pPr>
      <w:ind w:left="1021" w:firstLine="0"/>
    </w:pPr>
  </w:style>
  <w:style w:type="paragraph" w:styleId="ListContinue4">
    <w:name w:val="List Continue 4"/>
    <w:basedOn w:val="List4"/>
    <w:rsid w:val="000A3E65"/>
    <w:pPr>
      <w:ind w:firstLine="0"/>
    </w:pPr>
  </w:style>
  <w:style w:type="paragraph" w:styleId="ListContinue5">
    <w:name w:val="List Continue 5"/>
    <w:basedOn w:val="List5"/>
    <w:rsid w:val="000A3E65"/>
    <w:pPr>
      <w:ind w:firstLine="0"/>
    </w:pPr>
  </w:style>
  <w:style w:type="paragraph" w:styleId="ListNumber3">
    <w:name w:val="List Number 3"/>
    <w:basedOn w:val="List3"/>
    <w:rsid w:val="000A3E65"/>
    <w:pPr>
      <w:numPr>
        <w:numId w:val="4"/>
      </w:numPr>
    </w:pPr>
  </w:style>
  <w:style w:type="paragraph" w:styleId="ListNumber4">
    <w:name w:val="List Number 4"/>
    <w:basedOn w:val="List4"/>
    <w:rsid w:val="000A3E65"/>
    <w:pPr>
      <w:numPr>
        <w:numId w:val="5"/>
      </w:numPr>
    </w:pPr>
  </w:style>
  <w:style w:type="paragraph" w:styleId="ListNumber5">
    <w:name w:val="List Number 5"/>
    <w:basedOn w:val="List5"/>
    <w:rsid w:val="000A3E65"/>
    <w:pPr>
      <w:numPr>
        <w:numId w:val="6"/>
      </w:numPr>
    </w:pPr>
  </w:style>
  <w:style w:type="paragraph" w:styleId="BlockText">
    <w:name w:val="Block Text"/>
    <w:basedOn w:val="Normal"/>
    <w:rsid w:val="000A3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E65"/>
    <w:rPr>
      <w:sz w:val="16"/>
      <w:vertAlign w:val="superscript"/>
    </w:rPr>
  </w:style>
  <w:style w:type="character" w:customStyle="1" w:styleId="Symbols">
    <w:name w:val="Symbols"/>
    <w:basedOn w:val="DefaultParagraphFont"/>
    <w:rsid w:val="000A3E65"/>
    <w:rPr>
      <w:rFonts w:ascii="Symbol" w:hAnsi="Symbol"/>
    </w:rPr>
  </w:style>
  <w:style w:type="character" w:customStyle="1" w:styleId="MenuOptions">
    <w:name w:val="Menu Options"/>
    <w:basedOn w:val="DefaultParagraphFont"/>
    <w:rsid w:val="000A3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E65"/>
    <w:rPr>
      <w:b/>
    </w:rPr>
  </w:style>
  <w:style w:type="character" w:customStyle="1" w:styleId="Underlined">
    <w:name w:val="Underlined"/>
    <w:basedOn w:val="DefaultParagraphFont"/>
    <w:rsid w:val="000A3E65"/>
    <w:rPr>
      <w:u w:val="single"/>
    </w:rPr>
  </w:style>
  <w:style w:type="paragraph" w:customStyle="1" w:styleId="TableBodyTextRight">
    <w:name w:val="Table Body Text Right"/>
    <w:basedOn w:val="TableBodyText"/>
    <w:rsid w:val="000A3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E65"/>
    <w:rPr>
      <w:sz w:val="18"/>
    </w:rPr>
  </w:style>
  <w:style w:type="paragraph" w:customStyle="1" w:styleId="BodySmallRight">
    <w:name w:val="Body Small Right"/>
    <w:basedOn w:val="BodyTextRight"/>
    <w:rsid w:val="000A3E65"/>
    <w:rPr>
      <w:sz w:val="18"/>
      <w:szCs w:val="18"/>
    </w:rPr>
  </w:style>
  <w:style w:type="paragraph" w:customStyle="1" w:styleId="MarginEdition">
    <w:name w:val="Margin Edition"/>
    <w:basedOn w:val="MarginNote"/>
    <w:rsid w:val="000A3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E65"/>
    <w:rPr>
      <w:sz w:val="2"/>
      <w:szCs w:val="2"/>
    </w:rPr>
  </w:style>
  <w:style w:type="character" w:customStyle="1" w:styleId="Small">
    <w:name w:val="Small"/>
    <w:basedOn w:val="DefaultParagraphFont"/>
    <w:rsid w:val="000A3E65"/>
    <w:rPr>
      <w:sz w:val="16"/>
    </w:rPr>
  </w:style>
  <w:style w:type="paragraph" w:customStyle="1" w:styleId="WideTable">
    <w:name w:val="Wide Table"/>
    <w:basedOn w:val="Normal"/>
    <w:rsid w:val="000A3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E65"/>
  </w:style>
  <w:style w:type="paragraph" w:styleId="Quote">
    <w:name w:val="Quote"/>
    <w:basedOn w:val="Heading1"/>
    <w:link w:val="QuoteChar"/>
    <w:qFormat/>
    <w:rsid w:val="000A3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E65"/>
    <w:pPr>
      <w:pageBreakBefore/>
    </w:pPr>
  </w:style>
  <w:style w:type="paragraph" w:customStyle="1" w:styleId="Border">
    <w:name w:val="Border"/>
    <w:basedOn w:val="Normal"/>
    <w:qFormat/>
    <w:rsid w:val="000A3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E65"/>
    <w:rPr>
      <w:u w:val="single"/>
    </w:rPr>
  </w:style>
  <w:style w:type="character" w:customStyle="1" w:styleId="BoldandItalics">
    <w:name w:val="Bold and Italics"/>
    <w:qFormat/>
    <w:rsid w:val="000A3E65"/>
    <w:rPr>
      <w:b/>
      <w:i/>
      <w:u w:val="none"/>
    </w:rPr>
  </w:style>
  <w:style w:type="paragraph" w:styleId="BalloonText">
    <w:name w:val="Balloon Text"/>
    <w:basedOn w:val="Normal"/>
    <w:link w:val="BalloonTextChar"/>
    <w:rsid w:val="000A3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E65"/>
    <w:pPr>
      <w:spacing w:before="0" w:after="0"/>
    </w:pPr>
  </w:style>
  <w:style w:type="paragraph" w:customStyle="1" w:styleId="BodyTextBold">
    <w:name w:val="Body Text Bold"/>
    <w:basedOn w:val="BodyText"/>
    <w:qFormat/>
    <w:rsid w:val="000A3E65"/>
    <w:rPr>
      <w:b/>
    </w:rPr>
  </w:style>
  <w:style w:type="character" w:styleId="Hyperlink">
    <w:name w:val="Hyperlink"/>
    <w:basedOn w:val="DefaultParagraphFont"/>
    <w:uiPriority w:val="99"/>
    <w:unhideWhenUsed/>
    <w:rsid w:val="00E63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2477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DEFMIL025 Operate Defence communications equipment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2024-11-07T11:31:00Z</dcterms:created>
  <dcterms:modified xsi:type="dcterms:W3CDTF">2024-11-07T11:31:00Z</dcterms:modified>
</cp:coreProperties>
</file>