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9EF" w:rsidP="00037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DEFMIL022 Operate remote sensors to detect targets</w:t>
      </w:r>
      <w:r>
        <w:fldChar w:fldCharType="end"/>
      </w:r>
    </w:p>
    <w:p w:rsidR="000379EF" w:rsidP="000379EF">
      <w:pPr>
        <w:pStyle w:val="Version"/>
        <w:sectPr w:rsidSect="00453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16B" w:rsidP="0045316B">
      <w:pPr>
        <w:pStyle w:val="SuperHeading"/>
      </w:pPr>
      <w:r w:rsidRPr="0045316B">
        <w:t>Assessment Requirements for DEFMIL022 Operate remote sensors to detect targets</w:t>
      </w:r>
    </w:p>
    <w:p w:rsidR="00000000" w:rsidRPr="0045316B" w:rsidP="0045316B">
      <w:pPr>
        <w:pStyle w:val="Heading1"/>
      </w:pPr>
      <w:bookmarkStart w:id="1" w:name="O_733281"/>
      <w:bookmarkEnd w:id="1"/>
      <w:r w:rsidRPr="004531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37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16B">
            <w:pPr>
              <w:pStyle w:val="TableHeading"/>
              <w:rPr>
                <w:lang w:val="en-NZ"/>
              </w:rPr>
            </w:pPr>
            <w:r w:rsidRPr="0045316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16B">
            <w:pPr>
              <w:pStyle w:val="TableHeading"/>
              <w:rPr>
                <w:lang w:val="en-NZ"/>
              </w:rPr>
            </w:pPr>
            <w:r w:rsidRPr="0045316B">
              <w:t>Comments</w:t>
            </w:r>
          </w:p>
        </w:tc>
      </w:tr>
      <w:tr w:rsidTr="00037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16B">
            <w:pPr>
              <w:pStyle w:val="BodyText"/>
              <w:rPr>
                <w:lang w:val="en-NZ"/>
              </w:rPr>
            </w:pPr>
            <w:r w:rsidRPr="0045316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16B" w:rsidP="0045316B">
            <w:pPr>
              <w:pStyle w:val="BodyText"/>
            </w:pPr>
            <w:r w:rsidRPr="0045316B">
              <w:t xml:space="preserve">These Assessment Requirements were released in DEF Defence Training Package release 1.0 and meet the Standards for Training Packages. </w:t>
            </w:r>
          </w:p>
          <w:p w:rsidR="00000000" w:rsidRPr="0045316B" w:rsidP="0045316B">
            <w:pPr>
              <w:pStyle w:val="BodyText"/>
            </w:pPr>
          </w:p>
          <w:p w:rsidR="00000000" w:rsidRPr="0045316B" w:rsidP="0045316B">
            <w:pPr>
              <w:pStyle w:val="ListBullet"/>
            </w:pPr>
            <w:r w:rsidRPr="0045316B">
              <w:t>Assessment Requirements created drawing upon specified assessment information from superseded unit</w:t>
            </w:r>
          </w:p>
        </w:tc>
      </w:tr>
    </w:tbl>
    <w:p w:rsidR="00000000" w:rsidRPr="0045316B" w:rsidP="0045316B">
      <w:pPr>
        <w:pStyle w:val="BodyText"/>
      </w:pPr>
    </w:p>
    <w:p w:rsidR="00000000" w:rsidRPr="0045316B" w:rsidP="0045316B">
      <w:pPr>
        <w:pStyle w:val="AllowPageBreak"/>
      </w:pPr>
    </w:p>
    <w:p w:rsidR="00000000" w:rsidRPr="0045316B" w:rsidP="0045316B">
      <w:pPr>
        <w:pStyle w:val="Heading1"/>
      </w:pPr>
      <w:bookmarkStart w:id="2" w:name="O_733282"/>
      <w:bookmarkEnd w:id="2"/>
      <w:r w:rsidRPr="0045316B">
        <w:t>P</w:t>
      </w:r>
      <w:r w:rsidRPr="0045316B">
        <w:t>erformance Evidence</w:t>
      </w:r>
    </w:p>
    <w:p w:rsidR="00000000" w:rsidRPr="0045316B" w:rsidP="000379EF">
      <w:pPr>
        <w:pStyle w:val="BodyText"/>
      </w:pPr>
      <w:r w:rsidRPr="0045316B">
        <w:t xml:space="preserve">Evidence required to demonstrate competence must satisfy all of the requirements of the elements and performance criteria. If not otherwise specified </w:t>
      </w:r>
      <w:r w:rsidRPr="0045316B">
        <w:t>the candidate must demonstrate evidence of performance of the following on at least one occasion.</w:t>
      </w:r>
    </w:p>
    <w:p w:rsidR="00000000" w:rsidRPr="0045316B" w:rsidP="0045316B">
      <w:pPr>
        <w:pStyle w:val="ListBullet"/>
      </w:pPr>
      <w:r w:rsidRPr="0045316B">
        <w:t>applying operational safety</w:t>
      </w:r>
    </w:p>
    <w:p w:rsidR="00000000" w:rsidRPr="0045316B" w:rsidP="0045316B">
      <w:pPr>
        <w:pStyle w:val="ListBullet"/>
      </w:pPr>
      <w:r w:rsidRPr="0045316B">
        <w:t>conducting equipment maintenance</w:t>
      </w:r>
    </w:p>
    <w:p w:rsidR="00000000" w:rsidRPr="0045316B" w:rsidP="0045316B">
      <w:pPr>
        <w:pStyle w:val="ListBullet"/>
      </w:pPr>
      <w:r w:rsidRPr="0045316B">
        <w:t>applying fieldcraft skills including tactical movement and camouflage</w:t>
      </w:r>
    </w:p>
    <w:p w:rsidR="00000000" w:rsidRPr="0045316B" w:rsidP="0045316B">
      <w:pPr>
        <w:pStyle w:val="ListBullet"/>
      </w:pPr>
      <w:r w:rsidRPr="0045316B">
        <w:t xml:space="preserve">selecting the appropriate </w:t>
      </w:r>
      <w:r w:rsidRPr="0045316B">
        <w:t>configuration and location of remote sensors</w:t>
      </w:r>
    </w:p>
    <w:p w:rsidR="00000000" w:rsidRPr="0045316B" w:rsidP="0045316B">
      <w:pPr>
        <w:pStyle w:val="ListBullet"/>
      </w:pPr>
      <w:r w:rsidRPr="0045316B">
        <w:t>installing and maintaining remote sensors physically</w:t>
      </w:r>
    </w:p>
    <w:p w:rsidR="00000000" w:rsidRPr="0045316B" w:rsidP="0045316B">
      <w:pPr>
        <w:pStyle w:val="ListBullet"/>
      </w:pPr>
      <w:r w:rsidRPr="0045316B">
        <w:t>maximising the desired coverage of hostile areas</w:t>
      </w:r>
    </w:p>
    <w:p w:rsidR="00000000" w:rsidRPr="0045316B" w:rsidP="0045316B">
      <w:pPr>
        <w:pStyle w:val="AllowPageBreak"/>
      </w:pPr>
    </w:p>
    <w:p w:rsidR="00000000" w:rsidRPr="0045316B" w:rsidP="0045316B">
      <w:pPr>
        <w:pStyle w:val="Heading1"/>
      </w:pPr>
      <w:bookmarkStart w:id="3" w:name="O_733283"/>
      <w:bookmarkEnd w:id="3"/>
      <w:r w:rsidRPr="0045316B">
        <w:t>Knowledge Evidence</w:t>
      </w:r>
    </w:p>
    <w:p w:rsidR="00000000" w:rsidRPr="0045316B" w:rsidP="000379EF">
      <w:pPr>
        <w:pStyle w:val="BodyText"/>
      </w:pPr>
      <w:r w:rsidRPr="0045316B">
        <w:t>Evidence required to demonstrate competence must satisfy all of the requi</w:t>
      </w:r>
      <w:r w:rsidRPr="0045316B">
        <w:t>rements of the elements and performance criteria. If not otherwise specified the depth of knowledge demonstrated must be appropriate to the job context of the candidate.</w:t>
      </w:r>
    </w:p>
    <w:p w:rsidR="00000000" w:rsidRPr="0045316B" w:rsidP="0045316B">
      <w:pPr>
        <w:pStyle w:val="ListBullet"/>
      </w:pPr>
      <w:r w:rsidRPr="0045316B">
        <w:t>characteristics and effects of hostile and friendly equipment and weapons</w:t>
      </w:r>
    </w:p>
    <w:p w:rsidR="00000000" w:rsidRPr="0045316B" w:rsidP="0045316B">
      <w:pPr>
        <w:pStyle w:val="ListBullet"/>
      </w:pPr>
      <w:r w:rsidRPr="0045316B">
        <w:t>nature of t</w:t>
      </w:r>
      <w:r w:rsidRPr="0045316B">
        <w:t>he threat environment</w:t>
      </w:r>
    </w:p>
    <w:p w:rsidR="00000000" w:rsidRPr="0045316B" w:rsidP="0045316B">
      <w:pPr>
        <w:pStyle w:val="ListBullet"/>
      </w:pPr>
      <w:r w:rsidRPr="0045316B">
        <w:t>relevant WHS constraints</w:t>
      </w:r>
    </w:p>
    <w:p w:rsidR="00000000" w:rsidRPr="0045316B" w:rsidP="0045316B">
      <w:pPr>
        <w:pStyle w:val="ListBullet"/>
      </w:pPr>
      <w:r w:rsidRPr="0045316B">
        <w:t>Rules of Engagement</w:t>
      </w:r>
    </w:p>
    <w:p w:rsidR="00000000" w:rsidRPr="0045316B" w:rsidP="0045316B">
      <w:pPr>
        <w:pStyle w:val="ListBullet"/>
      </w:pPr>
      <w:r w:rsidRPr="0045316B">
        <w:t>sensor equipment characteristics and limitations</w:t>
      </w:r>
    </w:p>
    <w:p w:rsidR="00000000" w:rsidRPr="0045316B" w:rsidP="0045316B">
      <w:pPr>
        <w:pStyle w:val="ListBullet"/>
      </w:pPr>
      <w:r w:rsidRPr="0045316B">
        <w:t>tactical techniques and procedures</w:t>
      </w:r>
    </w:p>
    <w:p w:rsidR="00000000" w:rsidRPr="0045316B" w:rsidP="0045316B">
      <w:pPr>
        <w:pStyle w:val="ListBullet"/>
      </w:pPr>
      <w:r w:rsidRPr="0045316B">
        <w:t>target recognition</w:t>
      </w:r>
    </w:p>
    <w:p w:rsidR="00000000" w:rsidRPr="0045316B" w:rsidP="0045316B">
      <w:pPr>
        <w:pStyle w:val="AllowPageBreak"/>
      </w:pPr>
    </w:p>
    <w:p w:rsidR="00000000" w:rsidRPr="0045316B" w:rsidP="0045316B">
      <w:pPr>
        <w:pStyle w:val="Heading1"/>
      </w:pPr>
      <w:bookmarkStart w:id="4" w:name="O_733284"/>
      <w:bookmarkEnd w:id="4"/>
      <w:r w:rsidRPr="0045316B">
        <w:t>Assessment Conditions</w:t>
      </w:r>
    </w:p>
    <w:p w:rsidR="00000000" w:rsidRPr="0045316B" w:rsidP="000379EF">
      <w:pPr>
        <w:pStyle w:val="BodyText"/>
      </w:pPr>
      <w:r w:rsidRPr="0045316B">
        <w:t>Competency should be assessed in an actual work</w:t>
      </w:r>
      <w:r w:rsidRPr="0045316B">
        <w:t>place 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45316B" w:rsidP="000379EF">
      <w:pPr>
        <w:pStyle w:val="BodyText"/>
      </w:pPr>
      <w:r w:rsidRPr="0045316B">
        <w:t>Assessors must satisfy the NVR/AQTF mandatory competency requirements for assessors.</w:t>
      </w:r>
    </w:p>
    <w:p w:rsidR="00000000" w:rsidRPr="0045316B" w:rsidP="0045316B">
      <w:pPr>
        <w:pStyle w:val="Heading1"/>
      </w:pPr>
      <w:bookmarkStart w:id="5" w:name="O_733287"/>
      <w:bookmarkEnd w:id="5"/>
      <w:r w:rsidRPr="0045316B">
        <w:t>Links</w:t>
      </w:r>
    </w:p>
    <w:p w:rsidR="00000000" w:rsidRPr="0045316B" w:rsidP="000379EF">
      <w:pPr>
        <w:pStyle w:val="BodyText"/>
      </w:pPr>
      <w:r w:rsidRPr="00453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144F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5316B" w:rsidP="000379EF">
      <w:pPr>
        <w:pStyle w:val="BodyText"/>
      </w:pPr>
      <w:r w:rsidRPr="0045316B">
        <w:t>Co</w:t>
      </w:r>
      <w:r w:rsidRPr="0045316B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144F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5316B" w:rsidP="0045316B"/>
    <w:sectPr w:rsidSect="00453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6B" w:rsidRPr="000379EF" w:rsidP="00037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EF" w:rsidP="00453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79EF" w:rsidP="00453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379EF" w:rsidP="00453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16B" w:rsidRPr="000379EF" w:rsidP="00037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EF" w:rsidRPr="002D2AF8" w:rsidP="00453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DEFMIL022 Operate remote sensors to detect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379EF" w:rsidP="00453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742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401C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16B"/>
  </w:style>
  <w:style w:type="character" w:customStyle="1" w:styleId="Heading1Char">
    <w:name w:val="Heading 1 Char"/>
    <w:basedOn w:val="DefaultParagraphFont"/>
    <w:link w:val="Heading1"/>
    <w:rsid w:val="00453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1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1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53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31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3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316B"/>
    <w:rPr>
      <w:b/>
      <w:spacing w:val="0"/>
    </w:rPr>
  </w:style>
  <w:style w:type="paragraph" w:customStyle="1" w:styleId="SuperTitle">
    <w:name w:val="SuperTitle"/>
    <w:basedOn w:val="Title"/>
    <w:rsid w:val="00453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1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16B"/>
    <w:rPr>
      <w:i/>
    </w:rPr>
  </w:style>
  <w:style w:type="paragraph" w:styleId="Caption">
    <w:name w:val="caption"/>
    <w:basedOn w:val="BodyText"/>
    <w:next w:val="Normal"/>
    <w:qFormat/>
    <w:rsid w:val="00453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16B"/>
  </w:style>
  <w:style w:type="paragraph" w:styleId="TableofFigures">
    <w:name w:val="table of figures"/>
    <w:basedOn w:val="Normal"/>
    <w:next w:val="Normal"/>
    <w:semiHidden/>
    <w:rsid w:val="00453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1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316B"/>
    <w:rPr>
      <w:rFonts w:ascii="Wingdings" w:hAnsi="Wingdings"/>
    </w:rPr>
  </w:style>
  <w:style w:type="character" w:customStyle="1" w:styleId="HotSpot">
    <w:name w:val="HotSpot"/>
    <w:rsid w:val="0045316B"/>
    <w:rPr>
      <w:color w:val="0033CC"/>
      <w:u w:val="none"/>
    </w:rPr>
  </w:style>
  <w:style w:type="paragraph" w:customStyle="1" w:styleId="BodyTextRight">
    <w:name w:val="Body Text Right"/>
    <w:basedOn w:val="BodyText"/>
    <w:rsid w:val="00453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1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16B"/>
    <w:rPr>
      <w:sz w:val="32"/>
    </w:rPr>
  </w:style>
  <w:style w:type="paragraph" w:customStyle="1" w:styleId="HeadingProcedure">
    <w:name w:val="Heading Procedure"/>
    <w:basedOn w:val="HeadingBase"/>
    <w:next w:val="Normal"/>
    <w:rsid w:val="00453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16B"/>
    <w:pPr>
      <w:spacing w:before="60" w:after="60"/>
    </w:pPr>
  </w:style>
  <w:style w:type="paragraph" w:styleId="ListContinue">
    <w:name w:val="List Continue"/>
    <w:basedOn w:val="List"/>
    <w:rsid w:val="0045316B"/>
    <w:pPr>
      <w:ind w:firstLine="0"/>
    </w:pPr>
  </w:style>
  <w:style w:type="paragraph" w:customStyle="1" w:styleId="ListNote">
    <w:name w:val="List Note"/>
    <w:basedOn w:val="List"/>
    <w:rsid w:val="00453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16B"/>
    <w:rPr>
      <w:rFonts w:ascii="Courier New" w:hAnsi="Courier New"/>
    </w:rPr>
  </w:style>
  <w:style w:type="paragraph" w:customStyle="1" w:styleId="NoteBullet">
    <w:name w:val="Note Bullet"/>
    <w:basedOn w:val="Note"/>
    <w:rsid w:val="00453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1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3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16B"/>
    <w:rPr>
      <w:b/>
      <w:smallCaps/>
    </w:rPr>
  </w:style>
  <w:style w:type="paragraph" w:customStyle="1" w:styleId="TableListNumber">
    <w:name w:val="Table List Number"/>
    <w:basedOn w:val="ListNumber"/>
    <w:rsid w:val="00453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16B"/>
    <w:pPr>
      <w:numPr>
        <w:numId w:val="8"/>
      </w:numPr>
    </w:pPr>
  </w:style>
  <w:style w:type="paragraph" w:customStyle="1" w:styleId="ListAlpha2">
    <w:name w:val="List Alpha 2"/>
    <w:basedOn w:val="List2"/>
    <w:rsid w:val="0045316B"/>
    <w:pPr>
      <w:numPr>
        <w:numId w:val="7"/>
      </w:numPr>
    </w:pPr>
  </w:style>
  <w:style w:type="paragraph" w:styleId="List2">
    <w:name w:val="List 2"/>
    <w:basedOn w:val="BodyText"/>
    <w:rsid w:val="00453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1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1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316B"/>
    <w:pPr>
      <w:numPr>
        <w:numId w:val="3"/>
      </w:numPr>
    </w:pPr>
  </w:style>
  <w:style w:type="paragraph" w:styleId="ListContinue2">
    <w:name w:val="List Continue 2"/>
    <w:basedOn w:val="List2"/>
    <w:rsid w:val="0045316B"/>
    <w:pPr>
      <w:ind w:firstLine="0"/>
    </w:pPr>
  </w:style>
  <w:style w:type="paragraph" w:styleId="ListContinue3">
    <w:name w:val="List Continue 3"/>
    <w:basedOn w:val="List3"/>
    <w:rsid w:val="0045316B"/>
    <w:pPr>
      <w:ind w:left="1021" w:firstLine="0"/>
    </w:pPr>
  </w:style>
  <w:style w:type="paragraph" w:styleId="ListContinue4">
    <w:name w:val="List Continue 4"/>
    <w:basedOn w:val="List4"/>
    <w:rsid w:val="0045316B"/>
    <w:pPr>
      <w:ind w:firstLine="0"/>
    </w:pPr>
  </w:style>
  <w:style w:type="paragraph" w:styleId="ListContinue5">
    <w:name w:val="List Continue 5"/>
    <w:basedOn w:val="List5"/>
    <w:rsid w:val="0045316B"/>
    <w:pPr>
      <w:ind w:firstLine="0"/>
    </w:pPr>
  </w:style>
  <w:style w:type="paragraph" w:styleId="ListNumber3">
    <w:name w:val="List Number 3"/>
    <w:basedOn w:val="List3"/>
    <w:rsid w:val="0045316B"/>
    <w:pPr>
      <w:numPr>
        <w:numId w:val="4"/>
      </w:numPr>
    </w:pPr>
  </w:style>
  <w:style w:type="paragraph" w:styleId="ListNumber4">
    <w:name w:val="List Number 4"/>
    <w:basedOn w:val="List4"/>
    <w:rsid w:val="0045316B"/>
    <w:pPr>
      <w:numPr>
        <w:numId w:val="5"/>
      </w:numPr>
    </w:pPr>
  </w:style>
  <w:style w:type="paragraph" w:styleId="ListNumber5">
    <w:name w:val="List Number 5"/>
    <w:basedOn w:val="List5"/>
    <w:rsid w:val="0045316B"/>
    <w:pPr>
      <w:numPr>
        <w:numId w:val="6"/>
      </w:numPr>
    </w:pPr>
  </w:style>
  <w:style w:type="paragraph" w:styleId="BlockText">
    <w:name w:val="Block Text"/>
    <w:basedOn w:val="Normal"/>
    <w:rsid w:val="00453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16B"/>
    <w:rPr>
      <w:sz w:val="16"/>
      <w:vertAlign w:val="superscript"/>
    </w:rPr>
  </w:style>
  <w:style w:type="character" w:customStyle="1" w:styleId="Symbols">
    <w:name w:val="Symbols"/>
    <w:basedOn w:val="DefaultParagraphFont"/>
    <w:rsid w:val="0045316B"/>
    <w:rPr>
      <w:rFonts w:ascii="Symbol" w:hAnsi="Symbol"/>
    </w:rPr>
  </w:style>
  <w:style w:type="character" w:customStyle="1" w:styleId="MenuOptions">
    <w:name w:val="Menu Options"/>
    <w:basedOn w:val="DefaultParagraphFont"/>
    <w:rsid w:val="00453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16B"/>
    <w:rPr>
      <w:b/>
    </w:rPr>
  </w:style>
  <w:style w:type="character" w:customStyle="1" w:styleId="Underlined">
    <w:name w:val="Underlined"/>
    <w:basedOn w:val="DefaultParagraphFont"/>
    <w:rsid w:val="0045316B"/>
    <w:rPr>
      <w:u w:val="single"/>
    </w:rPr>
  </w:style>
  <w:style w:type="paragraph" w:customStyle="1" w:styleId="TableBodyTextRight">
    <w:name w:val="Table Body Text Right"/>
    <w:basedOn w:val="TableBodyText"/>
    <w:rsid w:val="00453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16B"/>
    <w:rPr>
      <w:sz w:val="18"/>
    </w:rPr>
  </w:style>
  <w:style w:type="paragraph" w:customStyle="1" w:styleId="BodySmallRight">
    <w:name w:val="Body Small Right"/>
    <w:basedOn w:val="BodyTextRight"/>
    <w:rsid w:val="0045316B"/>
    <w:rPr>
      <w:sz w:val="18"/>
      <w:szCs w:val="18"/>
    </w:rPr>
  </w:style>
  <w:style w:type="paragraph" w:customStyle="1" w:styleId="MarginEdition">
    <w:name w:val="Margin Edition"/>
    <w:basedOn w:val="MarginNote"/>
    <w:rsid w:val="00453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16B"/>
    <w:rPr>
      <w:sz w:val="2"/>
      <w:szCs w:val="2"/>
    </w:rPr>
  </w:style>
  <w:style w:type="character" w:customStyle="1" w:styleId="Small">
    <w:name w:val="Small"/>
    <w:basedOn w:val="DefaultParagraphFont"/>
    <w:rsid w:val="0045316B"/>
    <w:rPr>
      <w:sz w:val="16"/>
    </w:rPr>
  </w:style>
  <w:style w:type="paragraph" w:customStyle="1" w:styleId="WideTable">
    <w:name w:val="Wide Table"/>
    <w:basedOn w:val="Normal"/>
    <w:rsid w:val="00453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16B"/>
  </w:style>
  <w:style w:type="paragraph" w:styleId="Quote">
    <w:name w:val="Quote"/>
    <w:basedOn w:val="Heading1"/>
    <w:link w:val="QuoteChar"/>
    <w:qFormat/>
    <w:rsid w:val="00453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16B"/>
    <w:pPr>
      <w:pageBreakBefore/>
    </w:pPr>
  </w:style>
  <w:style w:type="paragraph" w:customStyle="1" w:styleId="Border">
    <w:name w:val="Border"/>
    <w:basedOn w:val="Normal"/>
    <w:qFormat/>
    <w:rsid w:val="00453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16B"/>
    <w:rPr>
      <w:u w:val="single"/>
    </w:rPr>
  </w:style>
  <w:style w:type="character" w:customStyle="1" w:styleId="BoldandItalics">
    <w:name w:val="Bold and Italics"/>
    <w:qFormat/>
    <w:rsid w:val="0045316B"/>
    <w:rPr>
      <w:b/>
      <w:i/>
      <w:u w:val="none"/>
    </w:rPr>
  </w:style>
  <w:style w:type="paragraph" w:styleId="BalloonText">
    <w:name w:val="Balloon Text"/>
    <w:basedOn w:val="Normal"/>
    <w:link w:val="BalloonTextChar"/>
    <w:rsid w:val="00453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16B"/>
    <w:pPr>
      <w:spacing w:before="0" w:after="0"/>
    </w:pPr>
  </w:style>
  <w:style w:type="paragraph" w:customStyle="1" w:styleId="BodyTextBold">
    <w:name w:val="Body Text Bold"/>
    <w:basedOn w:val="BodyText"/>
    <w:qFormat/>
    <w:rsid w:val="0045316B"/>
    <w:rPr>
      <w:b/>
    </w:rPr>
  </w:style>
  <w:style w:type="character" w:styleId="Hyperlink">
    <w:name w:val="Hyperlink"/>
    <w:basedOn w:val="DefaultParagraphFont"/>
    <w:uiPriority w:val="99"/>
    <w:unhideWhenUsed/>
    <w:rsid w:val="00037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2178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DEFMIL022 Operate remote sensors to detect targets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