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064" w:rsidP="009C5064">
      <w:pPr>
        <w:pStyle w:val="Title"/>
      </w:pPr>
      <w:r>
        <w:fldChar w:fldCharType="begin"/>
      </w:r>
      <w:r>
        <w:instrText xml:space="preserve"> TITLE   \* MERGEFORMAT </w:instrText>
      </w:r>
      <w:r>
        <w:fldChar w:fldCharType="separate"/>
      </w:r>
      <w:r>
        <w:t>DEFMIL011 Conduct individual and collective ceremonial drill</w:t>
      </w:r>
      <w:r>
        <w:fldChar w:fldCharType="end"/>
      </w:r>
    </w:p>
    <w:p w:rsidR="009C5064" w:rsidP="009C5064">
      <w:pPr>
        <w:pStyle w:val="Version"/>
        <w:sectPr w:rsidSect="001B5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D41" w:rsidP="001B5D41">
      <w:pPr>
        <w:pStyle w:val="SuperHeading"/>
      </w:pPr>
      <w:r w:rsidRPr="001B5D41">
        <w:t>DEFMIL011 Conduct individual and collective ceremonial drill</w:t>
      </w:r>
    </w:p>
    <w:p w:rsidR="00000000" w:rsidRPr="001B5D41" w:rsidP="001B5D41">
      <w:pPr>
        <w:pStyle w:val="Heading1"/>
      </w:pPr>
      <w:bookmarkStart w:id="1" w:name="O_731815"/>
      <w:bookmarkEnd w:id="1"/>
      <w:r w:rsidRPr="001B5D41">
        <w:t>Modification History</w:t>
      </w:r>
    </w:p>
    <w:tbl>
      <w:tblPr>
        <w:tblW w:w="0" w:type="auto"/>
        <w:tblLayout w:type="fixed"/>
        <w:tblCellMar>
          <w:left w:w="62" w:type="dxa"/>
          <w:right w:w="62" w:type="dxa"/>
        </w:tblCellMar>
        <w:tblLook w:val="0000"/>
      </w:tblPr>
      <w:tblGrid>
        <w:gridCol w:w="1134"/>
        <w:gridCol w:w="7937"/>
      </w:tblGrid>
      <w:tr w:rsidTr="009C50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TableHeading"/>
              <w:rPr>
                <w:lang w:val="en-NZ"/>
              </w:rPr>
            </w:pPr>
            <w:r w:rsidRPr="001B5D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TableHeading"/>
              <w:rPr>
                <w:lang w:val="en-NZ"/>
              </w:rPr>
            </w:pPr>
            <w:r w:rsidRPr="001B5D41">
              <w:t>Comments</w:t>
            </w:r>
          </w:p>
        </w:tc>
      </w:tr>
      <w:tr w:rsidTr="009C50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BodyText"/>
              <w:rPr>
                <w:lang w:val="en-NZ"/>
              </w:rPr>
            </w:pPr>
            <w:r w:rsidRPr="001B5D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D41" w:rsidP="001B5D41">
            <w:pPr>
              <w:pStyle w:val="BodyText"/>
            </w:pPr>
            <w:r w:rsidRPr="001B5D41">
              <w:t xml:space="preserve">This unit was released in DEF Defence Training Package release 1.0 and meets the Standards for Training Packages. </w:t>
            </w:r>
          </w:p>
          <w:p w:rsidR="00000000" w:rsidRPr="001B5D41" w:rsidP="001B5D41">
            <w:pPr>
              <w:pStyle w:val="BodyText"/>
            </w:pPr>
          </w:p>
          <w:p w:rsidR="00000000" w:rsidRPr="001B5D41" w:rsidP="001B5D41">
            <w:pPr>
              <w:pStyle w:val="BodyText"/>
            </w:pPr>
            <w:r w:rsidRPr="001B5D41">
              <w:t>This unit supersedes and is equivalent to DEFCM132 Conduct individual and collectiv</w:t>
            </w:r>
            <w:r w:rsidRPr="001B5D41">
              <w:t>e ceremonial drill.</w:t>
            </w:r>
          </w:p>
          <w:p w:rsidR="00000000" w:rsidRPr="001B5D41" w:rsidP="001B5D41">
            <w:pPr>
              <w:pStyle w:val="BodyText"/>
            </w:pPr>
          </w:p>
          <w:p w:rsidR="00000000" w:rsidRPr="001B5D41" w:rsidP="001B5D41">
            <w:pPr>
              <w:pStyle w:val="ListBullet"/>
            </w:pPr>
            <w:r w:rsidRPr="001B5D41">
              <w:t>Unit code updated</w:t>
            </w:r>
          </w:p>
          <w:p w:rsidR="00000000" w:rsidRPr="001B5D41" w:rsidP="001B5D41">
            <w:pPr>
              <w:pStyle w:val="ListBullet"/>
            </w:pPr>
            <w:r w:rsidRPr="001B5D41">
              <w:t>Content and formatting updated to comply with the new standards</w:t>
            </w:r>
          </w:p>
          <w:p w:rsidR="00000000" w:rsidRPr="001B5D41" w:rsidP="001B5D41">
            <w:pPr>
              <w:pStyle w:val="ListBullet"/>
            </w:pPr>
            <w:r w:rsidRPr="001B5D41">
              <w:t>All PC transitioned from passive to active voice</w:t>
            </w:r>
          </w:p>
        </w:tc>
      </w:tr>
    </w:tbl>
    <w:p w:rsidR="00000000" w:rsidRPr="001B5D41" w:rsidP="001B5D41">
      <w:pPr>
        <w:pStyle w:val="BodyText"/>
      </w:pPr>
    </w:p>
    <w:p w:rsidR="00000000" w:rsidRPr="001B5D41" w:rsidP="001B5D41">
      <w:pPr>
        <w:pStyle w:val="AllowPageBreak"/>
      </w:pPr>
    </w:p>
    <w:p w:rsidR="00000000" w:rsidRPr="001B5D41" w:rsidP="001B5D41">
      <w:pPr>
        <w:pStyle w:val="Heading1"/>
      </w:pPr>
      <w:bookmarkStart w:id="2" w:name="O_731816"/>
      <w:bookmarkEnd w:id="2"/>
      <w:r w:rsidRPr="001B5D41">
        <w:t>Application</w:t>
      </w:r>
    </w:p>
    <w:p w:rsidR="00000000" w:rsidRPr="001B5D41" w:rsidP="009C5064">
      <w:pPr>
        <w:pStyle w:val="BodyText"/>
      </w:pPr>
      <w:r w:rsidRPr="001B5D41">
        <w:t>This unit describes the skills required to supervise groups in the conduct of collective ceremonial drill movements and to perform specific individual drill movements with a cane, including:</w:t>
      </w:r>
    </w:p>
    <w:p w:rsidR="00000000" w:rsidRPr="001B5D41" w:rsidP="001B5D41">
      <w:pPr>
        <w:pStyle w:val="ListBullet"/>
      </w:pPr>
      <w:r w:rsidRPr="001B5D41">
        <w:t>advance in review order</w:t>
      </w:r>
    </w:p>
    <w:p w:rsidR="00000000" w:rsidRPr="001B5D41" w:rsidP="001B5D41">
      <w:pPr>
        <w:pStyle w:val="ListBullet"/>
      </w:pPr>
      <w:r w:rsidRPr="001B5D41">
        <w:t>change from slow to quick time and quick</w:t>
      </w:r>
      <w:r w:rsidRPr="001B5D41">
        <w:t xml:space="preserve"> to slow time</w:t>
      </w:r>
    </w:p>
    <w:p w:rsidR="00000000" w:rsidRPr="001B5D41" w:rsidP="001B5D41">
      <w:pPr>
        <w:pStyle w:val="ListBullet"/>
      </w:pPr>
      <w:r w:rsidRPr="001B5D41">
        <w:t>form two ranks from three and three ranks from two</w:t>
      </w:r>
    </w:p>
    <w:p w:rsidR="00000000" w:rsidRPr="001B5D41" w:rsidP="001B5D41">
      <w:pPr>
        <w:pStyle w:val="ListBullet"/>
      </w:pPr>
      <w:r w:rsidRPr="001B5D41">
        <w:t>forms in slow and quick time</w:t>
      </w:r>
    </w:p>
    <w:p w:rsidR="00000000" w:rsidRPr="001B5D41" w:rsidP="001B5D41">
      <w:pPr>
        <w:pStyle w:val="ListBullet"/>
      </w:pPr>
      <w:r w:rsidRPr="001B5D41">
        <w:t>march in line in slow and quick time</w:t>
      </w:r>
    </w:p>
    <w:p w:rsidR="00000000" w:rsidRPr="001B5D41" w:rsidP="001B5D41">
      <w:pPr>
        <w:pStyle w:val="ListBullet"/>
      </w:pPr>
      <w:r w:rsidRPr="001B5D41">
        <w:t>open and close order on the march</w:t>
      </w:r>
    </w:p>
    <w:p w:rsidR="00000000" w:rsidRPr="001B5D41" w:rsidP="001B5D41">
      <w:pPr>
        <w:pStyle w:val="BodyText"/>
      </w:pPr>
    </w:p>
    <w:p w:rsidR="00000000" w:rsidRPr="001B5D41" w:rsidP="009C5064">
      <w:pPr>
        <w:pStyle w:val="BodyText"/>
      </w:pPr>
      <w:r w:rsidRPr="001B5D41">
        <w:t>Collective ceremonial drill fosters discipline, team work and a sense of collective identi</w:t>
      </w:r>
      <w:r w:rsidRPr="001B5D41">
        <w:t xml:space="preserve">ty while providing an appropriate means to physically commemorate the unique history, customs and traditions of military service. </w:t>
      </w:r>
    </w:p>
    <w:p w:rsidR="00000000" w:rsidRPr="001B5D41" w:rsidP="009C5064">
      <w:pPr>
        <w:pStyle w:val="BodyText"/>
      </w:pPr>
      <w:r w:rsidRPr="001B5D41">
        <w:t>This unit was developed for Defence personnel who are required to participate in and lead ceremonial drill, but is applicabl</w:t>
      </w:r>
      <w:r w:rsidRPr="001B5D41">
        <w:t>e to any individual in this field of work.</w:t>
      </w:r>
    </w:p>
    <w:p w:rsidR="00000000" w:rsidRPr="001B5D41" w:rsidP="009C5064">
      <w:pPr>
        <w:pStyle w:val="BodyText"/>
      </w:pPr>
      <w:r w:rsidRPr="001B5D41">
        <w:t>The skills and knowledge described in this unit must be applied within the legislative, regulatory and policy environment in which they are carried out. Organisational policies and procedures must be consulted an</w:t>
      </w:r>
      <w:r w:rsidRPr="001B5D41">
        <w:t>d adhered to.</w:t>
      </w:r>
    </w:p>
    <w:p w:rsidR="00000000" w:rsidRPr="001B5D41" w:rsidP="009C5064">
      <w:pPr>
        <w:pStyle w:val="BodyText"/>
      </w:pPr>
      <w:r w:rsidRPr="001B5D41">
        <w:t>Those undertaking this unit would work independently. They use discretion and judgement, and take responsibility for the quality of their outputs. They would perform routine tasks in mainly predictable contexts.</w:t>
      </w:r>
    </w:p>
    <w:p w:rsidR="00000000" w:rsidRPr="001B5D41" w:rsidP="009C5064">
      <w:pPr>
        <w:pStyle w:val="BodyText"/>
      </w:pPr>
      <w:r w:rsidRPr="001B5D41">
        <w:t>No licensing, legislative or certification requirements apply to unit at the time of publication.</w:t>
      </w:r>
    </w:p>
    <w:p w:rsidR="00000000" w:rsidRPr="001B5D41" w:rsidP="001B5D41">
      <w:pPr>
        <w:pStyle w:val="Heading1"/>
      </w:pPr>
      <w:bookmarkStart w:id="3" w:name="O_731818"/>
      <w:bookmarkEnd w:id="3"/>
      <w:r w:rsidRPr="001B5D41">
        <w:t>Competency Field</w:t>
      </w:r>
    </w:p>
    <w:p w:rsidR="00000000" w:rsidRPr="001B5D41" w:rsidP="009C5064">
      <w:pPr>
        <w:pStyle w:val="BodyText"/>
      </w:pPr>
      <w:r w:rsidRPr="001B5D41">
        <w:t>Military Skills</w:t>
      </w:r>
    </w:p>
    <w:p w:rsidR="00000000" w:rsidRPr="001B5D41" w:rsidP="001B5D41">
      <w:pPr>
        <w:pStyle w:val="Heading1"/>
      </w:pPr>
      <w:bookmarkStart w:id="4" w:name="O_731820"/>
      <w:bookmarkEnd w:id="4"/>
      <w:r w:rsidRPr="001B5D41">
        <w:t>Elements and Performance Criteria</w:t>
      </w:r>
    </w:p>
    <w:tbl>
      <w:tblPr>
        <w:tblW w:w="0" w:type="auto"/>
        <w:tblLayout w:type="fixed"/>
        <w:tblCellMar>
          <w:left w:w="62" w:type="dxa"/>
          <w:right w:w="62" w:type="dxa"/>
        </w:tblCellMar>
        <w:tblLook w:val="0000"/>
      </w:tblPr>
      <w:tblGrid>
        <w:gridCol w:w="2268"/>
        <w:gridCol w:w="6804"/>
      </w:tblGrid>
      <w:tr w:rsidTr="001B5D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TableHeading"/>
              <w:rPr>
                <w:lang w:val="en-NZ"/>
              </w:rPr>
            </w:pPr>
            <w:r w:rsidRPr="001B5D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TableHeading"/>
              <w:rPr>
                <w:lang w:val="en-NZ"/>
              </w:rPr>
            </w:pPr>
            <w:r w:rsidRPr="001B5D41">
              <w:t>PERFORMANCE CRITERIA</w:t>
            </w:r>
          </w:p>
        </w:tc>
      </w:tr>
      <w:tr w:rsidTr="001B5D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BodyText"/>
              <w:rPr>
                <w:lang w:val="en-NZ"/>
              </w:rPr>
            </w:pPr>
            <w:r w:rsidRPr="001B5D41">
              <w:t>Elements describe the esse</w:t>
            </w:r>
            <w:r w:rsidRPr="001B5D41">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BodyText"/>
              <w:rPr>
                <w:lang w:val="en-NZ"/>
              </w:rPr>
            </w:pPr>
            <w:r w:rsidRPr="001B5D41">
              <w:t>Performance criteria describe the performance needed to demonstrate achievement of the element. Where bold italicised text is used, further information is detailed in the range of conditions section.</w:t>
            </w:r>
          </w:p>
        </w:tc>
      </w:tr>
      <w:tr w:rsidTr="001B5D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List"/>
              <w:rPr>
                <w:lang w:val="en-NZ"/>
              </w:rPr>
            </w:pPr>
            <w:r w:rsidRPr="001B5D41">
              <w:rPr>
                <w:rStyle w:val="SpecialBold"/>
              </w:rPr>
              <w:t>1.</w:t>
            </w:r>
            <w:r w:rsidRPr="001B5D41">
              <w:rPr>
                <w:rStyle w:val="SpecialBold"/>
              </w:rPr>
              <w:tab/>
              <w:t>Supervise collective ceremonial drill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D41" w:rsidP="001B5D41">
            <w:pPr>
              <w:pStyle w:val="List"/>
            </w:pPr>
            <w:r w:rsidRPr="001B5D41">
              <w:t>1.1</w:t>
            </w:r>
            <w:r w:rsidRPr="001B5D41">
              <w:tab/>
              <w:t>Identify appropriate type of collective ceremonial drill activity.</w:t>
            </w:r>
          </w:p>
          <w:p w:rsidR="00000000" w:rsidRPr="001B5D41" w:rsidP="001B5D41">
            <w:pPr>
              <w:pStyle w:val="List"/>
            </w:pPr>
            <w:r w:rsidRPr="001B5D41">
              <w:t>1.2</w:t>
            </w:r>
            <w:r w:rsidRPr="001B5D41">
              <w:tab/>
              <w:t>Plan for a collective ceremonial drill activity.</w:t>
            </w:r>
          </w:p>
          <w:p w:rsidR="00000000" w:rsidRPr="001B5D41" w:rsidP="001B5D41">
            <w:pPr>
              <w:pStyle w:val="List"/>
            </w:pPr>
            <w:r w:rsidRPr="001B5D41">
              <w:t>1.3</w:t>
            </w:r>
            <w:r w:rsidRPr="001B5D41">
              <w:tab/>
              <w:t>Conduct collective drill instruction in accordance with prescribed format.</w:t>
            </w:r>
          </w:p>
          <w:p w:rsidR="00000000" w:rsidP="001B5D41">
            <w:pPr>
              <w:pStyle w:val="List"/>
              <w:rPr>
                <w:lang w:val="en-NZ"/>
              </w:rPr>
            </w:pPr>
            <w:r w:rsidRPr="001B5D41">
              <w:t>1.4</w:t>
            </w:r>
            <w:r w:rsidRPr="001B5D41">
              <w:tab/>
            </w:r>
            <w:r w:rsidRPr="001B5D41">
              <w:t>Set and display standards of dress, bearing and collective drill movements.</w:t>
            </w:r>
          </w:p>
        </w:tc>
      </w:tr>
      <w:tr w:rsidTr="001B5D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D41">
            <w:pPr>
              <w:pStyle w:val="List"/>
              <w:rPr>
                <w:lang w:val="en-NZ"/>
              </w:rPr>
            </w:pPr>
            <w:r w:rsidRPr="001B5D41">
              <w:rPr>
                <w:rStyle w:val="SpecialBold"/>
              </w:rPr>
              <w:t>2.</w:t>
            </w:r>
            <w:r w:rsidRPr="001B5D41">
              <w:rPr>
                <w:rStyle w:val="SpecialBold"/>
              </w:rPr>
              <w:tab/>
              <w:t>Perform cane drill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D41" w:rsidP="001B5D41">
            <w:pPr>
              <w:pStyle w:val="List"/>
            </w:pPr>
            <w:r w:rsidRPr="001B5D41">
              <w:t>2.1</w:t>
            </w:r>
            <w:r w:rsidRPr="001B5D41">
              <w:tab/>
              <w:t>Rehearse cane drill movements and correct faults.</w:t>
            </w:r>
          </w:p>
          <w:p w:rsidR="00000000" w:rsidRPr="001B5D41" w:rsidP="001B5D41">
            <w:pPr>
              <w:pStyle w:val="List"/>
            </w:pPr>
            <w:r w:rsidRPr="001B5D41">
              <w:t>2.2</w:t>
            </w:r>
            <w:r w:rsidRPr="001B5D41">
              <w:tab/>
              <w:t>Perform cane drill movements in accordance with the manual.</w:t>
            </w:r>
          </w:p>
        </w:tc>
      </w:tr>
    </w:tbl>
    <w:p w:rsidR="009C5064" w:rsidP="001B5D41">
      <w:pPr>
        <w:pStyle w:val="BodyText"/>
      </w:pPr>
    </w:p>
    <w:p w:rsidR="009C5064" w:rsidP="001B5D41">
      <w:pPr>
        <w:pStyle w:val="BodyText"/>
      </w:pPr>
    </w:p>
    <w:p w:rsidR="00000000" w:rsidRPr="001B5D41" w:rsidP="001B5D41">
      <w:pPr>
        <w:pStyle w:val="Heading1"/>
      </w:pPr>
      <w:bookmarkStart w:id="5" w:name="O_731821"/>
      <w:bookmarkEnd w:id="5"/>
      <w:r w:rsidRPr="001B5D41">
        <w:t>Foundation Skills</w:t>
      </w:r>
    </w:p>
    <w:p w:rsidR="009C5064" w:rsidP="009C5064">
      <w:pPr>
        <w:pStyle w:val="BodyText"/>
      </w:pPr>
      <w:r w:rsidRPr="001B5D41">
        <w:t>T</w:t>
      </w:r>
      <w:r w:rsidRPr="001B5D41">
        <w:t>he foundation skills demands of this unit have been mapped for alignment with the Australian Core Skills Framework (ACSF). The following tables outline the performance levels indicated for successful attainment of the unit.</w:t>
      </w:r>
    </w:p>
    <w:p w:rsidR="009C5064" w:rsidP="001B5D41">
      <w:pPr>
        <w:pStyle w:val="BodyText"/>
      </w:pPr>
    </w:p>
    <w:p w:rsidR="009C5064" w:rsidP="001B5D41">
      <w:pPr>
        <w:pStyle w:val="BodyText"/>
      </w:pPr>
      <w:bookmarkStart w:id="6" w:name="O_7431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71pt">
            <v:imagedata r:id="rId10" o:title=""/>
          </v:shape>
        </w:pict>
      </w:r>
      <w:bookmarkEnd w:id="6"/>
    </w:p>
    <w:p w:rsidR="009C5064" w:rsidP="001B5D41">
      <w:pPr>
        <w:pStyle w:val="BodyText"/>
      </w:pPr>
    </w:p>
    <w:p w:rsidR="00000000" w:rsidRPr="001B5D41" w:rsidP="009C5064">
      <w:pPr>
        <w:pStyle w:val="BodyText"/>
      </w:pPr>
      <w:r w:rsidRPr="001B5D41">
        <w:t>Further information on ACSF and the foundation skills underpinning this unit can be found in the Foundation Skills Guide on the GSA web</w:t>
      </w:r>
      <w:r w:rsidRPr="001B5D41">
        <w:t>site.</w:t>
      </w:r>
    </w:p>
    <w:p w:rsidR="00000000" w:rsidRPr="001B5D41" w:rsidP="001B5D41">
      <w:pPr>
        <w:pStyle w:val="Heading1"/>
      </w:pPr>
      <w:bookmarkStart w:id="7" w:name="O_731823"/>
      <w:bookmarkEnd w:id="7"/>
      <w:r w:rsidRPr="001B5D41">
        <w:t>Unit Mapping Information</w:t>
      </w:r>
    </w:p>
    <w:p w:rsidR="00000000" w:rsidRPr="001B5D41" w:rsidP="009C5064">
      <w:pPr>
        <w:pStyle w:val="BodyText"/>
      </w:pPr>
      <w:r w:rsidRPr="001B5D41">
        <w:t>This unit supersedes and is equivalent to DEFCM132 Conduct individual and collective ceremonial drill.</w:t>
      </w:r>
    </w:p>
    <w:p w:rsidR="00000000" w:rsidRPr="001B5D41" w:rsidP="001B5D41">
      <w:pPr>
        <w:pStyle w:val="Heading1"/>
      </w:pPr>
      <w:bookmarkStart w:id="8" w:name="O_731830"/>
      <w:bookmarkEnd w:id="8"/>
      <w:r w:rsidRPr="001B5D41">
        <w:t>Links</w:t>
      </w:r>
    </w:p>
    <w:p w:rsidR="00000000" w:rsidRPr="001B5D41" w:rsidP="009C5064">
      <w:pPr>
        <w:pStyle w:val="BodyText"/>
      </w:pPr>
      <w:r w:rsidRPr="001B5D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2741">
        <w:rPr>
          <w:rStyle w:val="Hyperlink"/>
        </w:rPr>
        <w:t>https://vetnet.gov.au/Pages/TrainingDocs.aspx?q=6bdbab1e-11ed-4bc9-9cba-9e1a55d4e4a9</w:t>
      </w:r>
      <w:r>
        <w:fldChar w:fldCharType="end"/>
      </w:r>
    </w:p>
    <w:p w:rsidR="00000000" w:rsidRPr="001B5D41" w:rsidP="009C5064">
      <w:pPr>
        <w:pStyle w:val="BodyText"/>
      </w:pPr>
      <w:r w:rsidRPr="001B5D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2741">
        <w:rPr>
          <w:rStyle w:val="Hyperlink"/>
        </w:rPr>
        <w:t>https://vetnet.gov.au/Pages/TrainingDocs.aspx?q=6bdbab1e-11ed-4bc9-9cba-9e1a55d4e4a9</w:t>
      </w:r>
      <w:r>
        <w:fldChar w:fldCharType="end"/>
      </w:r>
    </w:p>
    <w:p w:rsidR="00000000" w:rsidRPr="001B5D41" w:rsidP="009C5064">
      <w:pPr>
        <w:pStyle w:val="BodyText"/>
      </w:pPr>
      <w:r w:rsidRPr="001B5D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2741">
        <w:rPr>
          <w:rStyle w:val="Hyperlink"/>
        </w:rPr>
        <w:t>https://vetnet.gov.au/Pages/TrainingDocs.aspx?q=6bdbab1e-11ed-4bc9-9cba-9e1a55d4e4a9</w:t>
      </w:r>
      <w:r>
        <w:fldChar w:fldCharType="end"/>
      </w:r>
    </w:p>
    <w:p w:rsidR="00000000" w:rsidRPr="001B5D41" w:rsidP="001B5D41"/>
    <w:sectPr w:rsidSect="001B5D4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41" w:rsidRPr="009C5064" w:rsidP="009C5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064" w:rsidP="001B5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064" w:rsidP="001B5D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C5064" w:rsidP="001B5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0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D41" w:rsidRPr="009C5064" w:rsidP="009C50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064" w:rsidRPr="002D2AF8" w:rsidP="001B5D41">
    <w:pPr>
      <w:pStyle w:val="Header"/>
      <w:framePr w:wrap="around"/>
    </w:pPr>
    <w:r>
      <w:fldChar w:fldCharType="begin"/>
    </w:r>
    <w:r>
      <w:instrText xml:space="preserve"> TITLE   \* MERGEFORMAT </w:instrText>
    </w:r>
    <w:r>
      <w:fldChar w:fldCharType="separate"/>
    </w:r>
    <w:r>
      <w:t>DEFMIL011 Conduct individual and collective ceremonial drill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C5064" w:rsidP="001B5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0D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003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D41"/>
    <w:pPr>
      <w:spacing w:before="360" w:after="60"/>
      <w:outlineLvl w:val="0"/>
    </w:pPr>
    <w:rPr>
      <w:sz w:val="32"/>
    </w:rPr>
  </w:style>
  <w:style w:type="paragraph" w:styleId="Heading2">
    <w:name w:val="heading 2"/>
    <w:basedOn w:val="HeadingBase"/>
    <w:next w:val="BodyText"/>
    <w:link w:val="Heading2Char"/>
    <w:qFormat/>
    <w:rsid w:val="001B5D41"/>
    <w:pPr>
      <w:keepLines/>
      <w:spacing w:before="240" w:after="120"/>
      <w:outlineLvl w:val="1"/>
    </w:pPr>
    <w:rPr>
      <w:sz w:val="28"/>
      <w:szCs w:val="40"/>
    </w:rPr>
  </w:style>
  <w:style w:type="paragraph" w:styleId="Heading3">
    <w:name w:val="heading 3"/>
    <w:basedOn w:val="HeadingBase"/>
    <w:next w:val="BodyText"/>
    <w:link w:val="Heading3Char"/>
    <w:qFormat/>
    <w:rsid w:val="001B5D41"/>
    <w:pPr>
      <w:spacing w:before="180" w:after="120"/>
      <w:outlineLvl w:val="2"/>
    </w:pPr>
    <w:rPr>
      <w:spacing w:val="-10"/>
      <w:kern w:val="32"/>
    </w:rPr>
  </w:style>
  <w:style w:type="paragraph" w:styleId="Heading4">
    <w:name w:val="heading 4"/>
    <w:basedOn w:val="HeadingBase"/>
    <w:next w:val="BodyText"/>
    <w:link w:val="Heading4Char"/>
    <w:qFormat/>
    <w:rsid w:val="001B5D41"/>
    <w:pPr>
      <w:spacing w:before="160" w:after="120"/>
      <w:outlineLvl w:val="3"/>
    </w:pPr>
    <w:rPr>
      <w:sz w:val="22"/>
    </w:rPr>
  </w:style>
  <w:style w:type="paragraph" w:styleId="Heading5">
    <w:name w:val="heading 5"/>
    <w:basedOn w:val="HeadingBase"/>
    <w:next w:val="Normal"/>
    <w:link w:val="Heading5Char"/>
    <w:qFormat/>
    <w:rsid w:val="001B5D41"/>
    <w:pPr>
      <w:spacing w:before="80"/>
      <w:outlineLvl w:val="4"/>
    </w:pPr>
    <w:rPr>
      <w:color w:val="918585"/>
      <w:sz w:val="20"/>
    </w:rPr>
  </w:style>
  <w:style w:type="paragraph" w:styleId="Heading6">
    <w:name w:val="heading 6"/>
    <w:basedOn w:val="HeadingBase"/>
    <w:next w:val="Normal"/>
    <w:link w:val="Heading6Char"/>
    <w:qFormat/>
    <w:rsid w:val="001B5D41"/>
    <w:pPr>
      <w:spacing w:before="60"/>
      <w:outlineLvl w:val="5"/>
    </w:pPr>
    <w:rPr>
      <w:color w:val="918585"/>
      <w:sz w:val="20"/>
    </w:rPr>
  </w:style>
  <w:style w:type="paragraph" w:styleId="Heading7">
    <w:name w:val="heading 7"/>
    <w:basedOn w:val="Normal"/>
    <w:next w:val="Normal"/>
    <w:link w:val="Heading7Char"/>
    <w:qFormat/>
    <w:rsid w:val="001B5D41"/>
    <w:pPr>
      <w:ind w:left="720"/>
      <w:outlineLvl w:val="6"/>
    </w:pPr>
    <w:rPr>
      <w:i/>
    </w:rPr>
  </w:style>
  <w:style w:type="paragraph" w:styleId="Heading8">
    <w:name w:val="heading 8"/>
    <w:basedOn w:val="Normal"/>
    <w:next w:val="Normal"/>
    <w:link w:val="Heading8Char"/>
    <w:qFormat/>
    <w:rsid w:val="001B5D41"/>
    <w:pPr>
      <w:ind w:left="720"/>
      <w:outlineLvl w:val="7"/>
    </w:pPr>
    <w:rPr>
      <w:i/>
    </w:rPr>
  </w:style>
  <w:style w:type="paragraph" w:styleId="Heading9">
    <w:name w:val="heading 9"/>
    <w:basedOn w:val="Normal"/>
    <w:next w:val="Normal"/>
    <w:link w:val="Heading9Char"/>
    <w:qFormat/>
    <w:rsid w:val="001B5D41"/>
    <w:pPr>
      <w:ind w:left="720"/>
      <w:outlineLvl w:val="8"/>
    </w:pPr>
    <w:rPr>
      <w:i/>
    </w:rPr>
  </w:style>
  <w:style w:type="character" w:default="1" w:styleId="DefaultParagraphFont">
    <w:name w:val="Default Paragraph Font"/>
    <w:uiPriority w:val="1"/>
    <w:unhideWhenUsed/>
    <w:rsid w:val="001B5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D41"/>
  </w:style>
  <w:style w:type="character" w:customStyle="1" w:styleId="Heading1Char">
    <w:name w:val="Heading 1 Char"/>
    <w:basedOn w:val="DefaultParagraphFont"/>
    <w:link w:val="Heading1"/>
    <w:rsid w:val="001B5D41"/>
    <w:rPr>
      <w:rFonts w:ascii="Times New Roman" w:eastAsia="Times New Roman" w:hAnsi="Times New Roman" w:cs="Times New Roman"/>
      <w:b/>
      <w:sz w:val="32"/>
      <w:szCs w:val="20"/>
      <w:lang w:eastAsia="en-US"/>
    </w:rPr>
  </w:style>
  <w:style w:type="paragraph" w:styleId="BodyText">
    <w:name w:val="Body Text"/>
    <w:basedOn w:val="Normal"/>
    <w:link w:val="BodyTextChar"/>
    <w:rsid w:val="001B5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D41"/>
    <w:rPr>
      <w:rFonts w:ascii="Times New Roman" w:eastAsia="Times New Roman" w:hAnsi="Times New Roman" w:cs="Times New Roman"/>
      <w:sz w:val="24"/>
      <w:lang w:eastAsia="en-US"/>
    </w:rPr>
  </w:style>
  <w:style w:type="paragraph" w:styleId="List">
    <w:name w:val="List"/>
    <w:basedOn w:val="BodyText"/>
    <w:next w:val="BodyText"/>
    <w:rsid w:val="001B5D41"/>
    <w:pPr>
      <w:tabs>
        <w:tab w:val="left" w:pos="340"/>
      </w:tabs>
      <w:spacing w:before="60" w:after="60"/>
      <w:ind w:left="340" w:hanging="340"/>
    </w:pPr>
  </w:style>
  <w:style w:type="paragraph" w:styleId="ListBullet">
    <w:name w:val="List Bullet"/>
    <w:basedOn w:val="List"/>
    <w:rsid w:val="001B5D41"/>
    <w:pPr>
      <w:numPr>
        <w:numId w:val="11"/>
      </w:numPr>
      <w:tabs>
        <w:tab w:val="clear" w:pos="340"/>
      </w:tabs>
      <w:spacing w:before="40" w:after="40"/>
    </w:pPr>
  </w:style>
  <w:style w:type="character" w:customStyle="1" w:styleId="SpecialBold">
    <w:name w:val="Special Bold"/>
    <w:basedOn w:val="DefaultParagraphFont"/>
    <w:rsid w:val="001B5D41"/>
    <w:rPr>
      <w:b/>
      <w:spacing w:val="0"/>
    </w:rPr>
  </w:style>
  <w:style w:type="paragraph" w:customStyle="1" w:styleId="SuperHeading">
    <w:name w:val="SuperHeading"/>
    <w:basedOn w:val="Normal"/>
    <w:rsid w:val="001B5D41"/>
    <w:pPr>
      <w:spacing w:before="240" w:after="120"/>
      <w:outlineLvl w:val="0"/>
    </w:pPr>
    <w:rPr>
      <w:rFonts w:ascii="Times New Roman" w:hAnsi="Times New Roman"/>
      <w:b/>
      <w:sz w:val="32"/>
    </w:rPr>
  </w:style>
  <w:style w:type="paragraph" w:customStyle="1" w:styleId="TableHeading">
    <w:name w:val="Table Heading"/>
    <w:basedOn w:val="HeadingBase"/>
    <w:rsid w:val="001B5D41"/>
    <w:pPr>
      <w:keepLines/>
      <w:pBdr>
        <w:bottom w:val="single" w:sz="6" w:space="1" w:color="918585"/>
      </w:pBdr>
      <w:spacing w:before="240"/>
    </w:pPr>
  </w:style>
  <w:style w:type="paragraph" w:customStyle="1" w:styleId="AllowPageBreak">
    <w:name w:val="AllowPageBreak"/>
    <w:rsid w:val="001B5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D41"/>
    <w:rPr>
      <w:rFonts w:ascii="Courier New" w:eastAsia="Times New Roman" w:hAnsi="Courier New" w:cs="Times New Roman"/>
      <w:i/>
      <w:szCs w:val="20"/>
      <w:lang w:eastAsia="en-US"/>
    </w:rPr>
  </w:style>
  <w:style w:type="paragraph" w:customStyle="1" w:styleId="HeadingBase">
    <w:name w:val="Heading Base"/>
    <w:rsid w:val="001B5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D41"/>
    <w:pPr>
      <w:tabs>
        <w:tab w:val="right" w:leader="dot" w:pos="9072"/>
      </w:tabs>
      <w:ind w:left="567"/>
    </w:pPr>
    <w:rPr>
      <w:szCs w:val="22"/>
    </w:rPr>
  </w:style>
  <w:style w:type="paragraph" w:customStyle="1" w:styleId="TOCBase">
    <w:name w:val="TOC Base"/>
    <w:rsid w:val="001B5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D41"/>
    <w:pPr>
      <w:tabs>
        <w:tab w:val="right" w:leader="dot" w:pos="9072"/>
      </w:tabs>
      <w:spacing w:before="40" w:after="40"/>
      <w:ind w:left="284"/>
    </w:pPr>
    <w:rPr>
      <w:rFonts w:ascii="Times New Roman" w:hAnsi="Times New Roman"/>
    </w:rPr>
  </w:style>
  <w:style w:type="paragraph" w:styleId="TOC1">
    <w:name w:val="toc 1"/>
    <w:basedOn w:val="TOCBase"/>
    <w:next w:val="Normal"/>
    <w:rsid w:val="001B5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D41"/>
    <w:rPr>
      <w:rFonts w:ascii="Times New Roman" w:eastAsia="Times New Roman" w:hAnsi="Times New Roman" w:cs="Times New Roman"/>
      <w:sz w:val="16"/>
      <w:lang w:eastAsia="en-US"/>
    </w:rPr>
  </w:style>
  <w:style w:type="paragraph" w:styleId="Title">
    <w:name w:val="Title"/>
    <w:basedOn w:val="HeadingBase"/>
    <w:link w:val="TitleChar"/>
    <w:qFormat/>
    <w:rsid w:val="001B5D41"/>
    <w:pPr>
      <w:spacing w:before="5040"/>
      <w:jc w:val="center"/>
    </w:pPr>
    <w:rPr>
      <w:sz w:val="48"/>
      <w:szCs w:val="72"/>
      <w:lang w:val="en-US"/>
    </w:rPr>
  </w:style>
  <w:style w:type="character" w:customStyle="1" w:styleId="TitleChar">
    <w:name w:val="Title Char"/>
    <w:basedOn w:val="DefaultParagraphFont"/>
    <w:link w:val="Title"/>
    <w:rsid w:val="001B5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D41"/>
    <w:pPr>
      <w:tabs>
        <w:tab w:val="left" w:pos="3600"/>
        <w:tab w:val="left" w:pos="3958"/>
      </w:tabs>
    </w:pPr>
  </w:style>
  <w:style w:type="paragraph" w:customStyle="1" w:styleId="Note">
    <w:name w:val="Note"/>
    <w:basedOn w:val="BodyText"/>
    <w:rsid w:val="001B5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D41"/>
    <w:pPr>
      <w:framePr w:wrap="auto" w:hAnchor="text" w:y="6049"/>
    </w:pPr>
    <w:rPr>
      <w:color w:val="000000"/>
      <w:sz w:val="40"/>
    </w:rPr>
  </w:style>
  <w:style w:type="paragraph" w:customStyle="1" w:styleId="TOCTitle">
    <w:name w:val="TOCTitle"/>
    <w:basedOn w:val="Heading1"/>
    <w:rsid w:val="001B5D41"/>
    <w:pPr>
      <w:spacing w:after="240"/>
      <w:jc w:val="center"/>
      <w:outlineLvl w:val="9"/>
    </w:pPr>
    <w:rPr>
      <w:caps/>
    </w:rPr>
  </w:style>
  <w:style w:type="paragraph" w:customStyle="1" w:styleId="Version">
    <w:name w:val="Version"/>
    <w:rsid w:val="001B5D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D41"/>
    <w:pPr>
      <w:numPr>
        <w:numId w:val="12"/>
      </w:numPr>
      <w:tabs>
        <w:tab w:val="clear" w:pos="680"/>
      </w:tabs>
    </w:pPr>
  </w:style>
  <w:style w:type="paragraph" w:styleId="Index1">
    <w:name w:val="index 1"/>
    <w:basedOn w:val="Normal"/>
    <w:next w:val="Normal"/>
    <w:semiHidden/>
    <w:rsid w:val="001B5D41"/>
    <w:pPr>
      <w:keepNext w:val="0"/>
      <w:tabs>
        <w:tab w:val="right" w:pos="4176"/>
      </w:tabs>
      <w:ind w:left="198" w:hanging="198"/>
    </w:pPr>
    <w:rPr>
      <w:rFonts w:ascii="Garamond" w:hAnsi="Garamond"/>
    </w:rPr>
  </w:style>
  <w:style w:type="paragraph" w:styleId="IndexHeading">
    <w:name w:val="index heading"/>
    <w:basedOn w:val="Normal"/>
    <w:next w:val="Index1"/>
    <w:semiHidden/>
    <w:rsid w:val="001B5D41"/>
    <w:pPr>
      <w:spacing w:before="120" w:after="120"/>
    </w:pPr>
    <w:rPr>
      <w:rFonts w:ascii="Arial" w:hAnsi="Arial"/>
      <w:b/>
      <w:color w:val="918585"/>
      <w:sz w:val="24"/>
    </w:rPr>
  </w:style>
  <w:style w:type="paragraph" w:styleId="Header">
    <w:name w:val="header"/>
    <w:basedOn w:val="Normal"/>
    <w:link w:val="HeaderChar"/>
    <w:rsid w:val="001B5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D41"/>
    <w:rPr>
      <w:rFonts w:ascii="Times New Roman" w:eastAsia="Times New Roman" w:hAnsi="Times New Roman" w:cs="Times New Roman"/>
      <w:sz w:val="16"/>
      <w:szCs w:val="20"/>
      <w:lang w:val="en-GB" w:eastAsia="en-US"/>
    </w:rPr>
  </w:style>
  <w:style w:type="paragraph" w:customStyle="1" w:styleId="Chapter">
    <w:name w:val="Chapter"/>
    <w:basedOn w:val="Normal"/>
    <w:rsid w:val="001B5D41"/>
    <w:pPr>
      <w:spacing w:before="240"/>
    </w:pPr>
    <w:rPr>
      <w:rFonts w:ascii="Times New Roman" w:hAnsi="Times New Roman"/>
      <w:smallCaps/>
      <w:spacing w:val="80"/>
      <w:sz w:val="28"/>
    </w:rPr>
  </w:style>
  <w:style w:type="paragraph" w:customStyle="1" w:styleId="InChapter">
    <w:name w:val="InChapter"/>
    <w:basedOn w:val="Heading3"/>
    <w:rsid w:val="001B5D41"/>
    <w:pPr>
      <w:spacing w:after="240"/>
      <w:outlineLvl w:val="9"/>
    </w:pPr>
    <w:rPr>
      <w:noProof/>
    </w:rPr>
  </w:style>
  <w:style w:type="paragraph" w:styleId="Index2">
    <w:name w:val="index 2"/>
    <w:basedOn w:val="Normal"/>
    <w:next w:val="Normal"/>
    <w:semiHidden/>
    <w:rsid w:val="001B5D41"/>
    <w:pPr>
      <w:tabs>
        <w:tab w:val="right" w:pos="4176"/>
      </w:tabs>
      <w:ind w:left="568" w:hanging="284"/>
    </w:pPr>
    <w:rPr>
      <w:rFonts w:ascii="Garamond" w:hAnsi="Garamond"/>
    </w:rPr>
  </w:style>
  <w:style w:type="paragraph" w:customStyle="1" w:styleId="Byline">
    <w:name w:val="Byline"/>
    <w:rsid w:val="001B5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D41"/>
    <w:pPr>
      <w:tabs>
        <w:tab w:val="clear" w:pos="3600"/>
        <w:tab w:val="clear" w:pos="3958"/>
      </w:tabs>
      <w:jc w:val="right"/>
    </w:pPr>
  </w:style>
  <w:style w:type="character" w:styleId="Emphasis">
    <w:name w:val="Emphasis"/>
    <w:basedOn w:val="DefaultParagraphFont"/>
    <w:qFormat/>
    <w:rsid w:val="001B5D41"/>
    <w:rPr>
      <w:i/>
    </w:rPr>
  </w:style>
  <w:style w:type="paragraph" w:styleId="Caption">
    <w:name w:val="caption"/>
    <w:basedOn w:val="BodyText"/>
    <w:next w:val="Normal"/>
    <w:qFormat/>
    <w:rsid w:val="001B5D41"/>
    <w:pPr>
      <w:framePr w:w="2268" w:hSpace="181" w:vSpace="181" w:wrap="around" w:vAnchor="text" w:hAnchor="page" w:x="1135" w:y="285" w:anchorLock="1"/>
    </w:pPr>
    <w:rPr>
      <w:i/>
    </w:rPr>
  </w:style>
  <w:style w:type="paragraph" w:customStyle="1" w:styleId="MiniTOCTitle">
    <w:name w:val="MiniTOCTitle"/>
    <w:basedOn w:val="Heading4"/>
    <w:rsid w:val="001B5D41"/>
    <w:pPr>
      <w:spacing w:before="240"/>
      <w:outlineLvl w:val="9"/>
    </w:pPr>
    <w:rPr>
      <w:noProof/>
      <w:sz w:val="24"/>
    </w:rPr>
  </w:style>
  <w:style w:type="paragraph" w:customStyle="1" w:styleId="MiniTOCItem">
    <w:name w:val="MiniTOCItem"/>
    <w:basedOn w:val="ListBullet"/>
    <w:rsid w:val="001B5D41"/>
    <w:pPr>
      <w:numPr>
        <w:numId w:val="0"/>
      </w:numPr>
      <w:tabs>
        <w:tab w:val="right" w:leader="dot" w:pos="6521"/>
      </w:tabs>
      <w:spacing w:before="0" w:after="0"/>
    </w:pPr>
  </w:style>
  <w:style w:type="paragraph" w:customStyle="1" w:styleId="TOFTitle">
    <w:name w:val="TOFTitle"/>
    <w:basedOn w:val="TOCTitle"/>
    <w:rsid w:val="001B5D41"/>
  </w:style>
  <w:style w:type="paragraph" w:styleId="TableofFigures">
    <w:name w:val="table of figures"/>
    <w:basedOn w:val="Normal"/>
    <w:next w:val="Normal"/>
    <w:semiHidden/>
    <w:rsid w:val="001B5D41"/>
    <w:pPr>
      <w:tabs>
        <w:tab w:val="right" w:leader="dot" w:pos="9072"/>
      </w:tabs>
      <w:ind w:left="970" w:hanging="403"/>
    </w:pPr>
    <w:rPr>
      <w:rFonts w:ascii="Times New Roman" w:hAnsi="Times New Roman"/>
      <w:b/>
    </w:rPr>
  </w:style>
  <w:style w:type="paragraph" w:styleId="ListNumber">
    <w:name w:val="List Number"/>
    <w:basedOn w:val="List"/>
    <w:rsid w:val="001B5D41"/>
    <w:pPr>
      <w:numPr>
        <w:numId w:val="14"/>
      </w:numPr>
      <w:tabs>
        <w:tab w:val="clear" w:pos="340"/>
      </w:tabs>
    </w:pPr>
  </w:style>
  <w:style w:type="character" w:customStyle="1" w:styleId="WingdingSymbols">
    <w:name w:val="Wingding Symbols"/>
    <w:rsid w:val="001B5D41"/>
    <w:rPr>
      <w:rFonts w:ascii="Wingdings" w:hAnsi="Wingdings"/>
    </w:rPr>
  </w:style>
  <w:style w:type="character" w:customStyle="1" w:styleId="HotSpot">
    <w:name w:val="HotSpot"/>
    <w:rsid w:val="001B5D41"/>
    <w:rPr>
      <w:color w:val="0033CC"/>
      <w:u w:val="none"/>
    </w:rPr>
  </w:style>
  <w:style w:type="paragraph" w:customStyle="1" w:styleId="BodyTextRight">
    <w:name w:val="Body Text Right"/>
    <w:basedOn w:val="BodyText"/>
    <w:rsid w:val="001B5D41"/>
    <w:pPr>
      <w:spacing w:before="0" w:after="0"/>
      <w:jc w:val="right"/>
    </w:pPr>
  </w:style>
  <w:style w:type="paragraph" w:styleId="Index3">
    <w:name w:val="index 3"/>
    <w:basedOn w:val="ListNumber2"/>
    <w:next w:val="Normal"/>
    <w:semiHidden/>
    <w:rsid w:val="001B5D41"/>
    <w:pPr>
      <w:numPr>
        <w:numId w:val="0"/>
      </w:numPr>
      <w:tabs>
        <w:tab w:val="right" w:leader="dot" w:pos="4176"/>
      </w:tabs>
    </w:pPr>
  </w:style>
  <w:style w:type="paragraph" w:styleId="ListNumber2">
    <w:name w:val="List Number 2"/>
    <w:basedOn w:val="List2"/>
    <w:rsid w:val="001B5D41"/>
    <w:pPr>
      <w:numPr>
        <w:numId w:val="9"/>
      </w:numPr>
      <w:tabs>
        <w:tab w:val="clear" w:pos="1060"/>
      </w:tabs>
    </w:pPr>
  </w:style>
  <w:style w:type="paragraph" w:customStyle="1" w:styleId="MarginNote">
    <w:name w:val="Margin Note"/>
    <w:basedOn w:val="BodyText"/>
    <w:rsid w:val="001B5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D41"/>
    <w:rPr>
      <w:sz w:val="32"/>
    </w:rPr>
  </w:style>
  <w:style w:type="paragraph" w:customStyle="1" w:styleId="HeadingProcedure">
    <w:name w:val="Heading Procedure"/>
    <w:basedOn w:val="HeadingBase"/>
    <w:next w:val="Normal"/>
    <w:rsid w:val="001B5D41"/>
    <w:pPr>
      <w:tabs>
        <w:tab w:val="left" w:pos="0"/>
      </w:tabs>
      <w:spacing w:before="120" w:after="60"/>
    </w:pPr>
    <w:rPr>
      <w:i/>
      <w:color w:val="918585"/>
      <w:sz w:val="22"/>
    </w:rPr>
  </w:style>
  <w:style w:type="paragraph" w:customStyle="1" w:styleId="TableBodyText">
    <w:name w:val="Table Body Text"/>
    <w:basedOn w:val="BodyText"/>
    <w:rsid w:val="001B5D41"/>
    <w:pPr>
      <w:spacing w:before="60" w:after="60"/>
    </w:pPr>
  </w:style>
  <w:style w:type="paragraph" w:styleId="ListContinue">
    <w:name w:val="List Continue"/>
    <w:basedOn w:val="List"/>
    <w:rsid w:val="001B5D41"/>
    <w:pPr>
      <w:ind w:firstLine="0"/>
    </w:pPr>
  </w:style>
  <w:style w:type="paragraph" w:customStyle="1" w:styleId="ListNote">
    <w:name w:val="List Note"/>
    <w:basedOn w:val="List"/>
    <w:rsid w:val="001B5D41"/>
    <w:pPr>
      <w:pBdr>
        <w:top w:val="single" w:sz="6" w:space="2" w:color="918585"/>
        <w:bottom w:val="single" w:sz="6" w:space="2" w:color="918585"/>
      </w:pBdr>
      <w:tabs>
        <w:tab w:val="left" w:pos="1021"/>
      </w:tabs>
      <w:ind w:firstLine="0"/>
    </w:pPr>
  </w:style>
  <w:style w:type="paragraph" w:customStyle="1" w:styleId="Warning">
    <w:name w:val="Warning"/>
    <w:basedOn w:val="BodyText"/>
    <w:rsid w:val="001B5D41"/>
    <w:pPr>
      <w:shd w:val="clear" w:color="auto" w:fill="D9D9D9"/>
      <w:tabs>
        <w:tab w:val="left" w:pos="992"/>
      </w:tabs>
      <w:ind w:left="119" w:right="119"/>
    </w:pPr>
    <w:rPr>
      <w:sz w:val="20"/>
    </w:rPr>
  </w:style>
  <w:style w:type="paragraph" w:customStyle="1" w:styleId="MarginIcons">
    <w:name w:val="Margin Icons"/>
    <w:basedOn w:val="BodyText"/>
    <w:rsid w:val="001B5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D41"/>
    <w:rPr>
      <w:rFonts w:ascii="Courier New" w:hAnsi="Courier New"/>
    </w:rPr>
  </w:style>
  <w:style w:type="paragraph" w:customStyle="1" w:styleId="NoteBullet">
    <w:name w:val="Note Bullet"/>
    <w:basedOn w:val="Note"/>
    <w:rsid w:val="001B5D41"/>
    <w:pPr>
      <w:tabs>
        <w:tab w:val="clear" w:pos="680"/>
      </w:tabs>
      <w:spacing w:before="60" w:after="60"/>
    </w:pPr>
  </w:style>
  <w:style w:type="paragraph" w:customStyle="1" w:styleId="SubHeading2">
    <w:name w:val="SubHeading2"/>
    <w:basedOn w:val="HeadingBase"/>
    <w:rsid w:val="001B5D41"/>
    <w:pPr>
      <w:spacing w:before="240" w:after="60"/>
    </w:pPr>
    <w:rPr>
      <w:sz w:val="20"/>
    </w:rPr>
  </w:style>
  <w:style w:type="paragraph" w:customStyle="1" w:styleId="SubHeading1">
    <w:name w:val="SubHeading1"/>
    <w:basedOn w:val="HeadingBase"/>
    <w:rsid w:val="001B5D41"/>
    <w:pPr>
      <w:spacing w:before="240" w:after="60"/>
    </w:pPr>
    <w:rPr>
      <w:color w:val="918585"/>
      <w:sz w:val="22"/>
    </w:rPr>
  </w:style>
  <w:style w:type="paragraph" w:customStyle="1" w:styleId="SideHeading">
    <w:name w:val="Side Heading"/>
    <w:basedOn w:val="HeadingBase"/>
    <w:rsid w:val="001B5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D41"/>
    <w:pPr>
      <w:numPr>
        <w:numId w:val="10"/>
      </w:numPr>
    </w:pPr>
  </w:style>
  <w:style w:type="paragraph" w:styleId="PlainText">
    <w:name w:val="Plain Text"/>
    <w:basedOn w:val="Normal"/>
    <w:link w:val="PlainTextChar"/>
    <w:rsid w:val="001B5D41"/>
    <w:rPr>
      <w:sz w:val="20"/>
    </w:rPr>
  </w:style>
  <w:style w:type="character" w:customStyle="1" w:styleId="PlainTextChar">
    <w:name w:val="Plain Text Char"/>
    <w:basedOn w:val="DefaultParagraphFont"/>
    <w:link w:val="PlainText"/>
    <w:rsid w:val="001B5D41"/>
    <w:rPr>
      <w:rFonts w:ascii="Courier New" w:eastAsia="Times New Roman" w:hAnsi="Courier New" w:cs="Times New Roman"/>
      <w:sz w:val="20"/>
      <w:szCs w:val="20"/>
      <w:lang w:eastAsia="en-US"/>
    </w:rPr>
  </w:style>
  <w:style w:type="character" w:customStyle="1" w:styleId="MenuOption">
    <w:name w:val="Menu Option"/>
    <w:basedOn w:val="DefaultParagraphFont"/>
    <w:rsid w:val="001B5D41"/>
    <w:rPr>
      <w:b/>
      <w:smallCaps/>
    </w:rPr>
  </w:style>
  <w:style w:type="paragraph" w:customStyle="1" w:styleId="TableListNumber">
    <w:name w:val="Table List Number"/>
    <w:basedOn w:val="ListNumber"/>
    <w:rsid w:val="001B5D41"/>
    <w:pPr>
      <w:numPr>
        <w:numId w:val="0"/>
      </w:numPr>
    </w:pPr>
  </w:style>
  <w:style w:type="paragraph" w:styleId="TOC4">
    <w:name w:val="toc 4"/>
    <w:basedOn w:val="TOCBase"/>
    <w:next w:val="Normal"/>
    <w:semiHidden/>
    <w:rsid w:val="001B5D41"/>
    <w:pPr>
      <w:tabs>
        <w:tab w:val="right" w:leader="dot" w:pos="9071"/>
      </w:tabs>
      <w:ind w:left="1701"/>
    </w:pPr>
  </w:style>
  <w:style w:type="paragraph" w:customStyle="1" w:styleId="ListAlpha">
    <w:name w:val="List Alpha"/>
    <w:basedOn w:val="List"/>
    <w:rsid w:val="001B5D41"/>
    <w:pPr>
      <w:numPr>
        <w:numId w:val="8"/>
      </w:numPr>
    </w:pPr>
  </w:style>
  <w:style w:type="paragraph" w:customStyle="1" w:styleId="ListAlpha2">
    <w:name w:val="List Alpha 2"/>
    <w:basedOn w:val="List2"/>
    <w:rsid w:val="001B5D41"/>
    <w:pPr>
      <w:numPr>
        <w:numId w:val="7"/>
      </w:numPr>
    </w:pPr>
  </w:style>
  <w:style w:type="paragraph" w:styleId="List2">
    <w:name w:val="List 2"/>
    <w:basedOn w:val="BodyText"/>
    <w:rsid w:val="001B5D41"/>
    <w:pPr>
      <w:tabs>
        <w:tab w:val="left" w:pos="680"/>
      </w:tabs>
      <w:spacing w:before="60" w:after="60"/>
      <w:ind w:left="680" w:hanging="340"/>
    </w:pPr>
  </w:style>
  <w:style w:type="paragraph" w:styleId="List3">
    <w:name w:val="List 3"/>
    <w:basedOn w:val="BodyText"/>
    <w:rsid w:val="001B5D41"/>
    <w:pPr>
      <w:tabs>
        <w:tab w:val="left" w:pos="1021"/>
      </w:tabs>
      <w:spacing w:before="60" w:after="60"/>
      <w:ind w:left="1020" w:hanging="340"/>
    </w:pPr>
  </w:style>
  <w:style w:type="paragraph" w:styleId="List4">
    <w:name w:val="List 4"/>
    <w:basedOn w:val="BodyText"/>
    <w:rsid w:val="001B5D41"/>
    <w:pPr>
      <w:tabs>
        <w:tab w:val="left" w:pos="1361"/>
      </w:tabs>
      <w:spacing w:before="60" w:after="60"/>
      <w:ind w:left="1361" w:hanging="340"/>
    </w:pPr>
  </w:style>
  <w:style w:type="paragraph" w:styleId="List5">
    <w:name w:val="List 5"/>
    <w:basedOn w:val="BodyText"/>
    <w:rsid w:val="001B5D41"/>
    <w:pPr>
      <w:tabs>
        <w:tab w:val="left" w:pos="1701"/>
      </w:tabs>
      <w:spacing w:before="60" w:after="60"/>
      <w:ind w:left="1701" w:hanging="340"/>
    </w:pPr>
  </w:style>
  <w:style w:type="paragraph" w:styleId="ListBullet3">
    <w:name w:val="List Bullet 3"/>
    <w:basedOn w:val="List3"/>
    <w:rsid w:val="001B5D41"/>
    <w:pPr>
      <w:numPr>
        <w:numId w:val="13"/>
      </w:numPr>
      <w:tabs>
        <w:tab w:val="clear" w:pos="1021"/>
      </w:tabs>
      <w:ind w:left="1037" w:hanging="357"/>
    </w:pPr>
  </w:style>
  <w:style w:type="paragraph" w:styleId="ListBullet4">
    <w:name w:val="List Bullet 4"/>
    <w:basedOn w:val="List4"/>
    <w:rsid w:val="001B5D41"/>
    <w:pPr>
      <w:numPr>
        <w:numId w:val="2"/>
      </w:numPr>
      <w:tabs>
        <w:tab w:val="clear" w:pos="1361"/>
      </w:tabs>
    </w:pPr>
  </w:style>
  <w:style w:type="paragraph" w:styleId="ListBullet5">
    <w:name w:val="List Bullet 5"/>
    <w:basedOn w:val="List5"/>
    <w:rsid w:val="001B5D41"/>
    <w:pPr>
      <w:numPr>
        <w:numId w:val="3"/>
      </w:numPr>
    </w:pPr>
  </w:style>
  <w:style w:type="paragraph" w:styleId="ListContinue2">
    <w:name w:val="List Continue 2"/>
    <w:basedOn w:val="List2"/>
    <w:rsid w:val="001B5D41"/>
    <w:pPr>
      <w:ind w:firstLine="0"/>
    </w:pPr>
  </w:style>
  <w:style w:type="paragraph" w:styleId="ListContinue3">
    <w:name w:val="List Continue 3"/>
    <w:basedOn w:val="List3"/>
    <w:rsid w:val="001B5D41"/>
    <w:pPr>
      <w:ind w:left="1021" w:firstLine="0"/>
    </w:pPr>
  </w:style>
  <w:style w:type="paragraph" w:styleId="ListContinue4">
    <w:name w:val="List Continue 4"/>
    <w:basedOn w:val="List4"/>
    <w:rsid w:val="001B5D41"/>
    <w:pPr>
      <w:ind w:firstLine="0"/>
    </w:pPr>
  </w:style>
  <w:style w:type="paragraph" w:styleId="ListContinue5">
    <w:name w:val="List Continue 5"/>
    <w:basedOn w:val="List5"/>
    <w:rsid w:val="001B5D41"/>
    <w:pPr>
      <w:ind w:firstLine="0"/>
    </w:pPr>
  </w:style>
  <w:style w:type="paragraph" w:styleId="ListNumber3">
    <w:name w:val="List Number 3"/>
    <w:basedOn w:val="List3"/>
    <w:rsid w:val="001B5D41"/>
    <w:pPr>
      <w:numPr>
        <w:numId w:val="4"/>
      </w:numPr>
    </w:pPr>
  </w:style>
  <w:style w:type="paragraph" w:styleId="ListNumber4">
    <w:name w:val="List Number 4"/>
    <w:basedOn w:val="List4"/>
    <w:rsid w:val="001B5D41"/>
    <w:pPr>
      <w:numPr>
        <w:numId w:val="5"/>
      </w:numPr>
    </w:pPr>
  </w:style>
  <w:style w:type="paragraph" w:styleId="ListNumber5">
    <w:name w:val="List Number 5"/>
    <w:basedOn w:val="List5"/>
    <w:rsid w:val="001B5D41"/>
    <w:pPr>
      <w:numPr>
        <w:numId w:val="6"/>
      </w:numPr>
    </w:pPr>
  </w:style>
  <w:style w:type="paragraph" w:styleId="BlockText">
    <w:name w:val="Block Text"/>
    <w:basedOn w:val="Normal"/>
    <w:rsid w:val="001B5D41"/>
    <w:pPr>
      <w:spacing w:after="120"/>
      <w:ind w:left="1440" w:right="1440"/>
    </w:pPr>
  </w:style>
  <w:style w:type="character" w:customStyle="1" w:styleId="Subscript">
    <w:name w:val="Subscript"/>
    <w:basedOn w:val="DefaultParagraphFont"/>
    <w:rsid w:val="001B5D41"/>
    <w:rPr>
      <w:sz w:val="16"/>
      <w:vertAlign w:val="subscript"/>
    </w:rPr>
  </w:style>
  <w:style w:type="character" w:customStyle="1" w:styleId="Superscript">
    <w:name w:val="Superscript"/>
    <w:basedOn w:val="DefaultParagraphFont"/>
    <w:rsid w:val="001B5D41"/>
    <w:rPr>
      <w:sz w:val="16"/>
      <w:vertAlign w:val="superscript"/>
    </w:rPr>
  </w:style>
  <w:style w:type="character" w:customStyle="1" w:styleId="Symbols">
    <w:name w:val="Symbols"/>
    <w:basedOn w:val="DefaultParagraphFont"/>
    <w:rsid w:val="001B5D41"/>
    <w:rPr>
      <w:rFonts w:ascii="Symbol" w:hAnsi="Symbol"/>
    </w:rPr>
  </w:style>
  <w:style w:type="character" w:customStyle="1" w:styleId="MenuOptions">
    <w:name w:val="Menu Options"/>
    <w:basedOn w:val="DefaultParagraphFont"/>
    <w:rsid w:val="001B5D41"/>
    <w:rPr>
      <w:rFonts w:ascii="Arial Narrow" w:hAnsi="Arial Narrow"/>
      <w:smallCaps/>
    </w:rPr>
  </w:style>
  <w:style w:type="character" w:customStyle="1" w:styleId="Buttons">
    <w:name w:val="Buttons"/>
    <w:basedOn w:val="DefaultParagraphFont"/>
    <w:rsid w:val="001B5D41"/>
    <w:rPr>
      <w:b/>
    </w:rPr>
  </w:style>
  <w:style w:type="character" w:customStyle="1" w:styleId="Underlined">
    <w:name w:val="Underlined"/>
    <w:basedOn w:val="DefaultParagraphFont"/>
    <w:rsid w:val="001B5D41"/>
    <w:rPr>
      <w:u w:val="single"/>
    </w:rPr>
  </w:style>
  <w:style w:type="paragraph" w:customStyle="1" w:styleId="TableBodyTextRight">
    <w:name w:val="Table Body Text Right"/>
    <w:basedOn w:val="TableBodyText"/>
    <w:rsid w:val="001B5D41"/>
    <w:pPr>
      <w:widowControl w:val="0"/>
      <w:autoSpaceDE w:val="0"/>
      <w:autoSpaceDN w:val="0"/>
      <w:adjustRightInd w:val="0"/>
      <w:jc w:val="right"/>
    </w:pPr>
    <w:rPr>
      <w:rFonts w:cs="Arial"/>
      <w:szCs w:val="18"/>
    </w:rPr>
  </w:style>
  <w:style w:type="paragraph" w:customStyle="1" w:styleId="CopyrightText">
    <w:name w:val="Copyright Text"/>
    <w:basedOn w:val="BodyText"/>
    <w:rsid w:val="001B5D41"/>
    <w:rPr>
      <w:sz w:val="18"/>
    </w:rPr>
  </w:style>
  <w:style w:type="paragraph" w:customStyle="1" w:styleId="BodySmallRight">
    <w:name w:val="Body Small Right"/>
    <w:basedOn w:val="BodyTextRight"/>
    <w:rsid w:val="001B5D41"/>
    <w:rPr>
      <w:sz w:val="18"/>
      <w:szCs w:val="18"/>
    </w:rPr>
  </w:style>
  <w:style w:type="paragraph" w:customStyle="1" w:styleId="MarginEdition">
    <w:name w:val="Margin Edition"/>
    <w:basedOn w:val="MarginNote"/>
    <w:rsid w:val="001B5D41"/>
    <w:pPr>
      <w:spacing w:before="0" w:after="0"/>
    </w:pPr>
    <w:rPr>
      <w:rFonts w:ascii="Times New Roman" w:hAnsi="Times New Roman"/>
      <w:color w:val="999999"/>
    </w:rPr>
  </w:style>
  <w:style w:type="paragraph" w:customStyle="1" w:styleId="Spacer">
    <w:name w:val="Spacer"/>
    <w:basedOn w:val="Normal"/>
    <w:rsid w:val="001B5D41"/>
    <w:rPr>
      <w:sz w:val="2"/>
      <w:szCs w:val="2"/>
    </w:rPr>
  </w:style>
  <w:style w:type="character" w:customStyle="1" w:styleId="Small">
    <w:name w:val="Small"/>
    <w:basedOn w:val="DefaultParagraphFont"/>
    <w:rsid w:val="001B5D41"/>
    <w:rPr>
      <w:sz w:val="16"/>
    </w:rPr>
  </w:style>
  <w:style w:type="paragraph" w:customStyle="1" w:styleId="WideTable">
    <w:name w:val="Wide Table"/>
    <w:basedOn w:val="Normal"/>
    <w:rsid w:val="001B5D41"/>
    <w:pPr>
      <w:ind w:left="-1418"/>
    </w:pPr>
    <w:rPr>
      <w:sz w:val="2"/>
      <w:szCs w:val="2"/>
    </w:rPr>
  </w:style>
  <w:style w:type="character" w:styleId="PageNumber">
    <w:name w:val="page number"/>
    <w:basedOn w:val="DefaultParagraphFont"/>
    <w:rsid w:val="001B5D41"/>
  </w:style>
  <w:style w:type="paragraph" w:styleId="Quote">
    <w:name w:val="Quote"/>
    <w:basedOn w:val="Heading1"/>
    <w:link w:val="QuoteChar"/>
    <w:qFormat/>
    <w:rsid w:val="001B5D41"/>
    <w:rPr>
      <w:b w:val="0"/>
      <w:sz w:val="72"/>
      <w:szCs w:val="72"/>
      <w:lang w:val="en-NZ"/>
    </w:rPr>
  </w:style>
  <w:style w:type="character" w:customStyle="1" w:styleId="QuoteChar">
    <w:name w:val="Quote Char"/>
    <w:basedOn w:val="DefaultParagraphFont"/>
    <w:link w:val="Quote"/>
    <w:rsid w:val="001B5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D41"/>
    <w:pPr>
      <w:pageBreakBefore/>
    </w:pPr>
  </w:style>
  <w:style w:type="paragraph" w:customStyle="1" w:styleId="Border">
    <w:name w:val="Border"/>
    <w:basedOn w:val="Normal"/>
    <w:qFormat/>
    <w:rsid w:val="001B5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D41"/>
    <w:rPr>
      <w:b/>
      <w:bCs/>
      <w:i/>
      <w:iCs/>
      <w:color w:val="auto"/>
    </w:rPr>
  </w:style>
  <w:style w:type="paragraph" w:styleId="IntenseQuote">
    <w:name w:val="Intense Quote"/>
    <w:basedOn w:val="Normal"/>
    <w:next w:val="Normal"/>
    <w:link w:val="IntenseQuoteChar"/>
    <w:uiPriority w:val="30"/>
    <w:qFormat/>
    <w:rsid w:val="001B5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D41"/>
    <w:rPr>
      <w:smallCaps/>
      <w:color w:val="auto"/>
      <w:u w:val="single"/>
    </w:rPr>
  </w:style>
  <w:style w:type="character" w:styleId="IntenseReference">
    <w:name w:val="Intense Reference"/>
    <w:basedOn w:val="DefaultParagraphFont"/>
    <w:uiPriority w:val="32"/>
    <w:qFormat/>
    <w:rsid w:val="001B5D41"/>
    <w:rPr>
      <w:b/>
      <w:bCs/>
      <w:smallCaps/>
      <w:color w:val="auto"/>
      <w:spacing w:val="5"/>
      <w:u w:val="single"/>
    </w:rPr>
  </w:style>
  <w:style w:type="paragraph" w:customStyle="1" w:styleId="2ColumnHeading">
    <w:name w:val="2Column Heading"/>
    <w:basedOn w:val="BodyText"/>
    <w:qFormat/>
    <w:rsid w:val="001B5D41"/>
    <w:pPr>
      <w:spacing w:after="60"/>
      <w:ind w:left="-2268"/>
    </w:pPr>
    <w:rPr>
      <w:b/>
    </w:rPr>
  </w:style>
  <w:style w:type="paragraph" w:customStyle="1" w:styleId="Heading1TOC">
    <w:name w:val="Heading1 TOC"/>
    <w:basedOn w:val="Normal"/>
    <w:qFormat/>
    <w:rsid w:val="001B5D41"/>
    <w:pPr>
      <w:spacing w:before="240" w:after="120"/>
    </w:pPr>
    <w:rPr>
      <w:rFonts w:ascii="Times New Roman" w:hAnsi="Times New Roman"/>
      <w:b/>
      <w:sz w:val="32"/>
    </w:rPr>
  </w:style>
  <w:style w:type="paragraph" w:customStyle="1" w:styleId="Heading2TOC">
    <w:name w:val="Heading2 TOC"/>
    <w:basedOn w:val="Normal"/>
    <w:qFormat/>
    <w:rsid w:val="001B5D41"/>
    <w:pPr>
      <w:spacing w:before="240" w:after="60"/>
    </w:pPr>
    <w:rPr>
      <w:rFonts w:ascii="Times New Roman" w:hAnsi="Times New Roman"/>
      <w:b/>
      <w:sz w:val="28"/>
    </w:rPr>
  </w:style>
  <w:style w:type="character" w:customStyle="1" w:styleId="Underline">
    <w:name w:val="Underline"/>
    <w:basedOn w:val="DefaultParagraphFont"/>
    <w:qFormat/>
    <w:rsid w:val="001B5D41"/>
    <w:rPr>
      <w:u w:val="single"/>
    </w:rPr>
  </w:style>
  <w:style w:type="character" w:customStyle="1" w:styleId="BoldandItalics">
    <w:name w:val="Bold and Italics"/>
    <w:qFormat/>
    <w:rsid w:val="001B5D41"/>
    <w:rPr>
      <w:b/>
      <w:i/>
      <w:u w:val="none"/>
    </w:rPr>
  </w:style>
  <w:style w:type="paragraph" w:styleId="BalloonText">
    <w:name w:val="Balloon Text"/>
    <w:basedOn w:val="Normal"/>
    <w:link w:val="BalloonTextChar"/>
    <w:rsid w:val="001B5D41"/>
    <w:rPr>
      <w:rFonts w:ascii="Tahoma" w:hAnsi="Tahoma" w:cs="Tahoma"/>
      <w:sz w:val="16"/>
      <w:szCs w:val="16"/>
    </w:rPr>
  </w:style>
  <w:style w:type="character" w:customStyle="1" w:styleId="BalloonTextChar">
    <w:name w:val="Balloon Text Char"/>
    <w:basedOn w:val="DefaultParagraphFont"/>
    <w:link w:val="BalloonText"/>
    <w:rsid w:val="001B5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D41"/>
    <w:rPr>
      <w:b/>
      <w:color w:val="660033"/>
      <w:spacing w:val="0"/>
    </w:rPr>
  </w:style>
  <w:style w:type="paragraph" w:customStyle="1" w:styleId="Nameditemlist">
    <w:name w:val="Named item list"/>
    <w:basedOn w:val="BodyText"/>
    <w:qFormat/>
    <w:rsid w:val="001B5D41"/>
    <w:pPr>
      <w:tabs>
        <w:tab w:val="left" w:pos="2835"/>
      </w:tabs>
      <w:ind w:left="2835" w:hanging="2835"/>
    </w:pPr>
  </w:style>
  <w:style w:type="paragraph" w:customStyle="1" w:styleId="BodyTextnopadding">
    <w:name w:val="Body Text no padding"/>
    <w:basedOn w:val="BodyText"/>
    <w:qFormat/>
    <w:rsid w:val="001B5D41"/>
    <w:pPr>
      <w:spacing w:before="0" w:after="0"/>
    </w:pPr>
  </w:style>
  <w:style w:type="paragraph" w:customStyle="1" w:styleId="BodyTextBold">
    <w:name w:val="Body Text Bold"/>
    <w:basedOn w:val="BodyText"/>
    <w:qFormat/>
    <w:rsid w:val="001B5D41"/>
    <w:rPr>
      <w:b/>
    </w:rPr>
  </w:style>
  <w:style w:type="character" w:styleId="Hyperlink">
    <w:name w:val="Hyperlink"/>
    <w:basedOn w:val="DefaultParagraphFont"/>
    <w:uiPriority w:val="99"/>
    <w:unhideWhenUsed/>
    <w:rsid w:val="009C50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Words>
  <Characters>3473</Characters>
  <Application>Microsoft Office Word</Application>
  <DocSecurity>0</DocSecurity>
  <Lines>105</Lines>
  <Paragraphs>61</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DEFMIL011 Conduct individual and collective ceremonial drill</dc:title>
  <dc:subject>Approved</dc:subject>
  <dc:creator>Public Skills Australia</dc:creator>
  <cp:keywords>Release: 1</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