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6DD1" w:rsidP="00716DD1">
      <w:pPr>
        <w:pStyle w:val="Title"/>
      </w:pPr>
      <w:r>
        <w:fldChar w:fldCharType="begin"/>
      </w:r>
      <w:r>
        <w:instrText xml:space="preserve"> TITLE   \* MERGEFORMAT </w:instrText>
      </w:r>
      <w:r>
        <w:fldChar w:fldCharType="separate"/>
      </w:r>
      <w:r>
        <w:t>DEFMIL005 Operate a service hand grenade</w:t>
      </w:r>
      <w:r>
        <w:fldChar w:fldCharType="end"/>
      </w:r>
    </w:p>
    <w:p w:rsidR="00716DD1" w:rsidP="00716DD1">
      <w:pPr>
        <w:pStyle w:val="Version"/>
        <w:sectPr w:rsidSect="00E55B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5BDE" w:rsidP="00E55BDE">
      <w:pPr>
        <w:pStyle w:val="SuperHeading"/>
      </w:pPr>
      <w:r w:rsidRPr="00E55BDE">
        <w:t>DEFMIL005 Operate a service hand grenade</w:t>
      </w:r>
    </w:p>
    <w:p w:rsidR="00000000" w:rsidRPr="00E55BDE" w:rsidP="00E55BDE">
      <w:pPr>
        <w:pStyle w:val="Heading1"/>
      </w:pPr>
      <w:bookmarkStart w:id="1" w:name="O_658678"/>
      <w:bookmarkEnd w:id="1"/>
      <w:r w:rsidRPr="00E55BDE">
        <w:t>Modification History</w:t>
      </w:r>
    </w:p>
    <w:tbl>
      <w:tblPr>
        <w:tblW w:w="0" w:type="auto"/>
        <w:tblLayout w:type="fixed"/>
        <w:tblCellMar>
          <w:left w:w="62" w:type="dxa"/>
          <w:right w:w="62" w:type="dxa"/>
        </w:tblCellMar>
        <w:tblLook w:val="0000"/>
      </w:tblPr>
      <w:tblGrid>
        <w:gridCol w:w="1134"/>
        <w:gridCol w:w="7937"/>
      </w:tblGrid>
      <w:tr w:rsidTr="00716DD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BDE">
            <w:pPr>
              <w:pStyle w:val="TableHeading"/>
              <w:rPr>
                <w:lang w:val="en-NZ"/>
              </w:rPr>
            </w:pPr>
            <w:r w:rsidRPr="00E55BD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BDE">
            <w:pPr>
              <w:pStyle w:val="TableHeading"/>
              <w:rPr>
                <w:lang w:val="en-NZ"/>
              </w:rPr>
            </w:pPr>
            <w:r w:rsidRPr="00E55BDE">
              <w:t>Comments</w:t>
            </w:r>
          </w:p>
        </w:tc>
      </w:tr>
      <w:tr w:rsidTr="00716DD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BDE">
            <w:pPr>
              <w:pStyle w:val="BodyText"/>
              <w:rPr>
                <w:lang w:val="en-NZ"/>
              </w:rPr>
            </w:pPr>
            <w:r w:rsidRPr="00E55BD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BDE" w:rsidP="00E55BDE">
            <w:pPr>
              <w:pStyle w:val="BodyText"/>
            </w:pPr>
            <w:r w:rsidRPr="00E55BDE">
              <w:t xml:space="preserve">This unit was released in DEF Defence Training Package release 1.0 and meets the Standards for Training Packages. </w:t>
            </w:r>
          </w:p>
          <w:p w:rsidR="00000000" w:rsidRPr="00E55BDE" w:rsidP="00E55BDE">
            <w:pPr>
              <w:pStyle w:val="BodyText"/>
            </w:pPr>
          </w:p>
          <w:p w:rsidR="00000000" w:rsidRPr="00E55BDE" w:rsidP="00E55BDE">
            <w:pPr>
              <w:pStyle w:val="BodyText"/>
            </w:pPr>
            <w:r w:rsidRPr="00E55BDE">
              <w:t>This unit supersedes and is equivalent to DEFCM103C Operate a service hand grenade.</w:t>
            </w:r>
          </w:p>
          <w:p w:rsidR="00000000" w:rsidRPr="00E55BDE" w:rsidP="00E55BDE">
            <w:pPr>
              <w:pStyle w:val="BodyText"/>
            </w:pPr>
          </w:p>
          <w:p w:rsidR="00000000" w:rsidRPr="00E55BDE" w:rsidP="00E55BDE">
            <w:pPr>
              <w:pStyle w:val="ListBullet"/>
            </w:pPr>
            <w:r w:rsidRPr="00E55BDE">
              <w:t>Unit code upd</w:t>
            </w:r>
            <w:r w:rsidRPr="00E55BDE">
              <w:t>ated</w:t>
            </w:r>
          </w:p>
          <w:p w:rsidR="00000000" w:rsidRPr="00E55BDE" w:rsidP="00E55BDE">
            <w:pPr>
              <w:pStyle w:val="ListBullet"/>
            </w:pPr>
            <w:r w:rsidRPr="00E55BDE">
              <w:t>Content and formatting updated to comply with new standards</w:t>
            </w:r>
          </w:p>
          <w:p w:rsidR="00000000" w:rsidRPr="00E55BDE" w:rsidP="00E55BDE">
            <w:pPr>
              <w:pStyle w:val="ListBullet"/>
            </w:pPr>
            <w:r w:rsidRPr="00E55BDE">
              <w:t>All PC transitioned from passive to active voice</w:t>
            </w:r>
          </w:p>
          <w:p w:rsidR="00000000" w:rsidRPr="00E55BDE" w:rsidP="00E55BDE">
            <w:pPr>
              <w:pStyle w:val="ListBullet"/>
            </w:pPr>
            <w:r w:rsidRPr="00E55BDE">
              <w:t>Elements 1 and 2 merged</w:t>
            </w:r>
          </w:p>
          <w:p w:rsidR="00000000" w:rsidRPr="00E55BDE" w:rsidP="00E55BDE">
            <w:pPr>
              <w:pStyle w:val="ListBullet"/>
            </w:pPr>
            <w:r w:rsidRPr="00E55BDE">
              <w:t>All PC in elements 1 and 2 revised</w:t>
            </w:r>
          </w:p>
          <w:p w:rsidR="00000000" w:rsidRPr="00E55BDE" w:rsidP="00E55BDE">
            <w:pPr>
              <w:pStyle w:val="ListBullet"/>
            </w:pPr>
            <w:r w:rsidRPr="00E55BDE">
              <w:t>PC 3.2, 3.3 and 3.6 merged</w:t>
            </w:r>
          </w:p>
          <w:p w:rsidR="00000000" w:rsidRPr="00E55BDE" w:rsidP="00E55BDE">
            <w:pPr>
              <w:pStyle w:val="ListBullet"/>
            </w:pPr>
            <w:r w:rsidRPr="00E55BDE">
              <w:t>PC 3.4 and 3.5 removed</w:t>
            </w:r>
          </w:p>
        </w:tc>
      </w:tr>
    </w:tbl>
    <w:p w:rsidR="00716DD1" w:rsidP="00E55BDE">
      <w:pPr>
        <w:pStyle w:val="BodyText"/>
      </w:pPr>
    </w:p>
    <w:p w:rsidR="00716DD1" w:rsidP="00E55BDE">
      <w:pPr>
        <w:pStyle w:val="BodyText"/>
      </w:pPr>
    </w:p>
    <w:p w:rsidR="00000000" w:rsidRPr="00E55BDE" w:rsidP="00E55BDE">
      <w:pPr>
        <w:pStyle w:val="Heading1"/>
      </w:pPr>
      <w:bookmarkStart w:id="2" w:name="O_658679"/>
      <w:bookmarkEnd w:id="2"/>
      <w:r w:rsidRPr="00E55BDE">
        <w:t>Application</w:t>
      </w:r>
    </w:p>
    <w:p w:rsidR="00000000" w:rsidRPr="00E55BDE" w:rsidP="00716DD1">
      <w:pPr>
        <w:pStyle w:val="BodyText"/>
      </w:pPr>
      <w:r w:rsidRPr="00E55BDE">
        <w:t>This unit describes the skills required to operate a service hand grenade, which may include drill, high explosive, and practice grenades. This includes handling, maintaining, throwing the grenade and obtaining a satisfactory throwing accuracy.</w:t>
      </w:r>
    </w:p>
    <w:p w:rsidR="00000000" w:rsidRPr="00E55BDE" w:rsidP="00716DD1">
      <w:pPr>
        <w:pStyle w:val="BodyText"/>
      </w:pPr>
      <w:r w:rsidRPr="00E55BDE">
        <w:t xml:space="preserve">This unit </w:t>
      </w:r>
      <w:r w:rsidRPr="00E55BDE">
        <w:t>applies to those working as a member of the Australian Defence Force.</w:t>
      </w:r>
    </w:p>
    <w:p w:rsidR="00000000" w:rsidRPr="00E55BDE" w:rsidP="00716DD1">
      <w:pPr>
        <w:pStyle w:val="BodyText"/>
      </w:pPr>
      <w:r w:rsidRPr="00E55BDE">
        <w:t>The skills and knowledge described in this unit must be applied within the legislative, regulatory and policy environment in which they are carried out. Organisational policies and procedures must be consulted and adhered to.</w:t>
      </w:r>
    </w:p>
    <w:p w:rsidR="00000000" w:rsidRPr="00E55BDE" w:rsidP="00716DD1">
      <w:pPr>
        <w:pStyle w:val="BodyText"/>
      </w:pPr>
      <w:r w:rsidRPr="00E55BDE">
        <w:t>Those undertaking this unit w</w:t>
      </w:r>
      <w:r w:rsidRPr="00E55BDE">
        <w:t>ould work under direct supervision, in accordance with the Rules of Engagement.  They would perform specific tasks, in a broad range of contexts that could be unpredictable, focussing on applying safety requirements.</w:t>
      </w:r>
    </w:p>
    <w:p w:rsidR="00000000" w:rsidRPr="00E55BDE" w:rsidP="00716DD1">
      <w:pPr>
        <w:pStyle w:val="BodyText"/>
      </w:pPr>
      <w:r w:rsidRPr="00E55BDE">
        <w:t>No licensing, legislative or certifica</w:t>
      </w:r>
      <w:r w:rsidRPr="00E55BDE">
        <w:t>tion requirements apply to unit at the time of publication.</w:t>
      </w:r>
    </w:p>
    <w:p w:rsidR="00000000" w:rsidRPr="00E55BDE" w:rsidP="00E55BDE">
      <w:pPr>
        <w:pStyle w:val="Heading1"/>
      </w:pPr>
      <w:bookmarkStart w:id="3" w:name="O_658681"/>
      <w:bookmarkEnd w:id="3"/>
      <w:r w:rsidRPr="00E55BDE">
        <w:t>Competency Field</w:t>
      </w:r>
    </w:p>
    <w:p w:rsidR="00000000" w:rsidRPr="00E55BDE" w:rsidP="00716DD1">
      <w:pPr>
        <w:pStyle w:val="BodyText"/>
      </w:pPr>
      <w:r w:rsidRPr="00E55BDE">
        <w:t>Military Skills</w:t>
      </w:r>
    </w:p>
    <w:p w:rsidR="00000000" w:rsidRPr="00E55BDE" w:rsidP="00E55BDE">
      <w:pPr>
        <w:pStyle w:val="Heading1"/>
      </w:pPr>
      <w:bookmarkStart w:id="4" w:name="O_658683"/>
      <w:bookmarkEnd w:id="4"/>
      <w:r w:rsidRPr="00E55BDE">
        <w:t>Elements and Performance Criteria</w:t>
      </w:r>
    </w:p>
    <w:tbl>
      <w:tblPr>
        <w:tblW w:w="0" w:type="auto"/>
        <w:tblLayout w:type="fixed"/>
        <w:tblCellMar>
          <w:left w:w="62" w:type="dxa"/>
          <w:right w:w="62" w:type="dxa"/>
        </w:tblCellMar>
        <w:tblLook w:val="0000"/>
      </w:tblPr>
      <w:tblGrid>
        <w:gridCol w:w="2268"/>
        <w:gridCol w:w="6804"/>
      </w:tblGrid>
      <w:tr w:rsidTr="00E55BD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BDE">
            <w:pPr>
              <w:pStyle w:val="TableHeading"/>
              <w:rPr>
                <w:lang w:val="en-NZ"/>
              </w:rPr>
            </w:pPr>
            <w:r w:rsidRPr="00E55BD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BDE">
            <w:pPr>
              <w:pStyle w:val="TableHeading"/>
              <w:rPr>
                <w:lang w:val="en-NZ"/>
              </w:rPr>
            </w:pPr>
            <w:r w:rsidRPr="00E55BDE">
              <w:t>PERFORMANCE CRITERIA</w:t>
            </w:r>
          </w:p>
        </w:tc>
      </w:tr>
      <w:tr w:rsidTr="00E55BD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BDE">
            <w:pPr>
              <w:pStyle w:val="BodyText"/>
              <w:rPr>
                <w:lang w:val="en-NZ"/>
              </w:rPr>
            </w:pPr>
            <w:r w:rsidRPr="00E55BD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BDE">
            <w:pPr>
              <w:pStyle w:val="BodyText"/>
              <w:rPr>
                <w:lang w:val="en-NZ"/>
              </w:rPr>
            </w:pPr>
            <w:r w:rsidRPr="00E55BDE">
              <w:t>Performance criteria de</w:t>
            </w:r>
            <w:r w:rsidRPr="00E55BDE">
              <w:t>scribe the performance needed to demonstrate achievement of the element. Where bold italicised text is used, further information is detailed in the range of conditions section.</w:t>
            </w:r>
          </w:p>
        </w:tc>
      </w:tr>
      <w:tr w:rsidTr="00E55BDE">
        <w:tblPrEx>
          <w:tblW w:w="0" w:type="auto"/>
          <w:tblLayout w:type="fixed"/>
          <w:tblCellMar>
            <w:left w:w="62" w:type="dxa"/>
            <w:right w:w="62" w:type="dxa"/>
          </w:tblCellMar>
          <w:tblLook w:val="0000"/>
        </w:tblPrEx>
        <w:trPr>
          <w:trHeight w:val="1700"/>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BDE">
            <w:pPr>
              <w:pStyle w:val="List"/>
              <w:rPr>
                <w:lang w:val="en-NZ"/>
              </w:rPr>
            </w:pPr>
            <w:r w:rsidRPr="00E55BDE">
              <w:rPr>
                <w:rStyle w:val="SpecialBold"/>
              </w:rPr>
              <w:t>1.</w:t>
            </w:r>
            <w:r w:rsidRPr="00E55BDE">
              <w:rPr>
                <w:rStyle w:val="SpecialBold"/>
              </w:rPr>
              <w:tab/>
              <w:t>Handle and maintain a service hand grenade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BDE" w:rsidP="00E55BDE">
            <w:pPr>
              <w:pStyle w:val="List"/>
            </w:pPr>
            <w:r w:rsidRPr="00E55BDE">
              <w:t>1.2</w:t>
            </w:r>
            <w:r w:rsidRPr="00E55BDE">
              <w:tab/>
            </w:r>
            <w:r w:rsidRPr="00E55BDE">
              <w:t>Identify and select service hand grenade in accordance with supervisor’s instructions and operational requirements.</w:t>
            </w:r>
          </w:p>
          <w:p w:rsidR="00000000" w:rsidRPr="00E55BDE" w:rsidP="00E55BDE">
            <w:pPr>
              <w:pStyle w:val="List"/>
            </w:pPr>
            <w:r w:rsidRPr="00E55BDE">
              <w:t>1.3</w:t>
            </w:r>
            <w:r w:rsidRPr="00E55BDE">
              <w:tab/>
              <w:t>Handle and carry service hand grenade.</w:t>
            </w:r>
          </w:p>
          <w:p w:rsidR="00000000" w:rsidRPr="00E55BDE" w:rsidP="00E55BDE">
            <w:pPr>
              <w:pStyle w:val="List"/>
            </w:pPr>
            <w:r w:rsidRPr="00E55BDE">
              <w:t>1.4</w:t>
            </w:r>
            <w:r w:rsidRPr="00E55BDE">
              <w:tab/>
              <w:t>Secure service hand grenade.</w:t>
            </w:r>
          </w:p>
          <w:p w:rsidR="00000000" w:rsidP="00E55BDE">
            <w:pPr>
              <w:pStyle w:val="List"/>
              <w:rPr>
                <w:lang w:val="en-NZ"/>
              </w:rPr>
            </w:pPr>
            <w:r w:rsidRPr="00E55BDE">
              <w:t>1.5</w:t>
            </w:r>
            <w:r w:rsidRPr="00E55BDE">
              <w:tab/>
              <w:t>Clean service hand grenade.</w:t>
            </w:r>
          </w:p>
        </w:tc>
      </w:tr>
      <w:tr w:rsidTr="00E55BD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BDE">
            <w:pPr>
              <w:pStyle w:val="List"/>
              <w:rPr>
                <w:lang w:val="en-NZ"/>
              </w:rPr>
            </w:pPr>
            <w:r w:rsidRPr="00E55BDE">
              <w:rPr>
                <w:rStyle w:val="SpecialBold"/>
              </w:rPr>
              <w:t>2.</w:t>
            </w:r>
            <w:r w:rsidRPr="00E55BDE">
              <w:rPr>
                <w:rStyle w:val="SpecialBold"/>
              </w:rPr>
              <w:tab/>
              <w:t>Operate a service hand grena</w:t>
            </w:r>
            <w:r w:rsidRPr="00E55BDE">
              <w:rPr>
                <w:rStyle w:val="SpecialBold"/>
              </w:rPr>
              <w:t>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BDE" w:rsidP="00E55BDE">
            <w:pPr>
              <w:pStyle w:val="List"/>
            </w:pPr>
            <w:r w:rsidRPr="00E55BDE">
              <w:t>2.1</w:t>
            </w:r>
            <w:r w:rsidRPr="00E55BDE">
              <w:tab/>
              <w:t>Conduct grenade drills.</w:t>
            </w:r>
          </w:p>
          <w:p w:rsidR="00000000" w:rsidRPr="00E55BDE" w:rsidP="00E55BDE">
            <w:pPr>
              <w:pStyle w:val="List"/>
            </w:pPr>
            <w:r w:rsidRPr="00E55BDE">
              <w:t>2.2</w:t>
            </w:r>
            <w:r w:rsidRPr="00E55BDE">
              <w:tab/>
              <w:t>Throw the grenade after adopting throwing position and by applying throwing principles complying with Range Safety Brief and Practice Brief.</w:t>
            </w:r>
          </w:p>
        </w:tc>
      </w:tr>
    </w:tbl>
    <w:p w:rsidR="00716DD1" w:rsidP="00E55BDE">
      <w:pPr>
        <w:pStyle w:val="BodyText"/>
      </w:pPr>
    </w:p>
    <w:p w:rsidR="00716DD1" w:rsidP="00E55BDE">
      <w:pPr>
        <w:pStyle w:val="BodyText"/>
      </w:pPr>
    </w:p>
    <w:p w:rsidR="00000000" w:rsidRPr="00E55BDE" w:rsidP="00E55BDE">
      <w:pPr>
        <w:pStyle w:val="Heading1"/>
      </w:pPr>
      <w:bookmarkStart w:id="5" w:name="O_658684"/>
      <w:bookmarkEnd w:id="5"/>
      <w:r w:rsidRPr="00E55BDE">
        <w:t>Foundation Skills</w:t>
      </w:r>
    </w:p>
    <w:p w:rsidR="00000000" w:rsidRPr="00E55BDE" w:rsidP="00716DD1">
      <w:pPr>
        <w:pStyle w:val="BodyText"/>
      </w:pPr>
      <w:r w:rsidRPr="00E55BDE">
        <w:t>The foundation skills demands of this unit</w:t>
      </w:r>
      <w:r w:rsidRPr="00E55BDE">
        <w:t xml:space="preserve"> have been mapped for alignment with the Australian Core Skills Framework (ACSF). The following tables outline the performance levels indicated for successful attainment of the unit.</w:t>
      </w:r>
    </w:p>
    <w:p w:rsidR="00000000" w:rsidRPr="00E55BDE" w:rsidP="00716DD1">
      <w:pPr>
        <w:pStyle w:val="BodyText"/>
      </w:pPr>
      <w:r w:rsidRPr="00E55BDE">
        <w:t>ACSF levels indicative of performance:</w:t>
      </w:r>
    </w:p>
    <w:p w:rsidR="00000000" w:rsidRPr="00E55BDE" w:rsidP="00E55BDE">
      <w:pPr>
        <w:pStyle w:val="BodyText"/>
      </w:pPr>
      <w:bookmarkStart w:id="6" w:name="O_66072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8.25pt;width:461.25pt">
            <v:imagedata r:id="rId10" o:title=""/>
          </v:shape>
        </w:pict>
      </w:r>
      <w:bookmarkEnd w:id="6"/>
    </w:p>
    <w:p w:rsidR="00000000" w:rsidRPr="00E55BDE" w:rsidP="00E55BDE">
      <w:pPr>
        <w:pStyle w:val="BodyText"/>
      </w:pPr>
    </w:p>
    <w:p w:rsidR="00716DD1" w:rsidP="00716DD1">
      <w:pPr>
        <w:pStyle w:val="BodyText"/>
      </w:pPr>
      <w:r w:rsidRPr="00E55BDE">
        <w:t>Further information on ACSF and the foundation skills underpinning this unit can be found in the Foundation Skills Guide on the GSA website.</w:t>
      </w:r>
    </w:p>
    <w:p w:rsidR="00000000" w:rsidRPr="00E55BDE" w:rsidP="00E55BDE">
      <w:pPr>
        <w:pStyle w:val="Heading1"/>
      </w:pPr>
      <w:bookmarkStart w:id="7" w:name="O_658686"/>
      <w:bookmarkEnd w:id="7"/>
      <w:r w:rsidRPr="00E55BDE">
        <w:t>Unit Mapping Information</w:t>
      </w:r>
    </w:p>
    <w:p w:rsidR="00000000" w:rsidRPr="00E55BDE" w:rsidP="00716DD1">
      <w:pPr>
        <w:pStyle w:val="BodyText"/>
      </w:pPr>
      <w:r w:rsidRPr="00E55BDE">
        <w:t>This unit supersedes and is equivalent to DEFCM103C Operate a service hand grenade.</w:t>
      </w:r>
    </w:p>
    <w:p w:rsidR="00000000" w:rsidRPr="00E55BDE" w:rsidP="00E55BDE">
      <w:pPr>
        <w:pStyle w:val="Heading1"/>
      </w:pPr>
      <w:bookmarkStart w:id="8" w:name="O_658693"/>
      <w:bookmarkEnd w:id="8"/>
      <w:r w:rsidRPr="00E55BDE">
        <w:t>Links</w:t>
      </w:r>
    </w:p>
    <w:p w:rsidR="00000000" w:rsidRPr="00E55BDE" w:rsidP="00716DD1">
      <w:pPr>
        <w:pStyle w:val="BodyText"/>
      </w:pPr>
      <w:r w:rsidRPr="00E55BD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F7A90">
        <w:rPr>
          <w:rStyle w:val="Hyperlink"/>
        </w:rPr>
        <w:t>https://vetnet.gov.au/Pages/TrainingDocs.aspx?q=6bdbab1e-11ed-4bc9-9cba-9e1a55d4e4a9</w:t>
      </w:r>
      <w:r>
        <w:fldChar w:fldCharType="end"/>
      </w:r>
    </w:p>
    <w:p w:rsidR="00000000" w:rsidRPr="00E55BDE" w:rsidP="00716DD1">
      <w:pPr>
        <w:pStyle w:val="BodyText"/>
      </w:pPr>
      <w:r w:rsidRPr="00E55BD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F7A90">
        <w:rPr>
          <w:rStyle w:val="Hyperlink"/>
        </w:rPr>
        <w:t>https://vetnet.gov.au/Pages/TrainingDocs.aspx?q=6bdbab1e-11ed-4bc9-9cba-9e1a55d4e4a9</w:t>
      </w:r>
      <w:r>
        <w:fldChar w:fldCharType="end"/>
      </w:r>
    </w:p>
    <w:p w:rsidR="00000000" w:rsidRPr="00E55BDE" w:rsidP="00716DD1">
      <w:pPr>
        <w:pStyle w:val="BodyText"/>
      </w:pPr>
      <w:r w:rsidRPr="00E55BD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F7A90">
        <w:rPr>
          <w:rStyle w:val="Hyperlink"/>
        </w:rPr>
        <w:t>https://vetnet.gov.au/Pages/TrainingDocs.aspx?q=6bdbab1e-11ed-4bc9-9cba-9e1a55d4e4a9</w:t>
      </w:r>
      <w:r>
        <w:fldChar w:fldCharType="end"/>
      </w:r>
    </w:p>
    <w:p w:rsidR="00000000" w:rsidRPr="00E55BDE" w:rsidP="00716DD1">
      <w:pPr>
        <w:pStyle w:val="BodyText"/>
        <w:sectPr w:rsidSect="00E55BDE">
          <w:headerReference w:type="default" r:id="rId11"/>
          <w:footerReference w:type="default" r:id="rId12"/>
          <w:pgSz w:w="11908" w:h="16833"/>
          <w:pgMar w:top="1702" w:right="1418" w:bottom="1702" w:left="1418" w:header="992" w:footer="992" w:gutter="0"/>
          <w:cols w:space="720"/>
          <w:noEndnote/>
          <w:docGrid w:linePitch="299"/>
        </w:sectPr>
      </w:pPr>
    </w:p>
    <w:p w:rsidR="00000000" w:rsidRPr="00E55BDE" w:rsidP="00E55BDE">
      <w:pPr>
        <w:pStyle w:val="SuperHeading"/>
      </w:pPr>
      <w:r w:rsidRPr="00E55BDE">
        <w:t>Assessment Requirements for DEFMIL005 Operate a service hand grenade</w:t>
      </w:r>
    </w:p>
    <w:p w:rsidR="00000000" w:rsidRPr="00E55BDE" w:rsidP="00E55BDE">
      <w:pPr>
        <w:pStyle w:val="Heading1"/>
      </w:pPr>
      <w:bookmarkStart w:id="9" w:name="O_658688"/>
      <w:bookmarkEnd w:id="9"/>
      <w:r w:rsidRPr="00E55BDE">
        <w:t>Modification History</w:t>
      </w:r>
    </w:p>
    <w:tbl>
      <w:tblPr>
        <w:tblW w:w="0" w:type="auto"/>
        <w:tblLayout w:type="fixed"/>
        <w:tblCellMar>
          <w:left w:w="62" w:type="dxa"/>
          <w:right w:w="62" w:type="dxa"/>
        </w:tblCellMar>
        <w:tblLook w:val="0000"/>
      </w:tblPr>
      <w:tblGrid>
        <w:gridCol w:w="1134"/>
        <w:gridCol w:w="7937"/>
      </w:tblGrid>
      <w:tr w:rsidTr="00716DD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BDE">
            <w:pPr>
              <w:pStyle w:val="TableHeading"/>
              <w:rPr>
                <w:lang w:val="en-NZ"/>
              </w:rPr>
            </w:pPr>
            <w:r w:rsidRPr="00E55BD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BDE">
            <w:pPr>
              <w:pStyle w:val="TableHeading"/>
              <w:rPr>
                <w:lang w:val="en-NZ"/>
              </w:rPr>
            </w:pPr>
            <w:r w:rsidRPr="00E55BDE">
              <w:t>Comments</w:t>
            </w:r>
          </w:p>
        </w:tc>
      </w:tr>
      <w:tr w:rsidTr="00716DD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BDE">
            <w:pPr>
              <w:pStyle w:val="BodyText"/>
              <w:rPr>
                <w:lang w:val="en-NZ"/>
              </w:rPr>
            </w:pPr>
            <w:r w:rsidRPr="00E55BD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BDE" w:rsidP="00E55BDE">
            <w:pPr>
              <w:pStyle w:val="BodyText"/>
            </w:pPr>
            <w:r w:rsidRPr="00E55BDE">
              <w:t xml:space="preserve">These Assessment Requirements were released in DEF Defence Training Package release 1.0 and meet the Standards for Training Packages. </w:t>
            </w:r>
          </w:p>
          <w:p w:rsidR="00000000" w:rsidRPr="00E55BDE" w:rsidP="00E55BDE">
            <w:pPr>
              <w:pStyle w:val="BodyText"/>
            </w:pPr>
          </w:p>
          <w:p w:rsidR="00000000" w:rsidRPr="00E55BDE" w:rsidP="00E55BDE">
            <w:pPr>
              <w:pStyle w:val="ListBullet"/>
            </w:pPr>
            <w:r w:rsidRPr="00E55BDE">
              <w:t>Assessment Requirements created drawing upon specified assessment information from superseded unit</w:t>
            </w:r>
          </w:p>
        </w:tc>
      </w:tr>
    </w:tbl>
    <w:p w:rsidR="00716DD1" w:rsidP="00E55BDE">
      <w:pPr>
        <w:pStyle w:val="BodyText"/>
      </w:pPr>
    </w:p>
    <w:p w:rsidR="00716DD1" w:rsidP="00E55BDE">
      <w:pPr>
        <w:pStyle w:val="BodyText"/>
      </w:pPr>
    </w:p>
    <w:p w:rsidR="00000000" w:rsidRPr="00E55BDE" w:rsidP="00E55BDE">
      <w:pPr>
        <w:pStyle w:val="Heading1"/>
      </w:pPr>
      <w:bookmarkStart w:id="10" w:name="O_658689"/>
      <w:bookmarkEnd w:id="10"/>
      <w:r w:rsidRPr="00E55BDE">
        <w:t>Performance Evidence</w:t>
      </w:r>
    </w:p>
    <w:p w:rsidR="00000000" w:rsidRPr="00E55BDE" w:rsidP="00716DD1">
      <w:pPr>
        <w:pStyle w:val="BodyText"/>
      </w:pPr>
      <w:r w:rsidRPr="00E55BDE">
        <w:t>Evidence required to demonstrate competence must satisfy all of the requirements of the elements and performance criteria. If not otherwise specified the candidate must demonstrate evidence of performance of the following on at least o</w:t>
      </w:r>
      <w:r w:rsidRPr="00E55BDE">
        <w:t>ne occasion.</w:t>
      </w:r>
    </w:p>
    <w:p w:rsidR="00000000" w:rsidRPr="00E55BDE" w:rsidP="00E55BDE">
      <w:pPr>
        <w:pStyle w:val="ListBullet"/>
      </w:pPr>
      <w:r w:rsidRPr="00E55BDE">
        <w:t>demonstrating use of a hand grenade while applying recognised safety precautions</w:t>
      </w:r>
    </w:p>
    <w:p w:rsidR="00000000" w:rsidRPr="00E55BDE" w:rsidP="00E55BDE">
      <w:pPr>
        <w:pStyle w:val="ListBullet"/>
      </w:pPr>
      <w:r w:rsidRPr="00E55BDE">
        <w:t>conducting all grenade drills</w:t>
      </w:r>
    </w:p>
    <w:p w:rsidR="00000000" w:rsidRPr="00E55BDE" w:rsidP="00E55BDE">
      <w:pPr>
        <w:pStyle w:val="ListBullet"/>
      </w:pPr>
      <w:r w:rsidRPr="00E55BDE">
        <w:t>recognising the limit of own authority</w:t>
      </w:r>
    </w:p>
    <w:p w:rsidR="00000000" w:rsidRPr="00E55BDE" w:rsidP="00E55BDE">
      <w:pPr>
        <w:pStyle w:val="AllowPageBreak"/>
      </w:pPr>
    </w:p>
    <w:p w:rsidR="00000000" w:rsidRPr="00E55BDE" w:rsidP="00E55BDE">
      <w:pPr>
        <w:pStyle w:val="Heading1"/>
      </w:pPr>
      <w:bookmarkStart w:id="11" w:name="O_658690"/>
      <w:bookmarkEnd w:id="11"/>
      <w:r w:rsidRPr="00E55BDE">
        <w:t>Knowledge Evidence</w:t>
      </w:r>
    </w:p>
    <w:p w:rsidR="00000000" w:rsidRPr="00E55BDE" w:rsidP="00716DD1">
      <w:pPr>
        <w:pStyle w:val="BodyText"/>
      </w:pPr>
      <w:r w:rsidRPr="00E55BDE">
        <w:t>Evidence required to demonstrate comp</w:t>
      </w:r>
      <w:r w:rsidRPr="00E55BDE">
        <w:t>etence must satisfy all of the requirements of the elements and performance criteria. If not otherwise specified the depth of knowledge demonstrated must be appropriate to the job context of the candidate.</w:t>
      </w:r>
    </w:p>
    <w:p w:rsidR="00000000" w:rsidRPr="00E55BDE" w:rsidP="00E55BDE">
      <w:pPr>
        <w:pStyle w:val="ListBullet"/>
      </w:pPr>
      <w:r w:rsidRPr="00E55BDE">
        <w:t>characteristics, technical capabilities, effects,</w:t>
      </w:r>
      <w:r w:rsidRPr="00E55BDE">
        <w:t xml:space="preserve"> employment and limitations of the service hand grenade</w:t>
      </w:r>
    </w:p>
    <w:p w:rsidR="00000000" w:rsidRPr="00E55BDE" w:rsidP="00E55BDE">
      <w:pPr>
        <w:pStyle w:val="ListBullet"/>
      </w:pPr>
      <w:r w:rsidRPr="00E55BDE">
        <w:t>WHS requirements</w:t>
      </w:r>
    </w:p>
    <w:p w:rsidR="00000000" w:rsidRPr="00E55BDE" w:rsidP="00E55BDE">
      <w:pPr>
        <w:pStyle w:val="ListBullet"/>
      </w:pPr>
      <w:r w:rsidRPr="00E55BDE">
        <w:t>range safety</w:t>
      </w:r>
    </w:p>
    <w:p w:rsidR="00000000" w:rsidRPr="00E55BDE" w:rsidP="00E55BDE">
      <w:pPr>
        <w:pStyle w:val="ListBullet"/>
      </w:pPr>
      <w:r w:rsidRPr="00E55BDE">
        <w:t>weapon drills</w:t>
      </w:r>
    </w:p>
    <w:p w:rsidR="00000000" w:rsidRPr="00E55BDE" w:rsidP="00E55BDE">
      <w:pPr>
        <w:pStyle w:val="AllowPageBreak"/>
      </w:pPr>
    </w:p>
    <w:p w:rsidR="00000000" w:rsidRPr="00E55BDE" w:rsidP="00E55BDE">
      <w:pPr>
        <w:pStyle w:val="Heading1"/>
      </w:pPr>
      <w:bookmarkStart w:id="12" w:name="O_658691"/>
      <w:bookmarkEnd w:id="12"/>
      <w:r w:rsidRPr="00E55BDE">
        <w:t>Assessment Conditions</w:t>
      </w:r>
    </w:p>
    <w:p w:rsidR="00000000" w:rsidRPr="00E55BDE" w:rsidP="00716DD1">
      <w:pPr>
        <w:pStyle w:val="BodyText"/>
      </w:pPr>
      <w:r w:rsidRPr="00E55BDE">
        <w:t>Competency should be assessed using a live grenade usually on a live firing range, with access to equipment and infra</w:t>
      </w:r>
      <w:r w:rsidRPr="00E55BDE">
        <w:t xml:space="preserve">structure appropriate to the outcome. Competency should be demonstrated over time to ensure the candidate is assessed across a variety of situations in accordance with the current weapons pamphlet. This would include ‘dry’ assessment to ensure that a safe </w:t>
      </w:r>
      <w:r w:rsidRPr="00E55BDE">
        <w:t>environment is maintained.</w:t>
      </w:r>
    </w:p>
    <w:p w:rsidR="00000000" w:rsidRPr="00E55BDE" w:rsidP="00716DD1">
      <w:pPr>
        <w:pStyle w:val="BodyText"/>
      </w:pPr>
      <w:r w:rsidRPr="00E55BDE">
        <w:t>The assessment must include the handling and throwing of live HE grenades and achievement of blast effect on the targets.</w:t>
      </w:r>
    </w:p>
    <w:p w:rsidR="00716DD1" w:rsidP="00716DD1">
      <w:pPr>
        <w:pStyle w:val="BodyText"/>
      </w:pPr>
      <w:r w:rsidRPr="00E55BDE">
        <w:t>Assessors must satisfy the NVR/AQTF mandatory competency requirements for assessors.</w:t>
      </w:r>
    </w:p>
    <w:p w:rsidR="00000000" w:rsidRPr="00E55BDE" w:rsidP="00E55BDE">
      <w:pPr>
        <w:pStyle w:val="Heading1"/>
      </w:pPr>
      <w:bookmarkStart w:id="13" w:name="O_658694"/>
      <w:bookmarkEnd w:id="13"/>
      <w:r w:rsidRPr="00E55BDE">
        <w:t>Li</w:t>
      </w:r>
      <w:r w:rsidRPr="00E55BDE">
        <w:t>nks</w:t>
      </w:r>
    </w:p>
    <w:p w:rsidR="00000000" w:rsidRPr="00E55BDE" w:rsidP="00716DD1">
      <w:pPr>
        <w:pStyle w:val="BodyText"/>
      </w:pPr>
      <w:r w:rsidRPr="00E55BD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F7A90">
        <w:rPr>
          <w:rStyle w:val="Hyperlink"/>
        </w:rPr>
        <w:t>https://vetnet.gov.au/Pages/TrainingDocs.aspx?q=6bdbab1e-11ed-4bc9-9cba-9e1a55d4e4a9</w:t>
      </w:r>
      <w:r>
        <w:fldChar w:fldCharType="end"/>
      </w:r>
    </w:p>
    <w:p w:rsidR="00000000" w:rsidRPr="00E55BDE" w:rsidP="00716DD1">
      <w:pPr>
        <w:pStyle w:val="BodyText"/>
      </w:pPr>
      <w:r w:rsidRPr="00E55BD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F7A90">
        <w:rPr>
          <w:rStyle w:val="Hyperlink"/>
        </w:rPr>
        <w:t>https://vetnet.gov.au/Pages/TrainingDocs.aspx?q=6bdbab1e-11ed-4bc9-9cba-9e1a55d4e4a9</w:t>
      </w:r>
      <w:r>
        <w:fldChar w:fldCharType="end"/>
      </w:r>
    </w:p>
    <w:p w:rsidR="00000000" w:rsidRPr="00E55BDE" w:rsidP="00E55BDE"/>
    <w:sectPr w:rsidSect="00E55BDE">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B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BDE" w:rsidRPr="00716DD1" w:rsidP="00716D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B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DD1" w:rsidP="00E55B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6DD1" w:rsidP="00E55B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16DD1" w:rsidP="00E55B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BDE" w:rsidP="00E55BDE">
    <w:pPr>
      <w:pStyle w:val="Footer"/>
      <w:framePr w:wrap="around"/>
    </w:pPr>
    <w:r>
      <w:fldChar w:fldCharType="begin"/>
    </w:r>
    <w:r>
      <w:instrText xml:space="preserve"> DOCPROPERTY  Subject  \* MERGEFORMAT </w:instrText>
    </w:r>
    <w:r>
      <w:fldChar w:fldCharType="separate"/>
    </w:r>
    <w:r w:rsidR="00716DD1">
      <w:t>Approved</w:t>
    </w:r>
    <w:r w:rsidR="00716DD1">
      <w:fldChar w:fldCharType="end"/>
    </w:r>
    <w:r>
      <w:tab/>
      <w:t xml:space="preserve">Page </w:t>
    </w:r>
    <w:r>
      <w:fldChar w:fldCharType="begin"/>
    </w:r>
    <w:r>
      <w:instrText xml:space="preserve"> PAGE  \* Arabic  \* MERGEFORMAT </w:instrText>
    </w:r>
    <w:r>
      <w:fldChar w:fldCharType="separate"/>
    </w:r>
    <w:r w:rsidR="00716DD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6DD1">
      <w:rPr>
        <w:noProof/>
      </w:rPr>
      <w:t>4</w:t>
    </w:r>
    <w:r>
      <w:rPr>
        <w:noProof/>
      </w:rPr>
      <w:fldChar w:fldCharType="end"/>
    </w:r>
  </w:p>
  <w:p w:rsidR="00E55BDE" w:rsidP="00E55BDE">
    <w:pPr>
      <w:pStyle w:val="Footer"/>
      <w:framePr w:wrap="around"/>
    </w:pPr>
    <w:r>
      <w:t xml:space="preserve">© Commonwealth of Australia, </w:t>
    </w:r>
    <w:r>
      <w:fldChar w:fldCharType="begin"/>
    </w:r>
    <w:r>
      <w:instrText xml:space="preserve"> DATE  \@ "yyyy"  \* MERGEFORMAT </w:instrText>
    </w:r>
    <w:r>
      <w:fldChar w:fldCharType="separate"/>
    </w:r>
    <w:r w:rsidR="00716DD1">
      <w:rPr>
        <w:noProof/>
      </w:rPr>
      <w:t>2025</w:t>
    </w:r>
    <w:r>
      <w:fldChar w:fldCharType="end"/>
    </w:r>
    <w:r>
      <w:tab/>
    </w:r>
    <w:r>
      <w:fldChar w:fldCharType="begin"/>
    </w:r>
    <w:r>
      <w:instrText xml:space="preserve"> DOCPROPERTY  Author  \* MERGEFORMAT </w:instrText>
    </w:r>
    <w:r>
      <w:fldChar w:fldCharType="separate"/>
    </w:r>
    <w:r w:rsidR="00716DD1">
      <w:t>Public Skills Australia</w:t>
    </w:r>
    <w:r w:rsidR="00716DD1">
      <w:fldChar w:fldCharType="end"/>
    </w:r>
  </w:p>
  <w:p w:rsidR="00E55BDE" w:rsidP="00E55B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B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D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5BDE" w:rsidRPr="00716DD1" w:rsidP="00716D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B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DD1" w:rsidRPr="002D2AF8" w:rsidP="00E55BDE">
    <w:pPr>
      <w:pStyle w:val="Header"/>
      <w:framePr w:wrap="around"/>
    </w:pPr>
    <w:r>
      <w:fldChar w:fldCharType="begin"/>
    </w:r>
    <w:r>
      <w:instrText xml:space="preserve"> TITLE   \* MERGEFORMAT </w:instrText>
    </w:r>
    <w:r>
      <w:fldChar w:fldCharType="separate"/>
    </w:r>
    <w:r>
      <w:t>DEFMIL005 Operate a service hand grenade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16DD1" w:rsidP="00E55B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BDE" w:rsidRPr="002D2AF8" w:rsidP="00E55BDE">
    <w:pPr>
      <w:pStyle w:val="Header"/>
      <w:framePr w:wrap="around"/>
    </w:pPr>
    <w:r>
      <w:fldChar w:fldCharType="begin"/>
    </w:r>
    <w:r>
      <w:instrText xml:space="preserve"> TITLE   \* MERGEFORMAT </w:instrText>
    </w:r>
    <w:r>
      <w:fldChar w:fldCharType="separate"/>
    </w:r>
    <w:r w:rsidR="00716DD1">
      <w:t>DEFMIL005 Operate a service hand grenade</w:t>
    </w:r>
    <w:r w:rsidR="00716DD1">
      <w:fldChar w:fldCharType="end"/>
    </w:r>
    <w:r>
      <w:tab/>
      <w:t xml:space="preserve">Date this document was generated: </w:t>
    </w:r>
    <w:r>
      <w:fldChar w:fldCharType="begin"/>
    </w:r>
    <w:r>
      <w:instrText xml:space="preserve"> CREATEDATE  \@ "d MMMM yyyy"  \* MERGEFORMAT </w:instrText>
    </w:r>
    <w:r>
      <w:fldChar w:fldCharType="separate"/>
    </w:r>
    <w:r w:rsidR="00716DD1">
      <w:rPr>
        <w:noProof/>
      </w:rPr>
      <w:t>2 March 2025</w:t>
    </w:r>
    <w:r>
      <w:fldChar w:fldCharType="end"/>
    </w:r>
  </w:p>
  <w:p w:rsidR="00E55BDE" w:rsidP="00E55B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5222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2A80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B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5BDE"/>
    <w:pPr>
      <w:spacing w:before="360" w:after="60"/>
      <w:outlineLvl w:val="0"/>
    </w:pPr>
    <w:rPr>
      <w:sz w:val="32"/>
    </w:rPr>
  </w:style>
  <w:style w:type="paragraph" w:styleId="Heading2">
    <w:name w:val="heading 2"/>
    <w:basedOn w:val="HeadingBase"/>
    <w:next w:val="BodyText"/>
    <w:link w:val="Heading2Char"/>
    <w:qFormat/>
    <w:rsid w:val="00E55BDE"/>
    <w:pPr>
      <w:keepLines/>
      <w:spacing w:before="240" w:after="120"/>
      <w:outlineLvl w:val="1"/>
    </w:pPr>
    <w:rPr>
      <w:sz w:val="28"/>
      <w:szCs w:val="40"/>
    </w:rPr>
  </w:style>
  <w:style w:type="paragraph" w:styleId="Heading3">
    <w:name w:val="heading 3"/>
    <w:basedOn w:val="HeadingBase"/>
    <w:next w:val="BodyText"/>
    <w:link w:val="Heading3Char"/>
    <w:qFormat/>
    <w:rsid w:val="00E55BDE"/>
    <w:pPr>
      <w:spacing w:before="180" w:after="120"/>
      <w:outlineLvl w:val="2"/>
    </w:pPr>
    <w:rPr>
      <w:spacing w:val="-10"/>
      <w:kern w:val="32"/>
    </w:rPr>
  </w:style>
  <w:style w:type="paragraph" w:styleId="Heading4">
    <w:name w:val="heading 4"/>
    <w:basedOn w:val="HeadingBase"/>
    <w:next w:val="BodyText"/>
    <w:link w:val="Heading4Char"/>
    <w:qFormat/>
    <w:rsid w:val="00E55BDE"/>
    <w:pPr>
      <w:spacing w:before="160" w:after="120"/>
      <w:outlineLvl w:val="3"/>
    </w:pPr>
    <w:rPr>
      <w:sz w:val="22"/>
    </w:rPr>
  </w:style>
  <w:style w:type="paragraph" w:styleId="Heading5">
    <w:name w:val="heading 5"/>
    <w:basedOn w:val="HeadingBase"/>
    <w:next w:val="Normal"/>
    <w:link w:val="Heading5Char"/>
    <w:qFormat/>
    <w:rsid w:val="00E55BDE"/>
    <w:pPr>
      <w:spacing w:before="80"/>
      <w:outlineLvl w:val="4"/>
    </w:pPr>
    <w:rPr>
      <w:color w:val="918585"/>
      <w:sz w:val="20"/>
    </w:rPr>
  </w:style>
  <w:style w:type="paragraph" w:styleId="Heading6">
    <w:name w:val="heading 6"/>
    <w:basedOn w:val="HeadingBase"/>
    <w:next w:val="Normal"/>
    <w:link w:val="Heading6Char"/>
    <w:qFormat/>
    <w:rsid w:val="00E55BDE"/>
    <w:pPr>
      <w:spacing w:before="60"/>
      <w:outlineLvl w:val="5"/>
    </w:pPr>
    <w:rPr>
      <w:color w:val="918585"/>
      <w:sz w:val="20"/>
    </w:rPr>
  </w:style>
  <w:style w:type="paragraph" w:styleId="Heading7">
    <w:name w:val="heading 7"/>
    <w:basedOn w:val="Normal"/>
    <w:next w:val="Normal"/>
    <w:link w:val="Heading7Char"/>
    <w:qFormat/>
    <w:rsid w:val="00E55BDE"/>
    <w:pPr>
      <w:ind w:left="720"/>
      <w:outlineLvl w:val="6"/>
    </w:pPr>
    <w:rPr>
      <w:i/>
    </w:rPr>
  </w:style>
  <w:style w:type="paragraph" w:styleId="Heading8">
    <w:name w:val="heading 8"/>
    <w:basedOn w:val="Normal"/>
    <w:next w:val="Normal"/>
    <w:link w:val="Heading8Char"/>
    <w:qFormat/>
    <w:rsid w:val="00E55BDE"/>
    <w:pPr>
      <w:ind w:left="720"/>
      <w:outlineLvl w:val="7"/>
    </w:pPr>
    <w:rPr>
      <w:i/>
    </w:rPr>
  </w:style>
  <w:style w:type="paragraph" w:styleId="Heading9">
    <w:name w:val="heading 9"/>
    <w:basedOn w:val="Normal"/>
    <w:next w:val="Normal"/>
    <w:link w:val="Heading9Char"/>
    <w:qFormat/>
    <w:rsid w:val="00E55BDE"/>
    <w:pPr>
      <w:ind w:left="720"/>
      <w:outlineLvl w:val="8"/>
    </w:pPr>
    <w:rPr>
      <w:i/>
    </w:rPr>
  </w:style>
  <w:style w:type="character" w:default="1" w:styleId="DefaultParagraphFont">
    <w:name w:val="Default Paragraph Font"/>
    <w:uiPriority w:val="1"/>
    <w:unhideWhenUsed/>
    <w:rsid w:val="00E55B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5BDE"/>
  </w:style>
  <w:style w:type="character" w:customStyle="1" w:styleId="Heading1Char">
    <w:name w:val="Heading 1 Char"/>
    <w:basedOn w:val="DefaultParagraphFont"/>
    <w:link w:val="Heading1"/>
    <w:rsid w:val="00E55BDE"/>
    <w:rPr>
      <w:rFonts w:ascii="Times New Roman" w:eastAsia="Times New Roman" w:hAnsi="Times New Roman" w:cs="Times New Roman"/>
      <w:b/>
      <w:sz w:val="32"/>
      <w:szCs w:val="20"/>
      <w:lang w:eastAsia="en-US"/>
    </w:rPr>
  </w:style>
  <w:style w:type="paragraph" w:styleId="BodyText">
    <w:name w:val="Body Text"/>
    <w:basedOn w:val="Normal"/>
    <w:link w:val="BodyTextChar"/>
    <w:rsid w:val="00E55B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5BDE"/>
    <w:rPr>
      <w:rFonts w:ascii="Times New Roman" w:eastAsia="Times New Roman" w:hAnsi="Times New Roman" w:cs="Times New Roman"/>
      <w:sz w:val="24"/>
      <w:lang w:eastAsia="en-US"/>
    </w:rPr>
  </w:style>
  <w:style w:type="paragraph" w:styleId="List">
    <w:name w:val="List"/>
    <w:basedOn w:val="BodyText"/>
    <w:next w:val="BodyText"/>
    <w:rsid w:val="00E55BDE"/>
    <w:pPr>
      <w:tabs>
        <w:tab w:val="left" w:pos="340"/>
      </w:tabs>
      <w:spacing w:before="60" w:after="60"/>
      <w:ind w:left="340" w:hanging="340"/>
    </w:pPr>
  </w:style>
  <w:style w:type="paragraph" w:styleId="ListBullet">
    <w:name w:val="List Bullet"/>
    <w:basedOn w:val="List"/>
    <w:rsid w:val="00E55BDE"/>
    <w:pPr>
      <w:numPr>
        <w:numId w:val="11"/>
      </w:numPr>
      <w:tabs>
        <w:tab w:val="clear" w:pos="340"/>
      </w:tabs>
      <w:spacing w:before="40" w:after="40"/>
    </w:pPr>
  </w:style>
  <w:style w:type="character" w:customStyle="1" w:styleId="SpecialBold">
    <w:name w:val="Special Bold"/>
    <w:basedOn w:val="DefaultParagraphFont"/>
    <w:rsid w:val="00E55BDE"/>
    <w:rPr>
      <w:b/>
      <w:spacing w:val="0"/>
    </w:rPr>
  </w:style>
  <w:style w:type="paragraph" w:customStyle="1" w:styleId="SuperHeading">
    <w:name w:val="SuperHeading"/>
    <w:basedOn w:val="Normal"/>
    <w:rsid w:val="00E55BDE"/>
    <w:pPr>
      <w:spacing w:before="240" w:after="120"/>
      <w:outlineLvl w:val="0"/>
    </w:pPr>
    <w:rPr>
      <w:rFonts w:ascii="Times New Roman" w:hAnsi="Times New Roman"/>
      <w:b/>
      <w:sz w:val="32"/>
    </w:rPr>
  </w:style>
  <w:style w:type="paragraph" w:customStyle="1" w:styleId="TableHeading">
    <w:name w:val="Table Heading"/>
    <w:basedOn w:val="HeadingBase"/>
    <w:rsid w:val="00E55BDE"/>
    <w:pPr>
      <w:keepLines/>
      <w:pBdr>
        <w:bottom w:val="single" w:sz="6" w:space="1" w:color="918585"/>
      </w:pBdr>
      <w:spacing w:before="240"/>
    </w:pPr>
  </w:style>
  <w:style w:type="paragraph" w:customStyle="1" w:styleId="AllowPageBreak">
    <w:name w:val="AllowPageBreak"/>
    <w:rsid w:val="00E55B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5B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5B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5B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5B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5B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5B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5B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5BDE"/>
    <w:rPr>
      <w:rFonts w:ascii="Courier New" w:eastAsia="Times New Roman" w:hAnsi="Courier New" w:cs="Times New Roman"/>
      <w:i/>
      <w:szCs w:val="20"/>
      <w:lang w:eastAsia="en-US"/>
    </w:rPr>
  </w:style>
  <w:style w:type="paragraph" w:customStyle="1" w:styleId="HeadingBase">
    <w:name w:val="Heading Base"/>
    <w:rsid w:val="00E55B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5BDE"/>
    <w:pPr>
      <w:tabs>
        <w:tab w:val="right" w:leader="dot" w:pos="9072"/>
      </w:tabs>
      <w:ind w:left="567"/>
    </w:pPr>
    <w:rPr>
      <w:szCs w:val="22"/>
    </w:rPr>
  </w:style>
  <w:style w:type="paragraph" w:customStyle="1" w:styleId="TOCBase">
    <w:name w:val="TOC Base"/>
    <w:rsid w:val="00E55B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5BDE"/>
    <w:pPr>
      <w:tabs>
        <w:tab w:val="right" w:leader="dot" w:pos="9072"/>
      </w:tabs>
      <w:spacing w:before="40" w:after="40"/>
      <w:ind w:left="284"/>
    </w:pPr>
    <w:rPr>
      <w:rFonts w:ascii="Times New Roman" w:hAnsi="Times New Roman"/>
    </w:rPr>
  </w:style>
  <w:style w:type="paragraph" w:styleId="TOC1">
    <w:name w:val="toc 1"/>
    <w:basedOn w:val="TOCBase"/>
    <w:next w:val="Normal"/>
    <w:rsid w:val="00E55B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5B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5BDE"/>
    <w:rPr>
      <w:rFonts w:ascii="Times New Roman" w:eastAsia="Times New Roman" w:hAnsi="Times New Roman" w:cs="Times New Roman"/>
      <w:sz w:val="16"/>
      <w:lang w:eastAsia="en-US"/>
    </w:rPr>
  </w:style>
  <w:style w:type="paragraph" w:styleId="Title">
    <w:name w:val="Title"/>
    <w:basedOn w:val="HeadingBase"/>
    <w:link w:val="TitleChar"/>
    <w:qFormat/>
    <w:rsid w:val="00E55BDE"/>
    <w:pPr>
      <w:spacing w:before="5040"/>
      <w:jc w:val="center"/>
    </w:pPr>
    <w:rPr>
      <w:sz w:val="48"/>
      <w:szCs w:val="72"/>
      <w:lang w:val="en-US"/>
    </w:rPr>
  </w:style>
  <w:style w:type="character" w:customStyle="1" w:styleId="TitleChar">
    <w:name w:val="Title Char"/>
    <w:basedOn w:val="DefaultParagraphFont"/>
    <w:link w:val="Title"/>
    <w:rsid w:val="00E55B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5BDE"/>
    <w:pPr>
      <w:tabs>
        <w:tab w:val="left" w:pos="3600"/>
        <w:tab w:val="left" w:pos="3958"/>
      </w:tabs>
    </w:pPr>
  </w:style>
  <w:style w:type="paragraph" w:customStyle="1" w:styleId="Note">
    <w:name w:val="Note"/>
    <w:basedOn w:val="BodyText"/>
    <w:rsid w:val="00E55B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5BDE"/>
    <w:pPr>
      <w:framePr w:wrap="auto" w:hAnchor="text" w:y="6049"/>
    </w:pPr>
    <w:rPr>
      <w:color w:val="000000"/>
      <w:sz w:val="40"/>
    </w:rPr>
  </w:style>
  <w:style w:type="paragraph" w:customStyle="1" w:styleId="TOCTitle">
    <w:name w:val="TOCTitle"/>
    <w:basedOn w:val="Heading1"/>
    <w:rsid w:val="00E55BDE"/>
    <w:pPr>
      <w:spacing w:after="240"/>
      <w:jc w:val="center"/>
      <w:outlineLvl w:val="9"/>
    </w:pPr>
    <w:rPr>
      <w:caps/>
    </w:rPr>
  </w:style>
  <w:style w:type="paragraph" w:customStyle="1" w:styleId="Version">
    <w:name w:val="Version"/>
    <w:rsid w:val="00E55B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5BDE"/>
    <w:pPr>
      <w:numPr>
        <w:numId w:val="12"/>
      </w:numPr>
      <w:tabs>
        <w:tab w:val="clear" w:pos="680"/>
      </w:tabs>
    </w:pPr>
  </w:style>
  <w:style w:type="paragraph" w:styleId="Index1">
    <w:name w:val="index 1"/>
    <w:basedOn w:val="Normal"/>
    <w:next w:val="Normal"/>
    <w:semiHidden/>
    <w:rsid w:val="00E55BDE"/>
    <w:pPr>
      <w:keepNext w:val="0"/>
      <w:tabs>
        <w:tab w:val="right" w:pos="4176"/>
      </w:tabs>
      <w:ind w:left="198" w:hanging="198"/>
    </w:pPr>
    <w:rPr>
      <w:rFonts w:ascii="Garamond" w:hAnsi="Garamond"/>
    </w:rPr>
  </w:style>
  <w:style w:type="paragraph" w:styleId="IndexHeading">
    <w:name w:val="index heading"/>
    <w:basedOn w:val="Normal"/>
    <w:next w:val="Index1"/>
    <w:semiHidden/>
    <w:rsid w:val="00E55BDE"/>
    <w:pPr>
      <w:spacing w:before="120" w:after="120"/>
    </w:pPr>
    <w:rPr>
      <w:rFonts w:ascii="Arial" w:hAnsi="Arial"/>
      <w:b/>
      <w:color w:val="918585"/>
      <w:sz w:val="24"/>
    </w:rPr>
  </w:style>
  <w:style w:type="paragraph" w:styleId="Header">
    <w:name w:val="header"/>
    <w:basedOn w:val="Normal"/>
    <w:link w:val="HeaderChar"/>
    <w:rsid w:val="00E55B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5BDE"/>
    <w:rPr>
      <w:rFonts w:ascii="Times New Roman" w:eastAsia="Times New Roman" w:hAnsi="Times New Roman" w:cs="Times New Roman"/>
      <w:sz w:val="16"/>
      <w:szCs w:val="20"/>
      <w:lang w:val="en-GB" w:eastAsia="en-US"/>
    </w:rPr>
  </w:style>
  <w:style w:type="paragraph" w:customStyle="1" w:styleId="Chapter">
    <w:name w:val="Chapter"/>
    <w:basedOn w:val="Normal"/>
    <w:rsid w:val="00E55BDE"/>
    <w:pPr>
      <w:spacing w:before="240"/>
    </w:pPr>
    <w:rPr>
      <w:rFonts w:ascii="Times New Roman" w:hAnsi="Times New Roman"/>
      <w:smallCaps/>
      <w:spacing w:val="80"/>
      <w:sz w:val="28"/>
    </w:rPr>
  </w:style>
  <w:style w:type="paragraph" w:customStyle="1" w:styleId="InChapter">
    <w:name w:val="InChapter"/>
    <w:basedOn w:val="Heading3"/>
    <w:rsid w:val="00E55BDE"/>
    <w:pPr>
      <w:spacing w:after="240"/>
      <w:outlineLvl w:val="9"/>
    </w:pPr>
    <w:rPr>
      <w:noProof/>
    </w:rPr>
  </w:style>
  <w:style w:type="paragraph" w:styleId="Index2">
    <w:name w:val="index 2"/>
    <w:basedOn w:val="Normal"/>
    <w:next w:val="Normal"/>
    <w:semiHidden/>
    <w:rsid w:val="00E55BDE"/>
    <w:pPr>
      <w:tabs>
        <w:tab w:val="right" w:pos="4176"/>
      </w:tabs>
      <w:ind w:left="568" w:hanging="284"/>
    </w:pPr>
    <w:rPr>
      <w:rFonts w:ascii="Garamond" w:hAnsi="Garamond"/>
    </w:rPr>
  </w:style>
  <w:style w:type="paragraph" w:customStyle="1" w:styleId="Byline">
    <w:name w:val="Byline"/>
    <w:rsid w:val="00E55B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5BDE"/>
    <w:pPr>
      <w:tabs>
        <w:tab w:val="clear" w:pos="3600"/>
        <w:tab w:val="clear" w:pos="3958"/>
      </w:tabs>
      <w:jc w:val="right"/>
    </w:pPr>
  </w:style>
  <w:style w:type="character" w:styleId="Emphasis">
    <w:name w:val="Emphasis"/>
    <w:basedOn w:val="DefaultParagraphFont"/>
    <w:qFormat/>
    <w:rsid w:val="00E55BDE"/>
    <w:rPr>
      <w:i/>
    </w:rPr>
  </w:style>
  <w:style w:type="paragraph" w:styleId="Caption">
    <w:name w:val="caption"/>
    <w:basedOn w:val="BodyText"/>
    <w:next w:val="Normal"/>
    <w:qFormat/>
    <w:rsid w:val="00E55BDE"/>
    <w:pPr>
      <w:framePr w:w="2268" w:hSpace="181" w:vSpace="181" w:wrap="around" w:vAnchor="text" w:hAnchor="page" w:x="1135" w:y="285" w:anchorLock="1"/>
    </w:pPr>
    <w:rPr>
      <w:i/>
    </w:rPr>
  </w:style>
  <w:style w:type="paragraph" w:customStyle="1" w:styleId="MiniTOCTitle">
    <w:name w:val="MiniTOCTitle"/>
    <w:basedOn w:val="Heading4"/>
    <w:rsid w:val="00E55BDE"/>
    <w:pPr>
      <w:spacing w:before="240"/>
      <w:outlineLvl w:val="9"/>
    </w:pPr>
    <w:rPr>
      <w:noProof/>
      <w:sz w:val="24"/>
    </w:rPr>
  </w:style>
  <w:style w:type="paragraph" w:customStyle="1" w:styleId="MiniTOCItem">
    <w:name w:val="MiniTOCItem"/>
    <w:basedOn w:val="ListBullet"/>
    <w:rsid w:val="00E55BDE"/>
    <w:pPr>
      <w:numPr>
        <w:numId w:val="0"/>
      </w:numPr>
      <w:tabs>
        <w:tab w:val="right" w:leader="dot" w:pos="6521"/>
      </w:tabs>
      <w:spacing w:before="0" w:after="0"/>
    </w:pPr>
  </w:style>
  <w:style w:type="paragraph" w:customStyle="1" w:styleId="TOFTitle">
    <w:name w:val="TOFTitle"/>
    <w:basedOn w:val="TOCTitle"/>
    <w:rsid w:val="00E55BDE"/>
  </w:style>
  <w:style w:type="paragraph" w:styleId="TableofFigures">
    <w:name w:val="table of figures"/>
    <w:basedOn w:val="Normal"/>
    <w:next w:val="Normal"/>
    <w:semiHidden/>
    <w:rsid w:val="00E55BDE"/>
    <w:pPr>
      <w:tabs>
        <w:tab w:val="right" w:leader="dot" w:pos="9072"/>
      </w:tabs>
      <w:ind w:left="970" w:hanging="403"/>
    </w:pPr>
    <w:rPr>
      <w:rFonts w:ascii="Times New Roman" w:hAnsi="Times New Roman"/>
      <w:b/>
    </w:rPr>
  </w:style>
  <w:style w:type="paragraph" w:styleId="ListNumber">
    <w:name w:val="List Number"/>
    <w:basedOn w:val="List"/>
    <w:rsid w:val="00E55BDE"/>
    <w:pPr>
      <w:numPr>
        <w:numId w:val="14"/>
      </w:numPr>
      <w:tabs>
        <w:tab w:val="clear" w:pos="340"/>
      </w:tabs>
    </w:pPr>
  </w:style>
  <w:style w:type="character" w:customStyle="1" w:styleId="WingdingSymbols">
    <w:name w:val="Wingding Symbols"/>
    <w:rsid w:val="00E55BDE"/>
    <w:rPr>
      <w:rFonts w:ascii="Wingdings" w:hAnsi="Wingdings"/>
    </w:rPr>
  </w:style>
  <w:style w:type="character" w:customStyle="1" w:styleId="HotSpot">
    <w:name w:val="HotSpot"/>
    <w:rsid w:val="00E55BDE"/>
    <w:rPr>
      <w:color w:val="0033CC"/>
      <w:u w:val="none"/>
    </w:rPr>
  </w:style>
  <w:style w:type="paragraph" w:customStyle="1" w:styleId="BodyTextRight">
    <w:name w:val="Body Text Right"/>
    <w:basedOn w:val="BodyText"/>
    <w:rsid w:val="00E55BDE"/>
    <w:pPr>
      <w:spacing w:before="0" w:after="0"/>
      <w:jc w:val="right"/>
    </w:pPr>
  </w:style>
  <w:style w:type="paragraph" w:styleId="Index3">
    <w:name w:val="index 3"/>
    <w:basedOn w:val="ListNumber2"/>
    <w:next w:val="Normal"/>
    <w:semiHidden/>
    <w:rsid w:val="00E55BDE"/>
    <w:pPr>
      <w:numPr>
        <w:numId w:val="0"/>
      </w:numPr>
      <w:tabs>
        <w:tab w:val="right" w:leader="dot" w:pos="4176"/>
      </w:tabs>
    </w:pPr>
  </w:style>
  <w:style w:type="paragraph" w:styleId="ListNumber2">
    <w:name w:val="List Number 2"/>
    <w:basedOn w:val="List2"/>
    <w:rsid w:val="00E55BDE"/>
    <w:pPr>
      <w:numPr>
        <w:numId w:val="9"/>
      </w:numPr>
      <w:tabs>
        <w:tab w:val="clear" w:pos="1060"/>
      </w:tabs>
    </w:pPr>
  </w:style>
  <w:style w:type="paragraph" w:customStyle="1" w:styleId="MarginNote">
    <w:name w:val="Margin Note"/>
    <w:basedOn w:val="BodyText"/>
    <w:rsid w:val="00E55B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5B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5B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5BDE"/>
    <w:rPr>
      <w:sz w:val="32"/>
    </w:rPr>
  </w:style>
  <w:style w:type="paragraph" w:customStyle="1" w:styleId="HeadingProcedure">
    <w:name w:val="Heading Procedure"/>
    <w:basedOn w:val="HeadingBase"/>
    <w:next w:val="Normal"/>
    <w:rsid w:val="00E55BDE"/>
    <w:pPr>
      <w:tabs>
        <w:tab w:val="left" w:pos="0"/>
      </w:tabs>
      <w:spacing w:before="120" w:after="60"/>
    </w:pPr>
    <w:rPr>
      <w:i/>
      <w:color w:val="918585"/>
      <w:sz w:val="22"/>
    </w:rPr>
  </w:style>
  <w:style w:type="paragraph" w:customStyle="1" w:styleId="TableBodyText">
    <w:name w:val="Table Body Text"/>
    <w:basedOn w:val="BodyText"/>
    <w:rsid w:val="00E55BDE"/>
    <w:pPr>
      <w:spacing w:before="60" w:after="60"/>
    </w:pPr>
  </w:style>
  <w:style w:type="paragraph" w:styleId="ListContinue">
    <w:name w:val="List Continue"/>
    <w:basedOn w:val="List"/>
    <w:rsid w:val="00E55BDE"/>
    <w:pPr>
      <w:ind w:firstLine="0"/>
    </w:pPr>
  </w:style>
  <w:style w:type="paragraph" w:customStyle="1" w:styleId="ListNote">
    <w:name w:val="List Note"/>
    <w:basedOn w:val="List"/>
    <w:rsid w:val="00E55BDE"/>
    <w:pPr>
      <w:pBdr>
        <w:top w:val="single" w:sz="6" w:space="2" w:color="918585"/>
        <w:bottom w:val="single" w:sz="6" w:space="2" w:color="918585"/>
      </w:pBdr>
      <w:tabs>
        <w:tab w:val="left" w:pos="1021"/>
      </w:tabs>
      <w:ind w:firstLine="0"/>
    </w:pPr>
  </w:style>
  <w:style w:type="paragraph" w:customStyle="1" w:styleId="Warning">
    <w:name w:val="Warning"/>
    <w:basedOn w:val="BodyText"/>
    <w:rsid w:val="00E55BDE"/>
    <w:pPr>
      <w:shd w:val="clear" w:color="auto" w:fill="D9D9D9"/>
      <w:tabs>
        <w:tab w:val="left" w:pos="992"/>
      </w:tabs>
      <w:ind w:left="119" w:right="119"/>
    </w:pPr>
    <w:rPr>
      <w:sz w:val="20"/>
    </w:rPr>
  </w:style>
  <w:style w:type="paragraph" w:customStyle="1" w:styleId="MarginIcons">
    <w:name w:val="Margin Icons"/>
    <w:basedOn w:val="BodyText"/>
    <w:rsid w:val="00E55B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5BDE"/>
    <w:rPr>
      <w:rFonts w:ascii="Courier New" w:hAnsi="Courier New"/>
    </w:rPr>
  </w:style>
  <w:style w:type="paragraph" w:customStyle="1" w:styleId="NoteBullet">
    <w:name w:val="Note Bullet"/>
    <w:basedOn w:val="Note"/>
    <w:rsid w:val="00E55BDE"/>
    <w:pPr>
      <w:tabs>
        <w:tab w:val="clear" w:pos="680"/>
      </w:tabs>
      <w:spacing w:before="60" w:after="60"/>
    </w:pPr>
  </w:style>
  <w:style w:type="paragraph" w:customStyle="1" w:styleId="SubHeading2">
    <w:name w:val="SubHeading2"/>
    <w:basedOn w:val="HeadingBase"/>
    <w:rsid w:val="00E55BDE"/>
    <w:pPr>
      <w:spacing w:before="240" w:after="60"/>
    </w:pPr>
    <w:rPr>
      <w:sz w:val="20"/>
    </w:rPr>
  </w:style>
  <w:style w:type="paragraph" w:customStyle="1" w:styleId="SubHeading1">
    <w:name w:val="SubHeading1"/>
    <w:basedOn w:val="HeadingBase"/>
    <w:rsid w:val="00E55BDE"/>
    <w:pPr>
      <w:spacing w:before="240" w:after="60"/>
    </w:pPr>
    <w:rPr>
      <w:color w:val="918585"/>
      <w:sz w:val="22"/>
    </w:rPr>
  </w:style>
  <w:style w:type="paragraph" w:customStyle="1" w:styleId="SideHeading">
    <w:name w:val="Side Heading"/>
    <w:basedOn w:val="HeadingBase"/>
    <w:rsid w:val="00E55B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5BDE"/>
    <w:pPr>
      <w:numPr>
        <w:numId w:val="10"/>
      </w:numPr>
    </w:pPr>
  </w:style>
  <w:style w:type="paragraph" w:styleId="PlainText">
    <w:name w:val="Plain Text"/>
    <w:basedOn w:val="Normal"/>
    <w:link w:val="PlainTextChar"/>
    <w:rsid w:val="00E55BDE"/>
    <w:rPr>
      <w:sz w:val="20"/>
    </w:rPr>
  </w:style>
  <w:style w:type="character" w:customStyle="1" w:styleId="PlainTextChar">
    <w:name w:val="Plain Text Char"/>
    <w:basedOn w:val="DefaultParagraphFont"/>
    <w:link w:val="PlainText"/>
    <w:rsid w:val="00E55BDE"/>
    <w:rPr>
      <w:rFonts w:ascii="Courier New" w:eastAsia="Times New Roman" w:hAnsi="Courier New" w:cs="Times New Roman"/>
      <w:sz w:val="20"/>
      <w:szCs w:val="20"/>
      <w:lang w:eastAsia="en-US"/>
    </w:rPr>
  </w:style>
  <w:style w:type="character" w:customStyle="1" w:styleId="MenuOption">
    <w:name w:val="Menu Option"/>
    <w:basedOn w:val="DefaultParagraphFont"/>
    <w:rsid w:val="00E55BDE"/>
    <w:rPr>
      <w:b/>
      <w:smallCaps/>
    </w:rPr>
  </w:style>
  <w:style w:type="paragraph" w:customStyle="1" w:styleId="TableListNumber">
    <w:name w:val="Table List Number"/>
    <w:basedOn w:val="ListNumber"/>
    <w:rsid w:val="00E55BDE"/>
    <w:pPr>
      <w:numPr>
        <w:numId w:val="0"/>
      </w:numPr>
    </w:pPr>
  </w:style>
  <w:style w:type="paragraph" w:styleId="TOC4">
    <w:name w:val="toc 4"/>
    <w:basedOn w:val="TOCBase"/>
    <w:next w:val="Normal"/>
    <w:semiHidden/>
    <w:rsid w:val="00E55BDE"/>
    <w:pPr>
      <w:tabs>
        <w:tab w:val="right" w:leader="dot" w:pos="9071"/>
      </w:tabs>
      <w:ind w:left="1701"/>
    </w:pPr>
  </w:style>
  <w:style w:type="paragraph" w:customStyle="1" w:styleId="ListAlpha">
    <w:name w:val="List Alpha"/>
    <w:basedOn w:val="List"/>
    <w:rsid w:val="00E55BDE"/>
    <w:pPr>
      <w:numPr>
        <w:numId w:val="8"/>
      </w:numPr>
    </w:pPr>
  </w:style>
  <w:style w:type="paragraph" w:customStyle="1" w:styleId="ListAlpha2">
    <w:name w:val="List Alpha 2"/>
    <w:basedOn w:val="List2"/>
    <w:rsid w:val="00E55BDE"/>
    <w:pPr>
      <w:numPr>
        <w:numId w:val="7"/>
      </w:numPr>
    </w:pPr>
  </w:style>
  <w:style w:type="paragraph" w:styleId="List2">
    <w:name w:val="List 2"/>
    <w:basedOn w:val="BodyText"/>
    <w:rsid w:val="00E55BDE"/>
    <w:pPr>
      <w:tabs>
        <w:tab w:val="left" w:pos="680"/>
      </w:tabs>
      <w:spacing w:before="60" w:after="60"/>
      <w:ind w:left="680" w:hanging="340"/>
    </w:pPr>
  </w:style>
  <w:style w:type="paragraph" w:styleId="List3">
    <w:name w:val="List 3"/>
    <w:basedOn w:val="BodyText"/>
    <w:rsid w:val="00E55BDE"/>
    <w:pPr>
      <w:tabs>
        <w:tab w:val="left" w:pos="1021"/>
      </w:tabs>
      <w:spacing w:before="60" w:after="60"/>
      <w:ind w:left="1020" w:hanging="340"/>
    </w:pPr>
  </w:style>
  <w:style w:type="paragraph" w:styleId="List4">
    <w:name w:val="List 4"/>
    <w:basedOn w:val="BodyText"/>
    <w:rsid w:val="00E55BDE"/>
    <w:pPr>
      <w:tabs>
        <w:tab w:val="left" w:pos="1361"/>
      </w:tabs>
      <w:spacing w:before="60" w:after="60"/>
      <w:ind w:left="1361" w:hanging="340"/>
    </w:pPr>
  </w:style>
  <w:style w:type="paragraph" w:styleId="List5">
    <w:name w:val="List 5"/>
    <w:basedOn w:val="BodyText"/>
    <w:rsid w:val="00E55BDE"/>
    <w:pPr>
      <w:tabs>
        <w:tab w:val="left" w:pos="1701"/>
      </w:tabs>
      <w:spacing w:before="60" w:after="60"/>
      <w:ind w:left="1701" w:hanging="340"/>
    </w:pPr>
  </w:style>
  <w:style w:type="paragraph" w:styleId="ListBullet3">
    <w:name w:val="List Bullet 3"/>
    <w:basedOn w:val="List3"/>
    <w:rsid w:val="00E55BDE"/>
    <w:pPr>
      <w:numPr>
        <w:numId w:val="13"/>
      </w:numPr>
      <w:tabs>
        <w:tab w:val="clear" w:pos="1021"/>
      </w:tabs>
      <w:ind w:left="1037" w:hanging="357"/>
    </w:pPr>
  </w:style>
  <w:style w:type="paragraph" w:styleId="ListBullet4">
    <w:name w:val="List Bullet 4"/>
    <w:basedOn w:val="List4"/>
    <w:rsid w:val="00E55BDE"/>
    <w:pPr>
      <w:numPr>
        <w:numId w:val="2"/>
      </w:numPr>
      <w:tabs>
        <w:tab w:val="clear" w:pos="1361"/>
      </w:tabs>
    </w:pPr>
  </w:style>
  <w:style w:type="paragraph" w:styleId="ListBullet5">
    <w:name w:val="List Bullet 5"/>
    <w:basedOn w:val="List5"/>
    <w:rsid w:val="00E55BDE"/>
    <w:pPr>
      <w:numPr>
        <w:numId w:val="3"/>
      </w:numPr>
    </w:pPr>
  </w:style>
  <w:style w:type="paragraph" w:styleId="ListContinue2">
    <w:name w:val="List Continue 2"/>
    <w:basedOn w:val="List2"/>
    <w:rsid w:val="00E55BDE"/>
    <w:pPr>
      <w:ind w:firstLine="0"/>
    </w:pPr>
  </w:style>
  <w:style w:type="paragraph" w:styleId="ListContinue3">
    <w:name w:val="List Continue 3"/>
    <w:basedOn w:val="List3"/>
    <w:rsid w:val="00E55BDE"/>
    <w:pPr>
      <w:ind w:left="1021" w:firstLine="0"/>
    </w:pPr>
  </w:style>
  <w:style w:type="paragraph" w:styleId="ListContinue4">
    <w:name w:val="List Continue 4"/>
    <w:basedOn w:val="List4"/>
    <w:rsid w:val="00E55BDE"/>
    <w:pPr>
      <w:ind w:firstLine="0"/>
    </w:pPr>
  </w:style>
  <w:style w:type="paragraph" w:styleId="ListContinue5">
    <w:name w:val="List Continue 5"/>
    <w:basedOn w:val="List5"/>
    <w:rsid w:val="00E55BDE"/>
    <w:pPr>
      <w:ind w:firstLine="0"/>
    </w:pPr>
  </w:style>
  <w:style w:type="paragraph" w:styleId="ListNumber3">
    <w:name w:val="List Number 3"/>
    <w:basedOn w:val="List3"/>
    <w:rsid w:val="00E55BDE"/>
    <w:pPr>
      <w:numPr>
        <w:numId w:val="4"/>
      </w:numPr>
    </w:pPr>
  </w:style>
  <w:style w:type="paragraph" w:styleId="ListNumber4">
    <w:name w:val="List Number 4"/>
    <w:basedOn w:val="List4"/>
    <w:rsid w:val="00E55BDE"/>
    <w:pPr>
      <w:numPr>
        <w:numId w:val="5"/>
      </w:numPr>
    </w:pPr>
  </w:style>
  <w:style w:type="paragraph" w:styleId="ListNumber5">
    <w:name w:val="List Number 5"/>
    <w:basedOn w:val="List5"/>
    <w:rsid w:val="00E55BDE"/>
    <w:pPr>
      <w:numPr>
        <w:numId w:val="6"/>
      </w:numPr>
    </w:pPr>
  </w:style>
  <w:style w:type="paragraph" w:styleId="BlockText">
    <w:name w:val="Block Text"/>
    <w:basedOn w:val="Normal"/>
    <w:rsid w:val="00E55BDE"/>
    <w:pPr>
      <w:spacing w:after="120"/>
      <w:ind w:left="1440" w:right="1440"/>
    </w:pPr>
  </w:style>
  <w:style w:type="character" w:customStyle="1" w:styleId="Subscript">
    <w:name w:val="Subscript"/>
    <w:basedOn w:val="DefaultParagraphFont"/>
    <w:rsid w:val="00E55BDE"/>
    <w:rPr>
      <w:sz w:val="16"/>
      <w:vertAlign w:val="subscript"/>
    </w:rPr>
  </w:style>
  <w:style w:type="character" w:customStyle="1" w:styleId="Superscript">
    <w:name w:val="Superscript"/>
    <w:basedOn w:val="DefaultParagraphFont"/>
    <w:rsid w:val="00E55BDE"/>
    <w:rPr>
      <w:sz w:val="16"/>
      <w:vertAlign w:val="superscript"/>
    </w:rPr>
  </w:style>
  <w:style w:type="character" w:customStyle="1" w:styleId="Symbols">
    <w:name w:val="Symbols"/>
    <w:basedOn w:val="DefaultParagraphFont"/>
    <w:rsid w:val="00E55BDE"/>
    <w:rPr>
      <w:rFonts w:ascii="Symbol" w:hAnsi="Symbol"/>
    </w:rPr>
  </w:style>
  <w:style w:type="character" w:customStyle="1" w:styleId="MenuOptions">
    <w:name w:val="Menu Options"/>
    <w:basedOn w:val="DefaultParagraphFont"/>
    <w:rsid w:val="00E55BDE"/>
    <w:rPr>
      <w:rFonts w:ascii="Arial Narrow" w:hAnsi="Arial Narrow"/>
      <w:smallCaps/>
    </w:rPr>
  </w:style>
  <w:style w:type="character" w:customStyle="1" w:styleId="Buttons">
    <w:name w:val="Buttons"/>
    <w:basedOn w:val="DefaultParagraphFont"/>
    <w:rsid w:val="00E55BDE"/>
    <w:rPr>
      <w:b/>
    </w:rPr>
  </w:style>
  <w:style w:type="character" w:customStyle="1" w:styleId="Underlined">
    <w:name w:val="Underlined"/>
    <w:basedOn w:val="DefaultParagraphFont"/>
    <w:rsid w:val="00E55BDE"/>
    <w:rPr>
      <w:u w:val="single"/>
    </w:rPr>
  </w:style>
  <w:style w:type="paragraph" w:customStyle="1" w:styleId="TableBodyTextRight">
    <w:name w:val="Table Body Text Right"/>
    <w:basedOn w:val="TableBodyText"/>
    <w:rsid w:val="00E55BDE"/>
    <w:pPr>
      <w:widowControl w:val="0"/>
      <w:autoSpaceDE w:val="0"/>
      <w:autoSpaceDN w:val="0"/>
      <w:adjustRightInd w:val="0"/>
      <w:jc w:val="right"/>
    </w:pPr>
    <w:rPr>
      <w:rFonts w:cs="Arial"/>
      <w:szCs w:val="18"/>
    </w:rPr>
  </w:style>
  <w:style w:type="paragraph" w:customStyle="1" w:styleId="CopyrightText">
    <w:name w:val="Copyright Text"/>
    <w:basedOn w:val="BodyText"/>
    <w:rsid w:val="00E55BDE"/>
    <w:rPr>
      <w:sz w:val="18"/>
    </w:rPr>
  </w:style>
  <w:style w:type="paragraph" w:customStyle="1" w:styleId="BodySmallRight">
    <w:name w:val="Body Small Right"/>
    <w:basedOn w:val="BodyTextRight"/>
    <w:rsid w:val="00E55BDE"/>
    <w:rPr>
      <w:sz w:val="18"/>
      <w:szCs w:val="18"/>
    </w:rPr>
  </w:style>
  <w:style w:type="paragraph" w:customStyle="1" w:styleId="MarginEdition">
    <w:name w:val="Margin Edition"/>
    <w:basedOn w:val="MarginNote"/>
    <w:rsid w:val="00E55BDE"/>
    <w:pPr>
      <w:spacing w:before="0" w:after="0"/>
    </w:pPr>
    <w:rPr>
      <w:rFonts w:ascii="Times New Roman" w:hAnsi="Times New Roman"/>
      <w:color w:val="999999"/>
    </w:rPr>
  </w:style>
  <w:style w:type="paragraph" w:customStyle="1" w:styleId="Spacer">
    <w:name w:val="Spacer"/>
    <w:basedOn w:val="Normal"/>
    <w:rsid w:val="00E55BDE"/>
    <w:rPr>
      <w:sz w:val="2"/>
      <w:szCs w:val="2"/>
    </w:rPr>
  </w:style>
  <w:style w:type="character" w:customStyle="1" w:styleId="Small">
    <w:name w:val="Small"/>
    <w:basedOn w:val="DefaultParagraphFont"/>
    <w:rsid w:val="00E55BDE"/>
    <w:rPr>
      <w:sz w:val="16"/>
    </w:rPr>
  </w:style>
  <w:style w:type="paragraph" w:customStyle="1" w:styleId="WideTable">
    <w:name w:val="Wide Table"/>
    <w:basedOn w:val="Normal"/>
    <w:rsid w:val="00E55BDE"/>
    <w:pPr>
      <w:ind w:left="-1418"/>
    </w:pPr>
    <w:rPr>
      <w:sz w:val="2"/>
      <w:szCs w:val="2"/>
    </w:rPr>
  </w:style>
  <w:style w:type="character" w:styleId="PageNumber">
    <w:name w:val="page number"/>
    <w:basedOn w:val="DefaultParagraphFont"/>
    <w:rsid w:val="00E55BDE"/>
  </w:style>
  <w:style w:type="paragraph" w:styleId="Quote">
    <w:name w:val="Quote"/>
    <w:basedOn w:val="Heading1"/>
    <w:link w:val="QuoteChar"/>
    <w:qFormat/>
    <w:rsid w:val="00E55BDE"/>
    <w:rPr>
      <w:b w:val="0"/>
      <w:sz w:val="72"/>
      <w:szCs w:val="72"/>
      <w:lang w:val="en-NZ"/>
    </w:rPr>
  </w:style>
  <w:style w:type="character" w:customStyle="1" w:styleId="QuoteChar">
    <w:name w:val="Quote Char"/>
    <w:basedOn w:val="DefaultParagraphFont"/>
    <w:link w:val="Quote"/>
    <w:rsid w:val="00E55B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5BDE"/>
    <w:pPr>
      <w:pageBreakBefore/>
    </w:pPr>
  </w:style>
  <w:style w:type="paragraph" w:customStyle="1" w:styleId="Border">
    <w:name w:val="Border"/>
    <w:basedOn w:val="Normal"/>
    <w:qFormat/>
    <w:rsid w:val="00E55B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5BDE"/>
    <w:rPr>
      <w:b/>
      <w:bCs/>
      <w:i/>
      <w:iCs/>
      <w:color w:val="auto"/>
    </w:rPr>
  </w:style>
  <w:style w:type="paragraph" w:styleId="IntenseQuote">
    <w:name w:val="Intense Quote"/>
    <w:basedOn w:val="Normal"/>
    <w:next w:val="Normal"/>
    <w:link w:val="IntenseQuoteChar"/>
    <w:uiPriority w:val="30"/>
    <w:qFormat/>
    <w:rsid w:val="00E55B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5B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5BDE"/>
    <w:rPr>
      <w:smallCaps/>
      <w:color w:val="auto"/>
      <w:u w:val="single"/>
    </w:rPr>
  </w:style>
  <w:style w:type="character" w:styleId="IntenseReference">
    <w:name w:val="Intense Reference"/>
    <w:basedOn w:val="DefaultParagraphFont"/>
    <w:uiPriority w:val="32"/>
    <w:qFormat/>
    <w:rsid w:val="00E55BDE"/>
    <w:rPr>
      <w:b/>
      <w:bCs/>
      <w:smallCaps/>
      <w:color w:val="auto"/>
      <w:spacing w:val="5"/>
      <w:u w:val="single"/>
    </w:rPr>
  </w:style>
  <w:style w:type="paragraph" w:customStyle="1" w:styleId="2ColumnHeading">
    <w:name w:val="2Column Heading"/>
    <w:basedOn w:val="BodyText"/>
    <w:qFormat/>
    <w:rsid w:val="00E55BDE"/>
    <w:pPr>
      <w:spacing w:after="60"/>
      <w:ind w:left="-2268"/>
    </w:pPr>
    <w:rPr>
      <w:b/>
    </w:rPr>
  </w:style>
  <w:style w:type="paragraph" w:customStyle="1" w:styleId="Heading1TOC">
    <w:name w:val="Heading1 TOC"/>
    <w:basedOn w:val="Normal"/>
    <w:qFormat/>
    <w:rsid w:val="00E55BDE"/>
    <w:pPr>
      <w:spacing w:before="240" w:after="120"/>
    </w:pPr>
    <w:rPr>
      <w:rFonts w:ascii="Times New Roman" w:hAnsi="Times New Roman"/>
      <w:b/>
      <w:sz w:val="32"/>
    </w:rPr>
  </w:style>
  <w:style w:type="paragraph" w:customStyle="1" w:styleId="Heading2TOC">
    <w:name w:val="Heading2 TOC"/>
    <w:basedOn w:val="Normal"/>
    <w:qFormat/>
    <w:rsid w:val="00E55BDE"/>
    <w:pPr>
      <w:spacing w:before="240" w:after="60"/>
    </w:pPr>
    <w:rPr>
      <w:rFonts w:ascii="Times New Roman" w:hAnsi="Times New Roman"/>
      <w:b/>
      <w:sz w:val="28"/>
    </w:rPr>
  </w:style>
  <w:style w:type="character" w:customStyle="1" w:styleId="Underline">
    <w:name w:val="Underline"/>
    <w:basedOn w:val="DefaultParagraphFont"/>
    <w:qFormat/>
    <w:rsid w:val="00E55BDE"/>
    <w:rPr>
      <w:u w:val="single"/>
    </w:rPr>
  </w:style>
  <w:style w:type="character" w:customStyle="1" w:styleId="BoldandItalics">
    <w:name w:val="Bold and Italics"/>
    <w:qFormat/>
    <w:rsid w:val="00E55BDE"/>
    <w:rPr>
      <w:b/>
      <w:i/>
      <w:u w:val="none"/>
    </w:rPr>
  </w:style>
  <w:style w:type="paragraph" w:styleId="BalloonText">
    <w:name w:val="Balloon Text"/>
    <w:basedOn w:val="Normal"/>
    <w:link w:val="BalloonTextChar"/>
    <w:rsid w:val="00E55BDE"/>
    <w:rPr>
      <w:rFonts w:ascii="Tahoma" w:hAnsi="Tahoma" w:cs="Tahoma"/>
      <w:sz w:val="16"/>
      <w:szCs w:val="16"/>
    </w:rPr>
  </w:style>
  <w:style w:type="character" w:customStyle="1" w:styleId="BalloonTextChar">
    <w:name w:val="Balloon Text Char"/>
    <w:basedOn w:val="DefaultParagraphFont"/>
    <w:link w:val="BalloonText"/>
    <w:rsid w:val="00E55B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5B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5B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5BDE"/>
    <w:rPr>
      <w:b/>
      <w:color w:val="660033"/>
      <w:spacing w:val="0"/>
    </w:rPr>
  </w:style>
  <w:style w:type="paragraph" w:customStyle="1" w:styleId="Nameditemlist">
    <w:name w:val="Named item list"/>
    <w:basedOn w:val="BodyText"/>
    <w:qFormat/>
    <w:rsid w:val="00E55BDE"/>
    <w:pPr>
      <w:tabs>
        <w:tab w:val="left" w:pos="2835"/>
      </w:tabs>
      <w:ind w:left="2835" w:hanging="2835"/>
    </w:pPr>
  </w:style>
  <w:style w:type="paragraph" w:customStyle="1" w:styleId="BodyTextnopadding">
    <w:name w:val="Body Text no padding"/>
    <w:basedOn w:val="BodyText"/>
    <w:qFormat/>
    <w:rsid w:val="00E55BDE"/>
    <w:pPr>
      <w:spacing w:before="0" w:after="0"/>
    </w:pPr>
  </w:style>
  <w:style w:type="paragraph" w:customStyle="1" w:styleId="BodyTextBold">
    <w:name w:val="Body Text Bold"/>
    <w:basedOn w:val="BodyText"/>
    <w:qFormat/>
    <w:rsid w:val="00E55BDE"/>
    <w:rPr>
      <w:b/>
    </w:rPr>
  </w:style>
  <w:style w:type="character" w:styleId="Hyperlink">
    <w:name w:val="Hyperlink"/>
    <w:basedOn w:val="DefaultParagraphFont"/>
    <w:uiPriority w:val="99"/>
    <w:unhideWhenUsed/>
    <w:rsid w:val="00716D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804</Words>
  <Characters>5164</Characters>
  <Application>Microsoft Office Word</Application>
  <DocSecurity>0</DocSecurity>
  <Lines>156</Lines>
  <Paragraphs>91</Paragraphs>
  <ScaleCrop>false</ScaleCrop>
  <Company>Author-it Software Corporation Ltd.</Company>
  <LinksUpToDate>false</LinksUpToDate>
  <CharactersWithSpaces>5877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DEFMIL005 Operate a service hand grenade</dc:title>
  <dc:subject>Approved</dc:subject>
  <dc:creator>Public Skills Australia</dc:creator>
  <cp:keywords>Release: 1</cp:keywords>
  <dc:description>Review Date: 12 April 2008</dc:description>
  <cp:lastModifiedBy>HSD_TPCMSd.prod</cp:lastModifiedBy>
  <cp:revision>3</cp:revision>
  <dcterms:created xsi:type="dcterms:W3CDTF">2025-03-01T16:13:00Z</dcterms:created>
  <dcterms:modified xsi:type="dcterms:W3CDTF">2025-03-01T16:13:00Z</dcterms:modified>
</cp:coreProperties>
</file>